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jc w:val="center"/>
        <w:rPr>
          <w:rFonts w:ascii="宋体" w:hAnsi="宋体"/>
          <w:b/>
          <w:bCs/>
          <w:sz w:val="34"/>
          <w:szCs w:val="34"/>
        </w:rPr>
      </w:pPr>
      <w:r>
        <w:rPr>
          <w:rFonts w:hint="eastAsia" w:ascii="宋体" w:hAnsi="宋体"/>
          <w:b/>
          <w:bCs/>
          <w:sz w:val="34"/>
          <w:szCs w:val="34"/>
        </w:rPr>
        <w:t>郑州西亚斯学院毕业论文（设计）开题报告表</w:t>
      </w:r>
    </w:p>
    <w:tbl>
      <w:tblPr>
        <w:tblStyle w:val="4"/>
        <w:tblW w:w="8268" w:type="dxa"/>
        <w:jc w:val="center"/>
        <w:tblBorders>
          <w:top w:val="single" w:color="auto" w:sz="18" w:space="0"/>
          <w:left w:val="single" w:color="auto" w:sz="12" w:space="0"/>
          <w:bottom w:val="single" w:color="auto" w:sz="12" w:space="0"/>
          <w:right w:val="single" w:color="auto" w:sz="12" w:space="0"/>
          <w:insideH w:val="single" w:color="auto" w:sz="4" w:space="0"/>
          <w:insideV w:val="single" w:color="auto" w:sz="4" w:space="0"/>
        </w:tblBorders>
        <w:tblLayout w:type="autofit"/>
        <w:tblCellMar>
          <w:top w:w="0" w:type="dxa"/>
          <w:left w:w="108" w:type="dxa"/>
          <w:bottom w:w="0" w:type="dxa"/>
          <w:right w:w="108" w:type="dxa"/>
        </w:tblCellMar>
      </w:tblPr>
      <w:tblGrid>
        <w:gridCol w:w="1164"/>
        <w:gridCol w:w="1008"/>
        <w:gridCol w:w="731"/>
        <w:gridCol w:w="895"/>
        <w:gridCol w:w="926"/>
        <w:gridCol w:w="1179"/>
        <w:gridCol w:w="664"/>
        <w:gridCol w:w="1701"/>
      </w:tblGrid>
      <w:tr>
        <w:tblPrEx>
          <w:tblBorders>
            <w:top w:val="single" w:color="auto" w:sz="18"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1121" w:hRule="atLeast"/>
          <w:jc w:val="center"/>
        </w:trPr>
        <w:tc>
          <w:tcPr>
            <w:tcW w:w="1164" w:type="dxa"/>
            <w:vAlign w:val="center"/>
          </w:tcPr>
          <w:p>
            <w:pPr>
              <w:jc w:val="center"/>
              <w:rPr>
                <w:rFonts w:ascii="宋体"/>
                <w:szCs w:val="21"/>
              </w:rPr>
            </w:pPr>
            <w:r>
              <w:rPr>
                <w:rFonts w:hint="eastAsia" w:ascii="宋体"/>
                <w:szCs w:val="21"/>
              </w:rPr>
              <w:t>课题名称</w:t>
            </w:r>
          </w:p>
        </w:tc>
        <w:tc>
          <w:tcPr>
            <w:tcW w:w="7104" w:type="dxa"/>
            <w:gridSpan w:val="7"/>
            <w:vAlign w:val="center"/>
          </w:tcPr>
          <w:p>
            <w:pPr>
              <w:rPr>
                <w:szCs w:val="21"/>
              </w:rPr>
            </w:pPr>
            <w:r>
              <w:rPr>
                <w:rFonts w:hint="eastAsia" w:ascii="宋体" w:hAnsi="宋体"/>
                <w:sz w:val="18"/>
                <w:szCs w:val="18"/>
              </w:rPr>
              <w:t>在线医疗平台的设计与实现</w:t>
            </w:r>
            <w:r>
              <w:rPr>
                <w:rFonts w:hint="eastAsia"/>
                <w:sz w:val="18"/>
                <w:szCs w:val="18"/>
              </w:rPr>
              <w:t>——医生模块</w:t>
            </w:r>
          </w:p>
        </w:tc>
      </w:tr>
      <w:tr>
        <w:tblPrEx>
          <w:tblBorders>
            <w:top w:val="single" w:color="auto" w:sz="18"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861" w:hRule="atLeast"/>
          <w:jc w:val="center"/>
        </w:trPr>
        <w:tc>
          <w:tcPr>
            <w:tcW w:w="1164" w:type="dxa"/>
            <w:vAlign w:val="center"/>
          </w:tcPr>
          <w:p>
            <w:pPr>
              <w:jc w:val="center"/>
              <w:rPr>
                <w:rFonts w:ascii="宋体"/>
                <w:szCs w:val="21"/>
              </w:rPr>
            </w:pPr>
            <w:r>
              <w:rPr>
                <w:rFonts w:hint="eastAsia" w:ascii="宋体"/>
                <w:szCs w:val="21"/>
              </w:rPr>
              <w:t>课题</w:t>
            </w:r>
          </w:p>
          <w:p>
            <w:pPr>
              <w:jc w:val="center"/>
              <w:rPr>
                <w:rFonts w:ascii="宋体"/>
                <w:szCs w:val="21"/>
              </w:rPr>
            </w:pPr>
            <w:r>
              <w:rPr>
                <w:rFonts w:hint="eastAsia" w:ascii="宋体"/>
                <w:szCs w:val="21"/>
              </w:rPr>
              <w:t>来源</w:t>
            </w:r>
          </w:p>
        </w:tc>
        <w:tc>
          <w:tcPr>
            <w:tcW w:w="1008" w:type="dxa"/>
            <w:vAlign w:val="center"/>
          </w:tcPr>
          <w:p>
            <w:pPr>
              <w:jc w:val="center"/>
              <w:rPr>
                <w:rFonts w:ascii="宋体"/>
                <w:szCs w:val="21"/>
              </w:rPr>
            </w:pPr>
            <w:r>
              <w:rPr>
                <w:rFonts w:hint="eastAsia" w:ascii="宋体"/>
                <w:szCs w:val="21"/>
              </w:rPr>
              <w:t>其他</w:t>
            </w:r>
          </w:p>
        </w:tc>
        <w:tc>
          <w:tcPr>
            <w:tcW w:w="731" w:type="dxa"/>
            <w:vAlign w:val="center"/>
          </w:tcPr>
          <w:p>
            <w:pPr>
              <w:jc w:val="center"/>
              <w:rPr>
                <w:rFonts w:ascii="宋体"/>
                <w:szCs w:val="21"/>
              </w:rPr>
            </w:pPr>
            <w:r>
              <w:rPr>
                <w:rFonts w:hint="eastAsia" w:ascii="宋体"/>
                <w:szCs w:val="21"/>
              </w:rPr>
              <w:t>课题</w:t>
            </w:r>
          </w:p>
          <w:p>
            <w:pPr>
              <w:jc w:val="center"/>
              <w:rPr>
                <w:rFonts w:ascii="宋体"/>
                <w:szCs w:val="21"/>
              </w:rPr>
            </w:pPr>
            <w:r>
              <w:rPr>
                <w:rFonts w:hint="eastAsia" w:ascii="宋体"/>
                <w:szCs w:val="21"/>
              </w:rPr>
              <w:t>类型</w:t>
            </w:r>
          </w:p>
        </w:tc>
        <w:tc>
          <w:tcPr>
            <w:tcW w:w="895" w:type="dxa"/>
            <w:vAlign w:val="center"/>
          </w:tcPr>
          <w:p>
            <w:pPr>
              <w:jc w:val="center"/>
              <w:rPr>
                <w:rFonts w:ascii="宋体"/>
                <w:szCs w:val="21"/>
              </w:rPr>
            </w:pPr>
            <w:r>
              <w:rPr>
                <w:rFonts w:hint="eastAsia" w:ascii="宋体"/>
                <w:szCs w:val="21"/>
              </w:rPr>
              <w:t>设计</w:t>
            </w:r>
          </w:p>
        </w:tc>
        <w:tc>
          <w:tcPr>
            <w:tcW w:w="926" w:type="dxa"/>
            <w:vAlign w:val="center"/>
          </w:tcPr>
          <w:p>
            <w:pPr>
              <w:jc w:val="center"/>
              <w:rPr>
                <w:rFonts w:ascii="宋体"/>
                <w:szCs w:val="21"/>
              </w:rPr>
            </w:pPr>
            <w:r>
              <w:rPr>
                <w:rFonts w:hint="eastAsia" w:ascii="宋体"/>
                <w:szCs w:val="21"/>
              </w:rPr>
              <w:t>指导</w:t>
            </w:r>
          </w:p>
          <w:p>
            <w:pPr>
              <w:jc w:val="center"/>
              <w:rPr>
                <w:rFonts w:ascii="宋体"/>
                <w:szCs w:val="21"/>
              </w:rPr>
            </w:pPr>
            <w:r>
              <w:rPr>
                <w:rFonts w:hint="eastAsia" w:ascii="宋体"/>
                <w:szCs w:val="21"/>
              </w:rPr>
              <w:t>教师</w:t>
            </w:r>
          </w:p>
        </w:tc>
        <w:tc>
          <w:tcPr>
            <w:tcW w:w="1179" w:type="dxa"/>
            <w:shd w:val="clear" w:color="auto" w:fill="auto"/>
            <w:vAlign w:val="center"/>
          </w:tcPr>
          <w:p>
            <w:pPr>
              <w:jc w:val="center"/>
              <w:rPr>
                <w:rFonts w:ascii="宋体"/>
                <w:szCs w:val="21"/>
              </w:rPr>
            </w:pPr>
            <w:r>
              <w:rPr>
                <w:rFonts w:hint="eastAsia" w:ascii="宋体"/>
                <w:szCs w:val="21"/>
              </w:rPr>
              <w:t>邵彧</w:t>
            </w:r>
          </w:p>
        </w:tc>
        <w:tc>
          <w:tcPr>
            <w:tcW w:w="664" w:type="dxa"/>
            <w:shd w:val="clear" w:color="auto" w:fill="auto"/>
            <w:vAlign w:val="center"/>
          </w:tcPr>
          <w:p>
            <w:pPr>
              <w:jc w:val="center"/>
              <w:rPr>
                <w:rFonts w:ascii="宋体"/>
                <w:szCs w:val="21"/>
              </w:rPr>
            </w:pPr>
            <w:r>
              <w:rPr>
                <w:rFonts w:hint="eastAsia" w:ascii="宋体"/>
                <w:szCs w:val="21"/>
              </w:rPr>
              <w:t>职称</w:t>
            </w:r>
          </w:p>
        </w:tc>
        <w:tc>
          <w:tcPr>
            <w:tcW w:w="1701" w:type="dxa"/>
            <w:shd w:val="clear" w:color="auto" w:fill="auto"/>
            <w:vAlign w:val="center"/>
          </w:tcPr>
          <w:p>
            <w:pPr>
              <w:jc w:val="center"/>
              <w:rPr>
                <w:rFonts w:ascii="宋体"/>
                <w:szCs w:val="21"/>
              </w:rPr>
            </w:pPr>
            <w:r>
              <w:rPr>
                <w:rFonts w:hint="eastAsia" w:ascii="宋体"/>
                <w:szCs w:val="21"/>
              </w:rPr>
              <w:t>副教授</w:t>
            </w:r>
          </w:p>
        </w:tc>
      </w:tr>
      <w:tr>
        <w:tblPrEx>
          <w:tblBorders>
            <w:top w:val="single" w:color="auto" w:sz="18"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830" w:hRule="atLeast"/>
          <w:jc w:val="center"/>
        </w:trPr>
        <w:tc>
          <w:tcPr>
            <w:tcW w:w="1164" w:type="dxa"/>
            <w:vAlign w:val="center"/>
          </w:tcPr>
          <w:p>
            <w:pPr>
              <w:jc w:val="center"/>
              <w:rPr>
                <w:rFonts w:ascii="宋体"/>
                <w:szCs w:val="21"/>
              </w:rPr>
            </w:pPr>
            <w:r>
              <w:rPr>
                <w:rFonts w:hint="eastAsia" w:ascii="宋体"/>
                <w:szCs w:val="21"/>
              </w:rPr>
              <w:t>学生</w:t>
            </w:r>
          </w:p>
          <w:p>
            <w:pPr>
              <w:jc w:val="center"/>
              <w:rPr>
                <w:rFonts w:ascii="宋体"/>
                <w:szCs w:val="21"/>
              </w:rPr>
            </w:pPr>
            <w:r>
              <w:rPr>
                <w:rFonts w:hint="eastAsia" w:ascii="宋体"/>
                <w:szCs w:val="21"/>
              </w:rPr>
              <w:t>姓名</w:t>
            </w:r>
          </w:p>
        </w:tc>
        <w:tc>
          <w:tcPr>
            <w:tcW w:w="1008" w:type="dxa"/>
            <w:vAlign w:val="center"/>
          </w:tcPr>
          <w:p>
            <w:pPr>
              <w:jc w:val="center"/>
              <w:rPr>
                <w:rFonts w:ascii="宋体"/>
                <w:szCs w:val="21"/>
              </w:rPr>
            </w:pPr>
            <w:r>
              <w:rPr>
                <w:rFonts w:hint="eastAsia" w:ascii="宋体"/>
                <w:szCs w:val="21"/>
              </w:rPr>
              <w:t>赵仕杰</w:t>
            </w:r>
          </w:p>
        </w:tc>
        <w:tc>
          <w:tcPr>
            <w:tcW w:w="731" w:type="dxa"/>
            <w:vAlign w:val="center"/>
          </w:tcPr>
          <w:p>
            <w:pPr>
              <w:jc w:val="center"/>
              <w:rPr>
                <w:rFonts w:ascii="宋体"/>
                <w:szCs w:val="21"/>
              </w:rPr>
            </w:pPr>
            <w:r>
              <w:rPr>
                <w:rFonts w:hint="eastAsia" w:ascii="宋体"/>
                <w:szCs w:val="21"/>
              </w:rPr>
              <w:t>学号</w:t>
            </w:r>
          </w:p>
        </w:tc>
        <w:tc>
          <w:tcPr>
            <w:tcW w:w="895" w:type="dxa"/>
          </w:tcPr>
          <w:p>
            <w:pPr>
              <w:jc w:val="center"/>
              <w:rPr>
                <w:rFonts w:ascii="宋体"/>
                <w:color w:val="000000" w:themeColor="text1"/>
                <w:szCs w:val="21"/>
                <w14:textFill>
                  <w14:solidFill>
                    <w14:schemeClr w14:val="tx1"/>
                  </w14:solidFill>
                </w14:textFill>
              </w:rPr>
            </w:pPr>
            <w:r>
              <w:rPr>
                <w:rFonts w:hint="eastAsia" w:ascii="宋体"/>
                <w:color w:val="000000" w:themeColor="text1"/>
                <w:szCs w:val="21"/>
                <w14:textFill>
                  <w14:solidFill>
                    <w14:schemeClr w14:val="tx1"/>
                  </w14:solidFill>
                </w14:textFill>
              </w:rPr>
              <w:t>2</w:t>
            </w:r>
            <w:r>
              <w:rPr>
                <w:rFonts w:ascii="宋体"/>
                <w:color w:val="000000" w:themeColor="text1"/>
                <w:szCs w:val="21"/>
                <w14:textFill>
                  <w14:solidFill>
                    <w14:schemeClr w14:val="tx1"/>
                  </w14:solidFill>
                </w14:textFill>
              </w:rPr>
              <w:t>01932</w:t>
            </w:r>
          </w:p>
          <w:p>
            <w:pPr>
              <w:jc w:val="center"/>
              <w:rPr>
                <w:rFonts w:ascii="宋体"/>
                <w:szCs w:val="21"/>
              </w:rPr>
            </w:pPr>
            <w:r>
              <w:rPr>
                <w:rFonts w:hint="eastAsia" w:ascii="宋体"/>
                <w:szCs w:val="21"/>
              </w:rPr>
              <w:t>5</w:t>
            </w:r>
            <w:r>
              <w:rPr>
                <w:rFonts w:ascii="宋体"/>
                <w:szCs w:val="21"/>
              </w:rPr>
              <w:t>14026</w:t>
            </w:r>
          </w:p>
          <w:p>
            <w:pPr>
              <w:jc w:val="center"/>
              <w:rPr>
                <w:rFonts w:ascii="宋体"/>
                <w:szCs w:val="21"/>
              </w:rPr>
            </w:pPr>
            <w:r>
              <w:rPr>
                <w:rFonts w:hint="eastAsia" w:ascii="宋体"/>
                <w:szCs w:val="21"/>
              </w:rPr>
              <w:t>6</w:t>
            </w:r>
          </w:p>
        </w:tc>
        <w:tc>
          <w:tcPr>
            <w:tcW w:w="926" w:type="dxa"/>
            <w:vAlign w:val="center"/>
          </w:tcPr>
          <w:p>
            <w:pPr>
              <w:jc w:val="center"/>
              <w:rPr>
                <w:rFonts w:ascii="宋体"/>
                <w:szCs w:val="21"/>
              </w:rPr>
            </w:pPr>
            <w:r>
              <w:rPr>
                <w:rFonts w:hint="eastAsia" w:ascii="宋体"/>
                <w:szCs w:val="21"/>
              </w:rPr>
              <w:t>专业</w:t>
            </w:r>
          </w:p>
        </w:tc>
        <w:tc>
          <w:tcPr>
            <w:tcW w:w="1179" w:type="dxa"/>
            <w:shd w:val="clear" w:color="auto" w:fill="auto"/>
            <w:vAlign w:val="center"/>
          </w:tcPr>
          <w:p>
            <w:pPr>
              <w:jc w:val="center"/>
              <w:rPr>
                <w:rFonts w:ascii="宋体"/>
                <w:szCs w:val="21"/>
              </w:rPr>
            </w:pPr>
            <w:r>
              <w:rPr>
                <w:rFonts w:hint="eastAsia" w:ascii="宋体"/>
                <w:szCs w:val="21"/>
              </w:rPr>
              <w:t>软工</w:t>
            </w:r>
          </w:p>
          <w:p>
            <w:pPr>
              <w:jc w:val="center"/>
              <w:rPr>
                <w:rFonts w:ascii="宋体"/>
                <w:szCs w:val="21"/>
              </w:rPr>
            </w:pPr>
            <w:r>
              <w:rPr>
                <w:rFonts w:hint="eastAsia" w:ascii="宋体"/>
                <w:szCs w:val="21"/>
              </w:rPr>
              <w:t>专升本</w:t>
            </w:r>
          </w:p>
        </w:tc>
        <w:tc>
          <w:tcPr>
            <w:tcW w:w="664" w:type="dxa"/>
            <w:shd w:val="clear" w:color="auto" w:fill="auto"/>
            <w:vAlign w:val="center"/>
          </w:tcPr>
          <w:p>
            <w:pPr>
              <w:jc w:val="center"/>
              <w:rPr>
                <w:rFonts w:ascii="宋体"/>
                <w:szCs w:val="21"/>
              </w:rPr>
            </w:pPr>
            <w:r>
              <w:rPr>
                <w:rFonts w:hint="eastAsia" w:ascii="宋体"/>
                <w:szCs w:val="21"/>
              </w:rPr>
              <w:t>班级</w:t>
            </w:r>
          </w:p>
        </w:tc>
        <w:tc>
          <w:tcPr>
            <w:tcW w:w="1701" w:type="dxa"/>
            <w:shd w:val="clear" w:color="auto" w:fill="auto"/>
            <w:vAlign w:val="center"/>
          </w:tcPr>
          <w:p>
            <w:pPr>
              <w:jc w:val="center"/>
              <w:rPr>
                <w:rFonts w:ascii="宋体"/>
                <w:szCs w:val="21"/>
              </w:rPr>
            </w:pPr>
            <w:r>
              <w:rPr>
                <w:rFonts w:hint="eastAsia" w:ascii="宋体"/>
                <w:szCs w:val="21"/>
              </w:rPr>
              <w:t>2</w:t>
            </w:r>
            <w:r>
              <w:rPr>
                <w:rFonts w:ascii="宋体"/>
                <w:szCs w:val="21"/>
              </w:rPr>
              <w:t>019</w:t>
            </w:r>
            <w:r>
              <w:rPr>
                <w:rFonts w:hint="eastAsia" w:ascii="宋体"/>
                <w:szCs w:val="21"/>
              </w:rPr>
              <w:t>软工</w:t>
            </w:r>
            <w:r>
              <w:rPr>
                <w:rFonts w:ascii="宋体"/>
                <w:color w:val="000000" w:themeColor="text1"/>
                <w:szCs w:val="21"/>
                <w14:textFill>
                  <w14:solidFill>
                    <w14:schemeClr w14:val="tx1"/>
                  </w14:solidFill>
                </w14:textFill>
              </w:rPr>
              <w:t>2</w:t>
            </w:r>
            <w:r>
              <w:rPr>
                <w:rFonts w:hint="eastAsia" w:ascii="宋体"/>
                <w:szCs w:val="21"/>
              </w:rPr>
              <w:t>班</w:t>
            </w:r>
          </w:p>
        </w:tc>
      </w:tr>
      <w:tr>
        <w:tblPrEx>
          <w:tblBorders>
            <w:top w:val="single" w:color="auto" w:sz="18"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7938" w:hRule="atLeast"/>
          <w:jc w:val="center"/>
        </w:trPr>
        <w:tc>
          <w:tcPr>
            <w:tcW w:w="8268" w:type="dxa"/>
            <w:gridSpan w:val="8"/>
          </w:tcPr>
          <w:p>
            <w:pPr>
              <w:jc w:val="left"/>
              <w:rPr>
                <w:rFonts w:ascii="宋体"/>
                <w:sz w:val="18"/>
                <w:szCs w:val="18"/>
              </w:rPr>
            </w:pPr>
            <w:r>
              <w:rPr>
                <w:rFonts w:hint="eastAsia" w:ascii="宋体"/>
                <w:sz w:val="18"/>
                <w:szCs w:val="18"/>
              </w:rPr>
              <w:t>调研资料的准备：</w:t>
            </w:r>
          </w:p>
          <w:p>
            <w:pPr>
              <w:keepNext w:val="0"/>
              <w:keepLines w:val="0"/>
              <w:pageBreakBefore w:val="0"/>
              <w:widowControl w:val="0"/>
              <w:kinsoku/>
              <w:wordWrap/>
              <w:overflowPunct/>
              <w:topLinePunct w:val="0"/>
              <w:autoSpaceDE/>
              <w:autoSpaceDN/>
              <w:bidi w:val="0"/>
              <w:adjustRightInd/>
              <w:snapToGrid/>
              <w:ind w:firstLine="360" w:firstLineChars="200"/>
              <w:jc w:val="left"/>
              <w:textAlignment w:val="auto"/>
              <w:rPr>
                <w:rFonts w:hint="eastAsia" w:ascii="宋体"/>
                <w:sz w:val="18"/>
                <w:szCs w:val="18"/>
              </w:rPr>
            </w:pPr>
            <w:r>
              <w:rPr>
                <w:rFonts w:hint="eastAsia" w:ascii="宋体"/>
                <w:sz w:val="18"/>
                <w:szCs w:val="18"/>
              </w:rPr>
              <w:t>在进入信息化时代的今天，各行各业的信息化空前普及，疫情的爆发虽然给中国社会的经济发展带来了一定影响，但同时也刺激了</w:t>
            </w:r>
            <w:r>
              <w:rPr>
                <w:rFonts w:hint="eastAsia" w:ascii="宋体" w:hAnsi="宋体"/>
                <w:sz w:val="18"/>
                <w:szCs w:val="18"/>
              </w:rPr>
              <w:t>线上医疗</w:t>
            </w:r>
            <w:r>
              <w:rPr>
                <w:rFonts w:hint="eastAsia" w:ascii="宋体"/>
                <w:sz w:val="18"/>
                <w:szCs w:val="18"/>
              </w:rPr>
              <w:t>行业的发展，加速了中国医疗互联网化，让人们对医疗服务模式产生了更加的深入理解，然而对于现阶段的医院行业，高度的信息化管理只存在于大型的医院当中，对于中小型医院信息的普及化还不能全面覆盖，医生与患者之间也不能畅所欲言。</w:t>
            </w:r>
            <w:bookmarkStart w:id="0" w:name="_GoBack"/>
            <w:bookmarkEnd w:id="0"/>
          </w:p>
          <w:p>
            <w:pPr>
              <w:jc w:val="left"/>
              <w:rPr>
                <w:rFonts w:ascii="宋体"/>
                <w:sz w:val="18"/>
                <w:szCs w:val="18"/>
              </w:rPr>
            </w:pPr>
            <w:r>
              <w:rPr>
                <w:rFonts w:hint="eastAsia" w:ascii="宋体"/>
                <w:sz w:val="18"/>
                <w:szCs w:val="18"/>
              </w:rPr>
              <w:t>设计的目的：</w:t>
            </w:r>
          </w:p>
          <w:p>
            <w:pPr>
              <w:ind w:firstLine="360" w:firstLineChars="200"/>
              <w:jc w:val="left"/>
              <w:rPr>
                <w:rFonts w:hint="eastAsia" w:ascii="宋体"/>
                <w:szCs w:val="21"/>
              </w:rPr>
            </w:pPr>
            <w:r>
              <w:rPr>
                <w:rFonts w:hint="eastAsia" w:ascii="宋体"/>
                <w:sz w:val="18"/>
                <w:szCs w:val="18"/>
              </w:rPr>
              <w:t>针对</w:t>
            </w:r>
            <w:r>
              <w:rPr>
                <w:rFonts w:hint="eastAsia" w:ascii="宋体"/>
                <w:sz w:val="18"/>
                <w:szCs w:val="18"/>
                <w:lang w:val="en-US" w:eastAsia="zh-CN"/>
              </w:rPr>
              <w:t>以上</w:t>
            </w:r>
            <w:r>
              <w:rPr>
                <w:rFonts w:hint="eastAsia" w:ascii="宋体"/>
                <w:sz w:val="18"/>
                <w:szCs w:val="18"/>
              </w:rPr>
              <w:t>问题本平台通过及时咨询、在线医患沟通平台、医师从业人员以及民众之间，建立起了基于Internet的有效的沟通渠道，为医生与患者搭起了一个很好的沟通桥梁，医生不仅可以在线排查患者病情、开电子处方，而且可以查询医生信息及科室编辑等。在未来的医疗体系下，感冒等普通的病症，人们无论身处何处，只需要在医疗平台上和医生进行远程诊断，在线付费后即可享受到线上诊断的服务，全程方便、快捷、有效。</w:t>
            </w:r>
            <w:r>
              <w:rPr>
                <w:rFonts w:hint="eastAsia" w:ascii="宋体" w:hAnsi="宋体"/>
                <w:sz w:val="18"/>
                <w:szCs w:val="18"/>
              </w:rPr>
              <w:t>在线医疗</w:t>
            </w:r>
            <w:r>
              <w:rPr>
                <w:rFonts w:hint="eastAsia" w:ascii="宋体"/>
                <w:sz w:val="18"/>
                <w:szCs w:val="18"/>
              </w:rPr>
              <w:t>不仅可以避免疫情期间患者的交叉感染，还极大缓解了我国医疗资源分布不均衡的问题。进一步加强医疗信息的科学性、权威性、指导性、实用性、服务性、及时性，更好地为患者提供更全面更专业的优质健康服务。</w:t>
            </w:r>
          </w:p>
          <w:p>
            <w:pPr>
              <w:jc w:val="left"/>
              <w:rPr>
                <w:rFonts w:ascii="宋体"/>
                <w:sz w:val="18"/>
                <w:szCs w:val="18"/>
              </w:rPr>
            </w:pPr>
            <w:r>
              <w:rPr>
                <w:rFonts w:hint="eastAsia" w:ascii="宋体"/>
                <w:sz w:val="18"/>
                <w:szCs w:val="18"/>
              </w:rPr>
              <w:t>要求：</w:t>
            </w:r>
          </w:p>
          <w:p>
            <w:pPr>
              <w:ind w:firstLine="360" w:firstLineChars="200"/>
              <w:jc w:val="left"/>
              <w:rPr>
                <w:rFonts w:ascii="宋体"/>
                <w:szCs w:val="21"/>
              </w:rPr>
            </w:pPr>
            <w:r>
              <w:rPr>
                <w:rFonts w:hint="eastAsia" w:ascii="宋体" w:hAnsi="宋体"/>
                <w:sz w:val="18"/>
                <w:szCs w:val="18"/>
              </w:rPr>
              <w:t>该平台的前端采用HTML、CSS和JavaScript实现页面展示，服务器端采用Python技术完成动态功能，并用MySQL完成数据存储。</w:t>
            </w:r>
          </w:p>
          <w:p>
            <w:pPr>
              <w:jc w:val="left"/>
              <w:rPr>
                <w:rFonts w:ascii="宋体"/>
                <w:sz w:val="18"/>
                <w:szCs w:val="18"/>
              </w:rPr>
            </w:pPr>
            <w:r>
              <w:rPr>
                <w:rFonts w:hint="eastAsia" w:ascii="宋体"/>
                <w:sz w:val="18"/>
                <w:szCs w:val="18"/>
              </w:rPr>
              <w:t>思路：</w:t>
            </w:r>
          </w:p>
          <w:p>
            <w:pPr>
              <w:ind w:firstLine="360" w:firstLineChars="200"/>
              <w:jc w:val="left"/>
              <w:rPr>
                <w:rFonts w:ascii="宋体"/>
                <w:sz w:val="18"/>
                <w:szCs w:val="18"/>
              </w:rPr>
            </w:pPr>
            <w:r>
              <w:rPr>
                <w:rFonts w:hint="eastAsia" w:ascii="宋体"/>
                <w:sz w:val="18"/>
                <w:szCs w:val="18"/>
              </w:rPr>
              <w:t>该在线医疗平台的设计与实现是基于Python开发语言、MySQL数据库等技术设计开发完成。在线医疗平台的设计与实现——医生模块共分为以下几个小模块：</w:t>
            </w:r>
          </w:p>
          <w:p>
            <w:pPr>
              <w:jc w:val="left"/>
              <w:rPr>
                <w:rFonts w:ascii="宋体"/>
                <w:sz w:val="18"/>
                <w:szCs w:val="18"/>
              </w:rPr>
            </w:pPr>
            <w:r>
              <w:rPr>
                <w:rFonts w:hint="eastAsia" w:ascii="宋体"/>
                <w:sz w:val="18"/>
                <w:szCs w:val="18"/>
              </w:rPr>
              <w:t>1.在线问诊：该模块实现了医生线上问诊的功能。医生登录后根据患者提交的病情资料和问诊信息，给予合理的咨询建议或诊疗方案，减少患者（尤其是外地患者）往返奔波的时间成本和经济成本。</w:t>
            </w:r>
          </w:p>
          <w:p>
            <w:pPr>
              <w:jc w:val="left"/>
              <w:rPr>
                <w:rFonts w:ascii="宋体"/>
                <w:sz w:val="18"/>
                <w:szCs w:val="18"/>
              </w:rPr>
            </w:pPr>
            <w:r>
              <w:rPr>
                <w:rFonts w:hint="eastAsia" w:ascii="宋体"/>
                <w:sz w:val="18"/>
                <w:szCs w:val="18"/>
              </w:rPr>
              <w:t>2.在线排查患者病情：该模块可以根据患者叙述的病情自动对病情进行归类，以便于患者选择适合自己的科室，节省时间。</w:t>
            </w:r>
          </w:p>
          <w:p>
            <w:pPr>
              <w:jc w:val="left"/>
              <w:rPr>
                <w:rFonts w:ascii="宋体"/>
                <w:sz w:val="18"/>
                <w:szCs w:val="18"/>
              </w:rPr>
            </w:pPr>
            <w:r>
              <w:rPr>
                <w:rFonts w:hint="eastAsia" w:ascii="宋体"/>
                <w:sz w:val="18"/>
                <w:szCs w:val="18"/>
              </w:rPr>
              <w:t>3.查询医生信息及科室编辑：该模块实现了医生查询并修改信息的功能。医生登录后可以通过该模块在线查询和修改医生本人的信息以及科室信息。</w:t>
            </w:r>
          </w:p>
          <w:p>
            <w:pPr>
              <w:jc w:val="left"/>
              <w:rPr>
                <w:rFonts w:ascii="宋体"/>
                <w:sz w:val="18"/>
                <w:szCs w:val="18"/>
              </w:rPr>
            </w:pPr>
            <w:r>
              <w:rPr>
                <w:rFonts w:hint="eastAsia" w:ascii="宋体"/>
                <w:sz w:val="18"/>
                <w:szCs w:val="18"/>
              </w:rPr>
              <w:t>4.疾病科普知识：该模块实现了医生可在线发布疾病科普的知识的功能。医生登录后可通过该模块为患者提供图文形式的科普知识。</w:t>
            </w:r>
          </w:p>
          <w:p>
            <w:pPr>
              <w:jc w:val="left"/>
              <w:rPr>
                <w:rFonts w:ascii="宋体"/>
                <w:sz w:val="18"/>
                <w:szCs w:val="18"/>
              </w:rPr>
            </w:pPr>
            <w:r>
              <w:rPr>
                <w:rFonts w:hint="eastAsia" w:ascii="宋体"/>
                <w:sz w:val="18"/>
                <w:szCs w:val="18"/>
              </w:rPr>
              <w:t>5.电子处方：该模块实现了医生线上为患者开处方的功能。医生登录后在充分掌握患者病情的情况下，可以通过在线为复诊患者开具电子处方。</w:t>
            </w:r>
          </w:p>
          <w:p>
            <w:pPr>
              <w:jc w:val="left"/>
              <w:rPr>
                <w:rFonts w:ascii="宋体"/>
                <w:sz w:val="18"/>
                <w:szCs w:val="18"/>
              </w:rPr>
            </w:pPr>
            <w:r>
              <w:rPr>
                <w:rFonts w:hint="eastAsia" w:ascii="宋体"/>
                <w:sz w:val="18"/>
                <w:szCs w:val="18"/>
              </w:rPr>
              <w:t>预期成果：</w:t>
            </w:r>
          </w:p>
          <w:p>
            <w:pPr>
              <w:ind w:firstLine="360" w:firstLineChars="200"/>
              <w:rPr>
                <w:sz w:val="18"/>
                <w:szCs w:val="18"/>
              </w:rPr>
            </w:pPr>
            <w:r>
              <w:rPr>
                <w:rFonts w:hint="eastAsia" w:ascii="宋体" w:hAnsi="宋体"/>
                <w:sz w:val="18"/>
                <w:szCs w:val="18"/>
              </w:rPr>
              <w:t>本课题预计实现一个在线问诊的平台，最终以平台源代码和论文形式呈现。</w:t>
            </w:r>
          </w:p>
          <w:p>
            <w:pPr>
              <w:jc w:val="left"/>
              <w:rPr>
                <w:rFonts w:ascii="宋体"/>
                <w:sz w:val="18"/>
                <w:szCs w:val="18"/>
              </w:rPr>
            </w:pPr>
            <w:r>
              <w:rPr>
                <w:rFonts w:hint="eastAsia" w:ascii="宋体"/>
                <w:sz w:val="18"/>
                <w:szCs w:val="18"/>
              </w:rPr>
              <w:t>任务完成的阶段内容及时间安排：</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17"/>
              <w:gridCol w:w="4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17" w:type="dxa"/>
                </w:tcPr>
                <w:p>
                  <w:pPr>
                    <w:jc w:val="center"/>
                    <w:rPr>
                      <w:rFonts w:ascii="宋体"/>
                      <w:sz w:val="18"/>
                      <w:szCs w:val="18"/>
                    </w:rPr>
                  </w:pPr>
                  <w:r>
                    <w:rPr>
                      <w:rFonts w:hint="eastAsia" w:ascii="宋体"/>
                      <w:sz w:val="18"/>
                      <w:szCs w:val="18"/>
                    </w:rPr>
                    <w:t>时间</w:t>
                  </w:r>
                </w:p>
              </w:tc>
              <w:tc>
                <w:tcPr>
                  <w:tcW w:w="4825" w:type="dxa"/>
                </w:tcPr>
                <w:p>
                  <w:pPr>
                    <w:jc w:val="center"/>
                    <w:rPr>
                      <w:rFonts w:ascii="宋体"/>
                      <w:sz w:val="18"/>
                      <w:szCs w:val="18"/>
                    </w:rPr>
                  </w:pPr>
                  <w:r>
                    <w:rPr>
                      <w:rFonts w:hint="eastAsia" w:ascii="宋体"/>
                      <w:sz w:val="18"/>
                      <w:szCs w:val="18"/>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17" w:type="dxa"/>
                  <w:vAlign w:val="center"/>
                </w:tcPr>
                <w:p>
                  <w:pPr>
                    <w:jc w:val="center"/>
                    <w:rPr>
                      <w:rFonts w:ascii="宋体"/>
                      <w:sz w:val="18"/>
                      <w:szCs w:val="18"/>
                    </w:rPr>
                  </w:pPr>
                  <w:r>
                    <w:rPr>
                      <w:rFonts w:hint="eastAsia" w:ascii="宋体"/>
                      <w:sz w:val="18"/>
                      <w:szCs w:val="18"/>
                    </w:rPr>
                    <w:t>2021.1.8～2021.3.5</w:t>
                  </w:r>
                </w:p>
              </w:tc>
              <w:tc>
                <w:tcPr>
                  <w:tcW w:w="4825" w:type="dxa"/>
                </w:tcPr>
                <w:p>
                  <w:pPr>
                    <w:jc w:val="left"/>
                    <w:rPr>
                      <w:rFonts w:ascii="宋体"/>
                      <w:sz w:val="18"/>
                      <w:szCs w:val="18"/>
                    </w:rPr>
                  </w:pPr>
                  <w:r>
                    <w:rPr>
                      <w:rFonts w:hint="eastAsia" w:ascii="宋体"/>
                      <w:sz w:val="18"/>
                      <w:szCs w:val="18"/>
                    </w:rPr>
                    <w:t>收集整理资料,有关技术的学习；提交开题报告和文献综述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17" w:type="dxa"/>
                </w:tcPr>
                <w:p>
                  <w:pPr>
                    <w:jc w:val="center"/>
                    <w:rPr>
                      <w:rFonts w:ascii="宋体"/>
                      <w:sz w:val="18"/>
                      <w:szCs w:val="18"/>
                    </w:rPr>
                  </w:pPr>
                  <w:r>
                    <w:rPr>
                      <w:rFonts w:hint="eastAsia" w:ascii="宋体"/>
                      <w:sz w:val="18"/>
                      <w:szCs w:val="18"/>
                    </w:rPr>
                    <w:t>2021.3.6～2021.3.20</w:t>
                  </w:r>
                </w:p>
              </w:tc>
              <w:tc>
                <w:tcPr>
                  <w:tcW w:w="4825" w:type="dxa"/>
                </w:tcPr>
                <w:p>
                  <w:pPr>
                    <w:jc w:val="left"/>
                    <w:rPr>
                      <w:rFonts w:ascii="宋体"/>
                      <w:sz w:val="18"/>
                      <w:szCs w:val="18"/>
                    </w:rPr>
                  </w:pPr>
                  <w:r>
                    <w:rPr>
                      <w:rFonts w:hint="eastAsia" w:ascii="宋体"/>
                      <w:sz w:val="18"/>
                      <w:szCs w:val="18"/>
                    </w:rPr>
                    <w:t>系统的设计及编程实现；毕业设计中期检查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17" w:type="dxa"/>
                </w:tcPr>
                <w:p>
                  <w:pPr>
                    <w:jc w:val="center"/>
                    <w:rPr>
                      <w:rFonts w:ascii="宋体"/>
                      <w:sz w:val="18"/>
                      <w:szCs w:val="18"/>
                    </w:rPr>
                  </w:pPr>
                  <w:r>
                    <w:rPr>
                      <w:rFonts w:hint="eastAsia" w:ascii="宋体"/>
                      <w:sz w:val="18"/>
                      <w:szCs w:val="18"/>
                    </w:rPr>
                    <w:t>2021.3.21～2021.3.31</w:t>
                  </w:r>
                </w:p>
              </w:tc>
              <w:tc>
                <w:tcPr>
                  <w:tcW w:w="4825" w:type="dxa"/>
                </w:tcPr>
                <w:p>
                  <w:pPr>
                    <w:jc w:val="left"/>
                    <w:rPr>
                      <w:rFonts w:ascii="宋体"/>
                      <w:sz w:val="18"/>
                      <w:szCs w:val="18"/>
                    </w:rPr>
                  </w:pPr>
                  <w:r>
                    <w:rPr>
                      <w:rFonts w:hint="eastAsia" w:ascii="宋体"/>
                      <w:sz w:val="18"/>
                      <w:szCs w:val="18"/>
                    </w:rPr>
                    <w:t>系统调试及系统运行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17" w:type="dxa"/>
                </w:tcPr>
                <w:p>
                  <w:pPr>
                    <w:jc w:val="center"/>
                    <w:rPr>
                      <w:rFonts w:ascii="宋体"/>
                      <w:sz w:val="18"/>
                      <w:szCs w:val="18"/>
                    </w:rPr>
                  </w:pPr>
                  <w:r>
                    <w:rPr>
                      <w:rFonts w:hint="eastAsia" w:ascii="宋体"/>
                      <w:sz w:val="18"/>
                      <w:szCs w:val="18"/>
                    </w:rPr>
                    <w:t>2021.4.1～2021.4.15</w:t>
                  </w:r>
                </w:p>
              </w:tc>
              <w:tc>
                <w:tcPr>
                  <w:tcW w:w="4825" w:type="dxa"/>
                </w:tcPr>
                <w:p>
                  <w:pPr>
                    <w:jc w:val="left"/>
                    <w:rPr>
                      <w:rFonts w:ascii="宋体"/>
                      <w:sz w:val="18"/>
                      <w:szCs w:val="18"/>
                    </w:rPr>
                  </w:pPr>
                  <w:r>
                    <w:rPr>
                      <w:rFonts w:hint="eastAsia" w:ascii="宋体"/>
                      <w:sz w:val="18"/>
                      <w:szCs w:val="18"/>
                    </w:rPr>
                    <w:t>论文撰写与修改；论文检测</w:t>
                  </w:r>
                </w:p>
              </w:tc>
            </w:tr>
          </w:tbl>
          <w:p>
            <w:pPr>
              <w:jc w:val="left"/>
              <w:rPr>
                <w:rFonts w:ascii="宋体"/>
                <w:sz w:val="18"/>
                <w:szCs w:val="18"/>
              </w:rPr>
            </w:pPr>
            <w:r>
              <w:rPr>
                <w:rFonts w:hint="eastAsia" w:ascii="宋体"/>
                <w:sz w:val="18"/>
                <w:szCs w:val="18"/>
              </w:rPr>
              <w:t>完成设计所具备的条件因素：</w:t>
            </w:r>
          </w:p>
          <w:p>
            <w:pPr>
              <w:jc w:val="left"/>
              <w:rPr>
                <w:rFonts w:hint="eastAsia" w:ascii="宋体"/>
                <w:sz w:val="18"/>
                <w:szCs w:val="18"/>
              </w:rPr>
            </w:pPr>
            <w:r>
              <w:rPr>
                <w:rFonts w:hint="eastAsia" w:ascii="宋体"/>
                <w:sz w:val="18"/>
                <w:szCs w:val="18"/>
              </w:rPr>
              <w:t>操作系统：Microsoft Windows10</w:t>
            </w:r>
          </w:p>
          <w:p>
            <w:pPr>
              <w:jc w:val="left"/>
              <w:rPr>
                <w:rFonts w:hint="eastAsia" w:ascii="宋体"/>
                <w:sz w:val="18"/>
                <w:szCs w:val="18"/>
              </w:rPr>
            </w:pPr>
            <w:r>
              <w:rPr>
                <w:rFonts w:hint="eastAsia" w:ascii="宋体"/>
                <w:sz w:val="18"/>
                <w:szCs w:val="18"/>
              </w:rPr>
              <w:t>开发工具：</w:t>
            </w:r>
            <w:r>
              <w:rPr>
                <w:rFonts w:ascii="宋体"/>
                <w:sz w:val="18"/>
                <w:szCs w:val="18"/>
              </w:rPr>
              <w:t>PyCharm</w:t>
            </w:r>
          </w:p>
          <w:p>
            <w:pPr>
              <w:jc w:val="left"/>
              <w:rPr>
                <w:rFonts w:hint="eastAsia" w:ascii="宋体"/>
                <w:sz w:val="18"/>
                <w:szCs w:val="18"/>
              </w:rPr>
            </w:pPr>
            <w:r>
              <w:rPr>
                <w:rFonts w:hint="eastAsia" w:ascii="宋体"/>
                <w:sz w:val="18"/>
                <w:szCs w:val="18"/>
              </w:rPr>
              <w:t>数据库：MySQL数据库</w:t>
            </w:r>
          </w:p>
          <w:p>
            <w:pPr>
              <w:jc w:val="left"/>
              <w:rPr>
                <w:rFonts w:hint="eastAsia" w:ascii="宋体"/>
                <w:sz w:val="18"/>
                <w:szCs w:val="18"/>
              </w:rPr>
            </w:pPr>
            <w:r>
              <w:rPr>
                <w:rFonts w:hint="eastAsia" w:ascii="宋体"/>
                <w:sz w:val="18"/>
                <w:szCs w:val="18"/>
              </w:rPr>
              <w:t xml:space="preserve">浏览器： </w:t>
            </w:r>
            <w:r>
              <w:rPr>
                <w:rFonts w:ascii="宋体"/>
                <w:sz w:val="18"/>
                <w:szCs w:val="18"/>
              </w:rPr>
              <w:t>Google Chrome</w:t>
            </w:r>
          </w:p>
          <w:p>
            <w:pPr>
              <w:jc w:val="left"/>
              <w:rPr>
                <w:rFonts w:hint="eastAsia" w:ascii="宋体"/>
                <w:sz w:val="18"/>
                <w:szCs w:val="18"/>
              </w:rPr>
            </w:pPr>
            <w:r>
              <w:rPr>
                <w:rFonts w:hint="eastAsia" w:ascii="宋体"/>
                <w:sz w:val="18"/>
                <w:szCs w:val="18"/>
              </w:rPr>
              <w:t>开发语言：Python</w:t>
            </w:r>
          </w:p>
          <w:p>
            <w:pPr>
              <w:jc w:val="left"/>
              <w:rPr>
                <w:rFonts w:ascii="宋体"/>
                <w:sz w:val="18"/>
                <w:szCs w:val="18"/>
              </w:rPr>
            </w:pPr>
            <w:r>
              <w:rPr>
                <w:rFonts w:hint="eastAsia" w:ascii="宋体"/>
                <w:sz w:val="18"/>
                <w:szCs w:val="18"/>
              </w:rPr>
              <w:t>完成论文所具备的条件因素：</w:t>
            </w:r>
          </w:p>
          <w:p>
            <w:pPr>
              <w:jc w:val="left"/>
              <w:rPr>
                <w:rFonts w:ascii="宋体"/>
                <w:sz w:val="18"/>
                <w:szCs w:val="18"/>
              </w:rPr>
            </w:pPr>
            <w:r>
              <w:rPr>
                <w:rFonts w:hint="eastAsia" w:ascii="宋体"/>
                <w:sz w:val="18"/>
                <w:szCs w:val="18"/>
              </w:rPr>
              <w:t>1</w:t>
            </w:r>
            <w:r>
              <w:rPr>
                <w:rFonts w:ascii="宋体"/>
                <w:sz w:val="18"/>
                <w:szCs w:val="18"/>
              </w:rPr>
              <w:t>.</w:t>
            </w:r>
            <w:r>
              <w:rPr>
                <w:rFonts w:hint="eastAsia" w:ascii="宋体"/>
                <w:sz w:val="18"/>
                <w:szCs w:val="18"/>
              </w:rPr>
              <w:t>导师在论文方面的指导与帮助。</w:t>
            </w:r>
          </w:p>
          <w:p>
            <w:pPr>
              <w:jc w:val="left"/>
              <w:rPr>
                <w:rFonts w:ascii="宋体"/>
                <w:sz w:val="18"/>
                <w:szCs w:val="18"/>
              </w:rPr>
            </w:pPr>
            <w:r>
              <w:rPr>
                <w:rFonts w:hint="eastAsia" w:ascii="宋体"/>
                <w:sz w:val="18"/>
                <w:szCs w:val="18"/>
              </w:rPr>
              <w:t>2</w:t>
            </w:r>
            <w:r>
              <w:rPr>
                <w:rFonts w:ascii="宋体"/>
                <w:sz w:val="18"/>
                <w:szCs w:val="18"/>
              </w:rPr>
              <w:t>.</w:t>
            </w:r>
            <w:r>
              <w:rPr>
                <w:rFonts w:hint="eastAsia" w:ascii="宋体"/>
                <w:sz w:val="18"/>
                <w:szCs w:val="18"/>
              </w:rPr>
              <w:t>利用软件工程中所学软件开发的步骤，按部就班的写毕业论文，具有强大的逻辑性。</w:t>
            </w:r>
          </w:p>
          <w:p>
            <w:pPr>
              <w:jc w:val="left"/>
              <w:rPr>
                <w:rFonts w:hint="eastAsia" w:ascii="宋体"/>
                <w:sz w:val="18"/>
                <w:szCs w:val="18"/>
              </w:rPr>
            </w:pPr>
            <w:r>
              <w:rPr>
                <w:rFonts w:hint="eastAsia" w:ascii="宋体"/>
                <w:sz w:val="18"/>
                <w:szCs w:val="18"/>
              </w:rPr>
              <w:t>3</w:t>
            </w:r>
            <w:r>
              <w:rPr>
                <w:rFonts w:ascii="宋体"/>
                <w:sz w:val="18"/>
                <w:szCs w:val="18"/>
              </w:rPr>
              <w:t>.</w:t>
            </w:r>
            <w:r>
              <w:rPr>
                <w:rFonts w:hint="eastAsia" w:ascii="宋体"/>
                <w:sz w:val="18"/>
                <w:szCs w:val="18"/>
              </w:rPr>
              <w:t>通过网络（中国知网，中国期刊全文数据库等）、书籍（学校图书馆相关书籍）、期刊、走访学习网站用户等手段，进一步在互联网上搜索学习与选题有关的专业知识，查阅需要的文献资料及技术资料。</w:t>
            </w:r>
          </w:p>
          <w:p>
            <w:pPr>
              <w:jc w:val="left"/>
              <w:rPr>
                <w:rFonts w:ascii="宋体"/>
                <w:szCs w:val="21"/>
              </w:rPr>
            </w:pPr>
          </w:p>
          <w:p>
            <w:pPr>
              <w:jc w:val="left"/>
              <w:rPr>
                <w:rFonts w:ascii="宋体"/>
                <w:szCs w:val="21"/>
              </w:rPr>
            </w:pPr>
          </w:p>
          <w:p>
            <w:pPr>
              <w:jc w:val="left"/>
              <w:rPr>
                <w:rFonts w:ascii="宋体"/>
                <w:szCs w:val="21"/>
              </w:rPr>
            </w:pPr>
          </w:p>
          <w:p>
            <w:pPr>
              <w:jc w:val="left"/>
              <w:rPr>
                <w:rFonts w:ascii="宋体"/>
                <w:szCs w:val="21"/>
              </w:rPr>
            </w:pPr>
          </w:p>
          <w:p>
            <w:pPr>
              <w:jc w:val="left"/>
              <w:rPr>
                <w:rFonts w:ascii="宋体"/>
                <w:szCs w:val="21"/>
              </w:rPr>
            </w:pPr>
          </w:p>
          <w:p>
            <w:pPr>
              <w:jc w:val="left"/>
              <w:rPr>
                <w:rFonts w:ascii="宋体"/>
                <w:szCs w:val="21"/>
              </w:rPr>
            </w:pPr>
          </w:p>
          <w:p>
            <w:pPr>
              <w:jc w:val="left"/>
              <w:rPr>
                <w:rFonts w:ascii="宋体"/>
                <w:szCs w:val="21"/>
              </w:rPr>
            </w:pPr>
          </w:p>
          <w:p>
            <w:pPr>
              <w:jc w:val="left"/>
              <w:rPr>
                <w:rFonts w:ascii="宋体"/>
                <w:szCs w:val="21"/>
              </w:rPr>
            </w:pPr>
          </w:p>
          <w:p>
            <w:pPr>
              <w:jc w:val="left"/>
              <w:rPr>
                <w:rFonts w:ascii="宋体"/>
                <w:szCs w:val="21"/>
              </w:rPr>
            </w:pPr>
          </w:p>
          <w:p>
            <w:pPr>
              <w:jc w:val="left"/>
              <w:rPr>
                <w:rFonts w:ascii="宋体"/>
                <w:szCs w:val="21"/>
              </w:rPr>
            </w:pPr>
          </w:p>
          <w:p>
            <w:pPr>
              <w:jc w:val="left"/>
              <w:rPr>
                <w:rFonts w:ascii="宋体"/>
                <w:szCs w:val="21"/>
              </w:rPr>
            </w:pPr>
          </w:p>
          <w:p>
            <w:pPr>
              <w:jc w:val="left"/>
              <w:rPr>
                <w:rFonts w:ascii="宋体"/>
                <w:szCs w:val="21"/>
              </w:rPr>
            </w:pPr>
          </w:p>
          <w:p>
            <w:pPr>
              <w:jc w:val="left"/>
              <w:rPr>
                <w:rFonts w:ascii="宋体"/>
                <w:szCs w:val="21"/>
              </w:rPr>
            </w:pPr>
          </w:p>
          <w:p>
            <w:pPr>
              <w:rPr>
                <w:rFonts w:ascii="宋体"/>
                <w:szCs w:val="21"/>
              </w:rPr>
            </w:pPr>
            <w:r>
              <w:rPr>
                <w:rFonts w:hint="eastAsia" w:ascii="宋体"/>
                <w:szCs w:val="21"/>
              </w:rPr>
              <w:t xml:space="preserve">指导教师签名：                     </w:t>
            </w:r>
            <w:r>
              <w:rPr>
                <w:rFonts w:ascii="宋体"/>
                <w:szCs w:val="21"/>
              </w:rPr>
              <w:t xml:space="preserve">             </w:t>
            </w:r>
            <w:r>
              <w:rPr>
                <w:rFonts w:hint="eastAsia" w:ascii="宋体"/>
                <w:szCs w:val="21"/>
              </w:rPr>
              <w:t xml:space="preserve">日期： </w:t>
            </w:r>
            <w:r>
              <w:rPr>
                <w:rFonts w:ascii="宋体"/>
                <w:szCs w:val="21"/>
              </w:rPr>
              <w:t>2021</w:t>
            </w:r>
            <w:r>
              <w:rPr>
                <w:rFonts w:hint="eastAsia" w:ascii="宋体"/>
                <w:szCs w:val="21"/>
              </w:rPr>
              <w:t>年3月1日</w:t>
            </w:r>
          </w:p>
          <w:p>
            <w:pPr>
              <w:ind w:firstLine="840" w:firstLineChars="400"/>
              <w:jc w:val="right"/>
              <w:rPr>
                <w:rFonts w:ascii="宋体"/>
                <w:szCs w:val="21"/>
              </w:rPr>
            </w:pPr>
            <w:r>
              <w:rPr>
                <w:rFonts w:hint="eastAsia" w:ascii="宋体"/>
                <w:szCs w:val="21"/>
              </w:rPr>
              <w:t xml:space="preserve">                                                        </w:t>
            </w:r>
          </w:p>
        </w:tc>
      </w:tr>
    </w:tbl>
    <w:p>
      <w:pPr>
        <w:ind w:firstLine="360" w:firstLineChars="200"/>
        <w:jc w:val="left"/>
        <w:rPr>
          <w:rFonts w:ascii="宋体"/>
          <w:sz w:val="18"/>
          <w:szCs w:val="18"/>
        </w:rPr>
      </w:pPr>
    </w:p>
    <w:p>
      <w:pPr>
        <w:ind w:firstLine="360" w:firstLineChars="200"/>
        <w:jc w:val="left"/>
        <w:rPr>
          <w:rFonts w:ascii="宋体"/>
          <w:sz w:val="18"/>
          <w:szCs w:val="18"/>
        </w:rPr>
      </w:pPr>
      <w:r>
        <w:rPr>
          <w:rFonts w:hint="eastAsia" w:ascii="宋体"/>
          <w:sz w:val="18"/>
          <w:szCs w:val="18"/>
        </w:rPr>
        <w:t>课题类型：设计、论文、其他。</w:t>
      </w:r>
    </w:p>
    <w:p>
      <w:pPr>
        <w:ind w:firstLine="360" w:firstLineChars="200"/>
      </w:pPr>
      <w:r>
        <w:rPr>
          <w:rFonts w:hint="eastAsia" w:ascii="宋体"/>
          <w:sz w:val="18"/>
          <w:szCs w:val="18"/>
        </w:rPr>
        <w:t>课题来源：科研项目、社会服务、其他</w:t>
      </w:r>
      <w:r>
        <w:rPr>
          <w:rFonts w:hint="eastAsia" w:ascii="宋体"/>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Arial Rounded MT Bold"/>
    <w:panose1 w:val="020F0502020204030204"/>
    <w:charset w:val="00"/>
    <w:family w:val="swiss"/>
    <w:pitch w:val="default"/>
    <w:sig w:usb0="00000000" w:usb1="00000000" w:usb2="00000001" w:usb3="00000000" w:csb0="0000019F" w:csb1="00000000"/>
  </w:font>
  <w:font w:name="等线">
    <w:panose1 w:val="02010600030101010101"/>
    <w:charset w:val="86"/>
    <w:family w:val="auto"/>
    <w:pitch w:val="default"/>
    <w:sig w:usb0="A00002BF" w:usb1="38CF7CFA" w:usb2="00000016" w:usb3="00000000" w:csb0="0004000F" w:csb1="00000000"/>
  </w:font>
  <w:font w:name="Arial Rounded MT Bold">
    <w:panose1 w:val="020F07040305040302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64B"/>
    <w:rsid w:val="00086252"/>
    <w:rsid w:val="001577C5"/>
    <w:rsid w:val="001F21CD"/>
    <w:rsid w:val="002845F4"/>
    <w:rsid w:val="00342181"/>
    <w:rsid w:val="00356302"/>
    <w:rsid w:val="004E5256"/>
    <w:rsid w:val="005133FD"/>
    <w:rsid w:val="005A04D8"/>
    <w:rsid w:val="006A2E23"/>
    <w:rsid w:val="00704B71"/>
    <w:rsid w:val="007220AF"/>
    <w:rsid w:val="00951B19"/>
    <w:rsid w:val="00953889"/>
    <w:rsid w:val="009A5822"/>
    <w:rsid w:val="00A35993"/>
    <w:rsid w:val="00A4364B"/>
    <w:rsid w:val="00AB732F"/>
    <w:rsid w:val="00B438A3"/>
    <w:rsid w:val="00C0644A"/>
    <w:rsid w:val="00C069B8"/>
    <w:rsid w:val="00C45DBA"/>
    <w:rsid w:val="00D553AF"/>
    <w:rsid w:val="00DC01FC"/>
    <w:rsid w:val="00E10AA5"/>
    <w:rsid w:val="00F36317"/>
    <w:rsid w:val="00F67F06"/>
    <w:rsid w:val="00FF5D6A"/>
    <w:rsid w:val="6DB86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uiPriority w:val="99"/>
    <w:rPr>
      <w:sz w:val="18"/>
      <w:szCs w:val="18"/>
    </w:rPr>
  </w:style>
  <w:style w:type="character" w:customStyle="1" w:styleId="8">
    <w:name w:val="页脚 字符"/>
    <w:basedOn w:val="6"/>
    <w:link w:val="2"/>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278</Words>
  <Characters>1585</Characters>
  <Lines>13</Lines>
  <Paragraphs>3</Paragraphs>
  <TotalTime>1</TotalTime>
  <ScaleCrop>false</ScaleCrop>
  <LinksUpToDate>false</LinksUpToDate>
  <CharactersWithSpaces>1860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2021-02-28T13:54:00Z</dcterms:created>
  <dc:creator>Y S</dc:creator>
  <cp:lastModifiedBy>Administrator</cp:lastModifiedBy>
  <dcterms:modified xsi:type="dcterms:W3CDTF">2021-03-03T08:52:03Z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