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431C7" w14:textId="47A03581" w:rsidR="00732ACD" w:rsidRPr="00732ACD" w:rsidRDefault="00DB1C63" w:rsidP="00732ACD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     </w:t>
      </w:r>
      <w:r w:rsidR="004C1EA2">
        <w:rPr>
          <w:sz w:val="36"/>
          <w:szCs w:val="36"/>
          <w:lang w:val="ru-RU"/>
        </w:rPr>
        <w:t>Гора родила мышь.</w:t>
      </w:r>
      <w:r>
        <w:rPr>
          <w:sz w:val="28"/>
          <w:szCs w:val="28"/>
          <w:lang w:val="ru-RU"/>
        </w:rPr>
        <w:t xml:space="preserve">                                                                                                                                        </w:t>
      </w:r>
      <w:r w:rsidR="00732ACD" w:rsidRPr="00732ACD">
        <w:rPr>
          <w:sz w:val="28"/>
          <w:szCs w:val="28"/>
        </w:rPr>
        <w:t xml:space="preserve">   21.11.19 Мандельблит, юридический советник обнародовал состряпанное им и его прокурорскими чиновниками пасквиль на Премьер-Министра Нетаньяху. «Сегодня вечером мы стали свидетелями попытки переворота, направленного против премьер-министра и спланированного при помощи клеветы и тенденциозных следственных процедур. Вы, конечно же, обратили внимание что решение юридического советника было опубликовано именно сегодня, с беспрецедентной спешкой, я бы даже сказал - в самый чувствительный с момента создания государства момент для нашей политической системы. Это было сделано аналогично заявлению о выдвинутых против меня подозрениях. Оно также было опубликовано за несколько недель до волеизъявления избирателей на прошлых выборах.</w:t>
      </w:r>
    </w:p>
    <w:p w14:paraId="129664FB" w14:textId="77777777" w:rsidR="00732ACD" w:rsidRPr="00732ACD" w:rsidRDefault="00732ACD" w:rsidP="00732ACD">
      <w:pPr>
        <w:rPr>
          <w:sz w:val="28"/>
          <w:szCs w:val="28"/>
        </w:rPr>
      </w:pPr>
      <w:r w:rsidRPr="00732ACD">
        <w:rPr>
          <w:sz w:val="28"/>
          <w:szCs w:val="28"/>
        </w:rPr>
        <w:t>Думаю, эти факты ярко демонстрируют роль сторонних интересов в судебном процессе. Его цель – свергнуть действующего правого премьер-министра. Его цель - свалить меня. Меня, кто в отличии от многочисленных политических противников из левого лагеря и мобилизованных на борьбу со мной СМИ, хочет, чтобы в Израиле были свободный экономический рынок и плюрализм мнений в СМИ. Хотят свалить меня, главу правительства, который верит в сильный Израиль, а не в слабое, пресмыкающееся государство. Поэтому я обращаюсь не только к своим сторонникам, но и к честным политическим оппонентам, которые понимают, что ради процветания и существования страны необходима справедливая власть закона.»</w:t>
      </w:r>
    </w:p>
    <w:p w14:paraId="2EACA1D0" w14:textId="77777777" w:rsidR="00732ACD" w:rsidRPr="00732ACD" w:rsidRDefault="00732ACD" w:rsidP="00732ACD">
      <w:pPr>
        <w:rPr>
          <w:sz w:val="28"/>
          <w:szCs w:val="28"/>
        </w:rPr>
      </w:pPr>
      <w:r w:rsidRPr="00732ACD">
        <w:rPr>
          <w:sz w:val="28"/>
          <w:szCs w:val="28"/>
        </w:rPr>
        <w:t>Это далеко не первая попытка через юридическую систему узаконить еврейские погромы, истребление еврейского народа. В нашем случае -это попытка уничтожить еврейское государство, возродить договор Осло, воспрепятствовать аннексии Иудеи и Самарии. Уничтожив Нетаньяху, они откроют дорогу левым силам, арабам и антисемитам к захвату власти и уничтожению нашего народа.</w:t>
      </w:r>
    </w:p>
    <w:p w14:paraId="2FC87DFB" w14:textId="77777777" w:rsidR="00732ACD" w:rsidRPr="00732ACD" w:rsidRDefault="00732ACD" w:rsidP="00732ACD">
      <w:pPr>
        <w:rPr>
          <w:sz w:val="28"/>
          <w:szCs w:val="28"/>
        </w:rPr>
      </w:pPr>
      <w:r w:rsidRPr="00732ACD">
        <w:rPr>
          <w:sz w:val="28"/>
          <w:szCs w:val="28"/>
        </w:rPr>
        <w:t>Человечество не забыло «Дело Дрейфуса», «Дело Бейлиса», «Дело врачей», «Дело космополитов», убийство Еврейского Антифашистского комитета во главе с Михоэлсом. Мы не забудем проклятых в веках «ГОСУДАРСТВЕННЫХ СВИДЕТЕЛЕЙ» Шарль  Эстерхази офицера французской армии, германский шпион и фактический виновник преступления, за которое был осуждён в 1894 году капитан Альфред  Дрейфус, Вера Чибиряк, содержательница бандитского притона, Лидии Тимошук, агент КГБ. К ним можно смело добавить «государственных свидетелей», давших показания на Биби по принуждению, под пытками или добровольно, спасая свою шкуру.</w:t>
      </w:r>
    </w:p>
    <w:p w14:paraId="3995E2B9" w14:textId="77777777" w:rsidR="00732ACD" w:rsidRPr="00732ACD" w:rsidRDefault="00732ACD" w:rsidP="00732ACD">
      <w:pPr>
        <w:rPr>
          <w:sz w:val="28"/>
          <w:szCs w:val="28"/>
        </w:rPr>
      </w:pPr>
      <w:r w:rsidRPr="00732ACD">
        <w:rPr>
          <w:sz w:val="28"/>
          <w:szCs w:val="28"/>
        </w:rPr>
        <w:lastRenderedPageBreak/>
        <w:t xml:space="preserve">  Нельзя не вспомнить государственного обвинителя СССР Вышинского, автора широко известного судейского постулата: «Признание обвиняемого – царица доказательства». И изуверски выбивали доказательства. Использует этот постулат и товарищ Мандельблит со следователями. Его имя войдёт в историю как автора "дела Нетаньяху".</w:t>
      </w:r>
    </w:p>
    <w:p w14:paraId="68FC500D" w14:textId="64361D81" w:rsidR="00DD16E4" w:rsidRDefault="00732ACD" w:rsidP="00732ACD">
      <w:pPr>
        <w:rPr>
          <w:sz w:val="28"/>
          <w:szCs w:val="28"/>
        </w:rPr>
      </w:pPr>
      <w:r w:rsidRPr="00732ACD">
        <w:rPr>
          <w:sz w:val="28"/>
          <w:szCs w:val="28"/>
        </w:rPr>
        <w:t xml:space="preserve"> Кто из нас следующий на расправу?</w:t>
      </w:r>
    </w:p>
    <w:p w14:paraId="0B16D467" w14:textId="05DF3489" w:rsidR="00024EEB" w:rsidRDefault="00024EEB" w:rsidP="00732ACD">
      <w:pPr>
        <w:rPr>
          <w:sz w:val="28"/>
          <w:szCs w:val="28"/>
        </w:rPr>
      </w:pPr>
    </w:p>
    <w:p w14:paraId="5EEF1953" w14:textId="3E86E415" w:rsidR="00024EEB" w:rsidRPr="00024EEB" w:rsidRDefault="00024EEB" w:rsidP="00732AC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Зиновий Гордон 23.11.19</w:t>
      </w:r>
      <w:bookmarkStart w:id="0" w:name="_GoBack"/>
      <w:bookmarkEnd w:id="0"/>
    </w:p>
    <w:sectPr w:rsidR="00024EEB" w:rsidRPr="00024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25"/>
    <w:rsid w:val="00024EEB"/>
    <w:rsid w:val="004C1EA2"/>
    <w:rsid w:val="00732ACD"/>
    <w:rsid w:val="00970A25"/>
    <w:rsid w:val="00DB1C63"/>
    <w:rsid w:val="00DD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5CE7"/>
  <w15:chartTrackingRefBased/>
  <w15:docId w15:val="{B9D3C418-AADB-4D11-833D-5C2C0CEC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7</cp:revision>
  <dcterms:created xsi:type="dcterms:W3CDTF">2019-11-23T12:46:00Z</dcterms:created>
  <dcterms:modified xsi:type="dcterms:W3CDTF">2019-11-23T12:51:00Z</dcterms:modified>
</cp:coreProperties>
</file>