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36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S</w:t>
      </w:r>
      <w:r>
        <w:rPr>
          <w:rFonts w:hint="default"/>
          <w:sz w:val="28"/>
          <w:szCs w:val="36"/>
          <w:lang w:eastAsia="zh-Hans"/>
        </w:rPr>
        <w:t>eaweed</w:t>
      </w:r>
      <w:r>
        <w:rPr>
          <w:rFonts w:hint="eastAsia"/>
          <w:sz w:val="28"/>
          <w:szCs w:val="36"/>
          <w:lang w:val="en-US" w:eastAsia="zh-Hans"/>
        </w:rPr>
        <w:t>需求文档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需求概述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构建基于</w:t>
      </w:r>
      <w:r>
        <w:rPr>
          <w:rFonts w:hint="default"/>
          <w:lang w:eastAsia="zh-Hans"/>
        </w:rPr>
        <w:t>HECO</w:t>
      </w:r>
      <w:r>
        <w:rPr>
          <w:rFonts w:hint="eastAsia"/>
          <w:lang w:val="en-US" w:eastAsia="zh-Hans"/>
        </w:rPr>
        <w:t>公有链的期货交易D</w:t>
      </w:r>
      <w:r>
        <w:rPr>
          <w:rFonts w:hint="default"/>
          <w:lang w:eastAsia="zh-Hans"/>
        </w:rPr>
        <w:t>App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可通过平台购买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需求功能说明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钱包对接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https://github.com/Web3Modal/web3modal.git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对接M</w:t>
      </w:r>
      <w:r>
        <w:rPr>
          <w:rFonts w:hint="default"/>
          <w:lang w:eastAsia="zh-Hans"/>
        </w:rPr>
        <w:t>etaMask</w:t>
      </w:r>
      <w:r>
        <w:rPr>
          <w:rFonts w:hint="eastAsia"/>
          <w:lang w:val="en-US" w:eastAsia="zh-Hans"/>
        </w:rPr>
        <w:t>钱包，钱包对接完成后，显示顶部菜单。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val="en-US" w:eastAsia="zh-Hans"/>
        </w:rPr>
        <w:t>交易期货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SeaweedHTOptions HT Options Contract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https://testnet.hecoinfo.com/address/0xA70e6A6Ce5966320b16d7C1c9F30E377685e9823#code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4310" cy="1184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1330" cy="1264285"/>
            <wp:effectExtent l="0" t="0" r="127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此处显示已经购买过的当前可用的期货及关闭的期货。数据从链上直接查询，通过</w:t>
      </w:r>
      <w:r>
        <w:rPr>
          <w:rFonts w:hint="default"/>
          <w:lang w:eastAsia="zh-Hans"/>
        </w:rPr>
        <w:t>events</w:t>
      </w:r>
      <w:r>
        <w:rPr>
          <w:rFonts w:hint="eastAsia"/>
          <w:lang w:val="en-US" w:eastAsia="zh-Hans"/>
        </w:rPr>
        <w:t>事件查询当前钱包的交易，获取</w:t>
      </w:r>
      <w:r>
        <w:rPr>
          <w:rFonts w:hint="default"/>
          <w:lang w:eastAsia="zh-Hans"/>
        </w:rPr>
        <w:t>optionID</w:t>
      </w:r>
      <w:r>
        <w:rPr>
          <w:rFonts w:hint="eastAsia"/>
          <w:lang w:val="en-US" w:eastAsia="zh-Hans"/>
        </w:rPr>
        <w:t>查询期权详细信息。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Exercise</w:t>
      </w:r>
      <w:r>
        <w:rPr>
          <w:rFonts w:hint="eastAsia"/>
          <w:lang w:val="en-US" w:eastAsia="zh-Hans"/>
        </w:rPr>
        <w:t>操作调用合约中的exercise方法。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1162050" cy="9290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1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上图中支持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需增加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期货购买，</w:t>
      </w:r>
    </w:p>
    <w:p>
      <w:pPr>
        <w:rPr>
          <w:rFonts w:hint="eastAsia"/>
        </w:rPr>
      </w:pPr>
      <w:r>
        <w:rPr>
          <w:rFonts w:hint="eastAsia"/>
        </w:rPr>
        <w:t>选择您想要输入的期权类型。可以是看跌期权（put option）或看涨期权（call option）。</w:t>
      </w:r>
    </w:p>
    <w:p>
      <w:pPr>
        <w:rPr>
          <w:rFonts w:hint="eastAsia"/>
        </w:rPr>
      </w:pPr>
      <w:r>
        <w:rPr>
          <w:rFonts w:hint="eastAsia"/>
        </w:rPr>
        <w:t>选择标的资产（即ETH或</w:t>
      </w:r>
      <w:r>
        <w:rPr>
          <w:rFonts w:hint="eastAsia"/>
          <w:lang w:val="en-US" w:eastAsia="zh-Hans"/>
        </w:rPr>
        <w:t>H</w:t>
      </w:r>
      <w:r>
        <w:rPr>
          <w:rFonts w:hint="eastAsia"/>
        </w:rPr>
        <w:t>BTC</w:t>
      </w:r>
      <w:r>
        <w:rPr>
          <w:rFonts w:hint="eastAsia"/>
          <w:lang w:val="en-US" w:eastAsia="zh-Hans"/>
        </w:rPr>
        <w:t>或HT</w:t>
      </w:r>
      <w:r>
        <w:rPr>
          <w:rFonts w:hint="eastAsia"/>
        </w:rPr>
        <w:t>）中示意的期权。</w:t>
      </w:r>
    </w:p>
    <w:p>
      <w:pPr>
        <w:rPr>
          <w:rFonts w:hint="eastAsia"/>
        </w:rPr>
      </w:pPr>
      <w:r>
        <w:rPr>
          <w:rFonts w:hint="eastAsia"/>
        </w:rPr>
        <w:t>选择该期权具有的行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价。 默认行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价设置为基础资产的当前hbo预言机价钱。</w:t>
      </w:r>
    </w:p>
    <w:p>
      <w:pPr>
        <w:rPr>
          <w:rFonts w:hint="eastAsia"/>
        </w:rPr>
      </w:pPr>
      <w:r>
        <w:rPr>
          <w:rFonts w:hint="eastAsia"/>
        </w:rPr>
        <w:t>选择期权具有的持续时间：1天，7天，14天，21天或28天。</w:t>
      </w:r>
    </w:p>
    <w:p>
      <w:pPr>
        <w:rPr>
          <w:rFonts w:hint="eastAsia"/>
        </w:rPr>
      </w:pPr>
      <w:r>
        <w:rPr>
          <w:rFonts w:hint="eastAsia"/>
        </w:rPr>
        <w:t>期权的价钱将以美元价值显示。执行价钱和期权的收支平衡是通过用户界面在动态图表上显示的。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trike Price:</w:t>
      </w:r>
      <w:r>
        <w:rPr>
          <w:rFonts w:hint="eastAsia"/>
          <w:lang w:val="en-US" w:eastAsia="zh-Hans"/>
        </w:rPr>
        <w:t>行权价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Option Szie:</w:t>
      </w:r>
      <w:r>
        <w:rPr>
          <w:rFonts w:hint="eastAsia"/>
          <w:lang w:val="en-US" w:eastAsia="zh-Hans"/>
        </w:rPr>
        <w:t>仓位大小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eriod of Holding:</w:t>
      </w:r>
      <w:r>
        <w:rPr>
          <w:rFonts w:hint="eastAsia"/>
          <w:lang w:val="en-US" w:eastAsia="zh-Hans"/>
        </w:rPr>
        <w:t>期权到期日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otalCost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所需费用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reak-even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盈亏平衡价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调用合约中的</w:t>
      </w:r>
      <w:r>
        <w:rPr>
          <w:rFonts w:hint="default"/>
          <w:lang w:eastAsia="zh-Hans"/>
        </w:rPr>
        <w:t>fees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当前价格（</w:t>
      </w:r>
      <w:r>
        <w:rPr>
          <w:rFonts w:hint="default"/>
          <w:lang w:eastAsia="zh-Hans"/>
        </w:rPr>
        <w:t>eth\Hbtc\HT</w:t>
      </w:r>
      <w:r>
        <w:rPr>
          <w:rFonts w:hint="eastAsia"/>
          <w:lang w:val="en-US" w:eastAsia="zh-Hans"/>
        </w:rPr>
        <w:t>）</w:t>
      </w:r>
    </w:p>
    <w:p>
      <w:r>
        <w:drawing>
          <wp:inline distT="0" distB="0" distL="114300" distR="114300">
            <wp:extent cx="2453005" cy="2476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7030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看涨期权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看跌期权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>-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相关合约</w:t>
      </w:r>
    </w:p>
    <w:p>
      <w:r>
        <w:rPr>
          <w:rFonts w:hint="eastAsia"/>
        </w:rPr>
        <w:t>HegicETHOptions</w:t>
      </w:r>
      <w:r>
        <w:rPr>
          <w:rFonts w:hint="eastAsia"/>
          <w:lang w:eastAsia="zh-Hans"/>
        </w:rPr>
        <w:t>，HegicWBTCOptions</w:t>
      </w:r>
    </w:p>
    <w:p/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2.3</w:t>
      </w:r>
      <w:r>
        <w:rPr>
          <w:rFonts w:hint="eastAsia"/>
          <w:lang w:val="en-US" w:eastAsia="zh-Hans"/>
        </w:rPr>
        <w:t>流动性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SeaweedHTPool HT Liquidity Pool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https://testnet.hecoinfo.com/address/0x442335a9114fdd46E20a56C984Acbcf0C882Fca2#code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71135" cy="1450975"/>
            <wp:effectExtent l="0" t="0" r="1206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点击切换交易对。</w:t>
      </w:r>
    </w:p>
    <w:p/>
    <w:p>
      <w:r>
        <w:drawing>
          <wp:inline distT="0" distB="0" distL="114300" distR="114300">
            <wp:extent cx="4219575" cy="19481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Deposit</w:t>
      </w:r>
      <w:r>
        <w:rPr>
          <w:rFonts w:hint="eastAsia"/>
          <w:lang w:val="en-US" w:eastAsia="zh-Hans"/>
        </w:rPr>
        <w:t>向下移动页面至PROVIDE LIQUIDITY部分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Withdraw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>et Profits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Withdraw</w:t>
      </w:r>
      <w:r>
        <w:rPr>
          <w:rFonts w:hint="eastAsia"/>
          <w:lang w:val="en-US" w:eastAsia="zh-Hans"/>
        </w:rPr>
        <w:t>点击弹出对话框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1646555" cy="18510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Wi</w:t>
      </w:r>
      <w:r>
        <w:rPr>
          <w:rFonts w:hint="default"/>
          <w:lang w:eastAsia="zh-Hans"/>
        </w:rPr>
        <w:t>thdraw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maxBurn</w:t>
      </w:r>
      <w:r>
        <w:rPr>
          <w:rFonts w:hint="eastAsia"/>
          <w:lang w:val="en-US" w:eastAsia="zh-Hans"/>
        </w:rPr>
        <w:t>传值：ffffffffffffffffffffffffffffffffffffffffffffffffffffffffffffffff</w:t>
      </w:r>
    </w:p>
    <w:p/>
    <w:p>
      <w:r>
        <w:drawing>
          <wp:inline distT="0" distB="0" distL="114300" distR="114300">
            <wp:extent cx="4215130" cy="614680"/>
            <wp:effectExtent l="0" t="0" r="127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oolSize </w:t>
      </w:r>
      <w:r>
        <w:rPr>
          <w:rFonts w:hint="eastAsia"/>
          <w:lang w:val="en-US" w:eastAsia="zh-Hans"/>
        </w:rPr>
        <w:t>调用合约的</w:t>
      </w:r>
      <w:r>
        <w:rPr>
          <w:rFonts w:hint="default"/>
          <w:lang w:eastAsia="zh-Hans"/>
        </w:rPr>
        <w:t>totalBalance</w:t>
      </w:r>
      <w:r>
        <w:rPr>
          <w:rFonts w:hint="eastAsia"/>
          <w:lang w:val="en-US" w:eastAsia="zh-Hans"/>
        </w:rPr>
        <w:t>属性获得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自身投注总额通过事件查询获得，计算得出占比数据</w:t>
      </w:r>
    </w:p>
    <w:p/>
    <w:p>
      <w:r>
        <w:drawing>
          <wp:inline distT="0" distB="0" distL="114300" distR="114300">
            <wp:extent cx="4243705" cy="2743200"/>
            <wp:effectExtent l="0" t="0" r="234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1.</w:t>
      </w:r>
      <w:r>
        <w:rPr>
          <w:rFonts w:hint="eastAsia"/>
          <w:lang w:val="en-US" w:eastAsia="zh-Hans"/>
        </w:rPr>
        <w:t>查询出当前钱包址所含H</w:t>
      </w:r>
      <w:r>
        <w:rPr>
          <w:rFonts w:hint="default"/>
          <w:lang w:eastAsia="zh-Hans"/>
        </w:rPr>
        <w:t>BTC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ETH，HT数量，用于提醒用户，若余额不足，则提醒用户且D</w:t>
      </w:r>
      <w:r>
        <w:rPr>
          <w:rFonts w:hint="default"/>
          <w:lang w:eastAsia="zh-Hans"/>
        </w:rPr>
        <w:t>EPOSIT</w:t>
      </w:r>
      <w:r>
        <w:rPr>
          <w:rFonts w:hint="eastAsia"/>
          <w:lang w:val="en-US" w:eastAsia="zh-Hans"/>
        </w:rPr>
        <w:t>按钮不可用。</w:t>
      </w:r>
    </w:p>
    <w:p>
      <w:pPr>
        <w:rPr>
          <w:rFonts w:hint="eastAsia"/>
          <w:lang w:val="en-US"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val="en-US" w:eastAsia="zh-Hans"/>
        </w:rPr>
        <w:t>购买数量计算公式：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平台币数量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</w:t>
      </w: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 xml:space="preserve">totalBalance - </w:t>
      </w:r>
      <w:r>
        <w:rPr>
          <w:rFonts w:hint="eastAsia"/>
          <w:lang w:val="en-US" w:eastAsia="zh-Hans"/>
        </w:rPr>
        <w:t>平台币数量）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RC20</w:t>
      </w:r>
      <w:r>
        <w:rPr>
          <w:rFonts w:hint="eastAsia"/>
          <w:lang w:val="en-US" w:eastAsia="zh-Hans"/>
        </w:rPr>
        <w:t>兑换数量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totalBalance 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  <w:lang w:eastAsia="zh-Hans"/>
        </w:rPr>
        <w:t>3.DEPOSIT</w:t>
      </w:r>
      <w:r>
        <w:rPr>
          <w:rFonts w:hint="eastAsia"/>
          <w:lang w:val="en-US" w:eastAsia="zh-Hans"/>
        </w:rPr>
        <w:t>调用provide函数，具体参数以合约为准。</w:t>
      </w:r>
    </w:p>
    <w:p/>
    <w:p>
      <w:r>
        <w:drawing>
          <wp:inline distT="0" distB="0" distL="114300" distR="114300">
            <wp:extent cx="4205605" cy="1019175"/>
            <wp:effectExtent l="0" t="0" r="1079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2.4</w:t>
      </w:r>
      <w:r>
        <w:rPr>
          <w:rFonts w:hint="eastAsia"/>
          <w:lang w:val="en-US" w:eastAsia="zh-Hans"/>
        </w:rPr>
        <w:t>FAQ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问题正在收集，收集完成提供后，根据设计稿写死即可。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2.5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>ken Holders</w:t>
      </w:r>
    </w:p>
    <w:p>
      <w:r>
        <w:drawing>
          <wp:inline distT="0" distB="0" distL="114300" distR="114300">
            <wp:extent cx="5062855" cy="5091430"/>
            <wp:effectExtent l="0" t="0" r="1714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509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交易代币部分业务，标签切换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状态。若用户</w:t>
      </w:r>
    </w:p>
    <w:p/>
    <w:p/>
    <w:p/>
    <w:p/>
    <w:p/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Eucl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5F19E"/>
    <w:multiLevelType w:val="multilevel"/>
    <w:tmpl w:val="6035F19E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038A6E3"/>
    <w:multiLevelType w:val="singleLevel"/>
    <w:tmpl w:val="6038A6E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3F50D9"/>
    <w:rsid w:val="276F3F0F"/>
    <w:rsid w:val="3AFE6EFE"/>
    <w:rsid w:val="3E349770"/>
    <w:rsid w:val="3E9EB200"/>
    <w:rsid w:val="63FB345A"/>
    <w:rsid w:val="65693FDB"/>
    <w:rsid w:val="6F7F8692"/>
    <w:rsid w:val="77BEF4C6"/>
    <w:rsid w:val="77DE2048"/>
    <w:rsid w:val="78F7F4C3"/>
    <w:rsid w:val="79FB52B9"/>
    <w:rsid w:val="7BDF2805"/>
    <w:rsid w:val="7BDFEF5F"/>
    <w:rsid w:val="7BFC8505"/>
    <w:rsid w:val="7EFB0005"/>
    <w:rsid w:val="7F77C68C"/>
    <w:rsid w:val="7F7BDA9F"/>
    <w:rsid w:val="7FECCF8A"/>
    <w:rsid w:val="7FFF64D3"/>
    <w:rsid w:val="8FDF39C8"/>
    <w:rsid w:val="9A7FD6D2"/>
    <w:rsid w:val="9B7F28FB"/>
    <w:rsid w:val="9FFC60E6"/>
    <w:rsid w:val="AB7F40A7"/>
    <w:rsid w:val="AF34D1F3"/>
    <w:rsid w:val="BEE27E7E"/>
    <w:rsid w:val="BFDBE6FC"/>
    <w:rsid w:val="CBB69E53"/>
    <w:rsid w:val="CEDBB893"/>
    <w:rsid w:val="CFBD17B5"/>
    <w:rsid w:val="CFEF51F4"/>
    <w:rsid w:val="DBD7A8B4"/>
    <w:rsid w:val="DF3F50D9"/>
    <w:rsid w:val="DFCF51AF"/>
    <w:rsid w:val="DFF9E57A"/>
    <w:rsid w:val="E7DFF8C6"/>
    <w:rsid w:val="EBEFDB4C"/>
    <w:rsid w:val="EEEA0FF2"/>
    <w:rsid w:val="EF270485"/>
    <w:rsid w:val="F574B307"/>
    <w:rsid w:val="F73B6A50"/>
    <w:rsid w:val="F73F0B87"/>
    <w:rsid w:val="F7FFB07D"/>
    <w:rsid w:val="FA75C062"/>
    <w:rsid w:val="FB635FBB"/>
    <w:rsid w:val="FB7F737B"/>
    <w:rsid w:val="FB9F30C5"/>
    <w:rsid w:val="FC3E6445"/>
    <w:rsid w:val="FCDF499C"/>
    <w:rsid w:val="FD5E31A9"/>
    <w:rsid w:val="FD6F6BFD"/>
    <w:rsid w:val="FDF5C96F"/>
    <w:rsid w:val="FF79866F"/>
    <w:rsid w:val="FFBE932F"/>
    <w:rsid w:val="FFD568AA"/>
    <w:rsid w:val="FFE38C77"/>
    <w:rsid w:val="FFFE2124"/>
    <w:rsid w:val="FFFF4BC5"/>
    <w:rsid w:val="FFFFA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2021-02-24T14:01:00Z</dcterms:created>
  <dc:creator>liupeng</dc:creator>
  <cp:lastModifiedBy>liupeng</cp:lastModifiedBy>
  <dcterms:modified xsi:type="dcterms:W3CDTF">2021-02-26T20:18:37Z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