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28"/>
          <w:szCs w:val="36"/>
          <w:lang w:val="en-US" w:eastAsia="zh-Hans"/>
        </w:rPr>
      </w:pPr>
      <w:r>
        <w:rPr>
          <w:rFonts w:hint="eastAsia"/>
          <w:sz w:val="28"/>
          <w:szCs w:val="36"/>
          <w:lang w:val="en-US" w:eastAsia="zh-Hans"/>
        </w:rPr>
        <w:t>S</w:t>
      </w:r>
      <w:r>
        <w:rPr>
          <w:rFonts w:hint="default"/>
          <w:sz w:val="28"/>
          <w:szCs w:val="36"/>
          <w:lang w:eastAsia="zh-Hans"/>
        </w:rPr>
        <w:t>eaweed</w:t>
      </w:r>
      <w:r>
        <w:rPr>
          <w:rFonts w:hint="eastAsia"/>
          <w:sz w:val="28"/>
          <w:szCs w:val="36"/>
          <w:lang w:val="en-US" w:eastAsia="zh-Hans"/>
        </w:rPr>
        <w:t>需求文档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val="en-US" w:eastAsia="zh-Hans"/>
        </w:rPr>
        <w:t>需求概述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构建基于</w:t>
      </w:r>
      <w:r>
        <w:rPr>
          <w:rFonts w:hint="default"/>
          <w:lang w:eastAsia="zh-Hans"/>
        </w:rPr>
        <w:t>HECO</w:t>
      </w:r>
      <w:r>
        <w:rPr>
          <w:rFonts w:hint="eastAsia"/>
          <w:lang w:val="en-US" w:eastAsia="zh-Hans"/>
        </w:rPr>
        <w:t>公有链的期货交易D</w:t>
      </w:r>
      <w:r>
        <w:rPr>
          <w:rFonts w:hint="default"/>
          <w:lang w:eastAsia="zh-Hans"/>
        </w:rPr>
        <w:t>App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可通过平台购买</w:t>
      </w:r>
      <w:r>
        <w:rPr>
          <w:rFonts w:hint="default"/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HT</w:t>
      </w:r>
      <w:r>
        <w:rPr>
          <w:rFonts w:hint="eastAsia"/>
          <w:lang w:val="en-US" w:eastAsia="zh-Hans"/>
        </w:rPr>
        <w:t>期货</w:t>
      </w:r>
      <w:r>
        <w:rPr>
          <w:rFonts w:hint="eastAsia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项目名称为</w:t>
      </w:r>
      <w:r>
        <w:rPr>
          <w:rFonts w:hint="default"/>
          <w:lang w:eastAsia="zh-Hans"/>
        </w:rPr>
        <w:t>Seaweed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项目代币HRC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名称为SWF。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项目运行于HECO平台，HT为平台币。HBTC与ETH为HRC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代币。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由于生态不完善，目前MDX及预言机都在对接中。现只提供HT相关操作合约。先行开发对接。生态对接完成后，再对接HRC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代币的交易。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测试开发中，需要外部价格，可暂时写死。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需求功能说明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钱包对接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https://github.com/Web3Modal/web3modal.git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对接M</w:t>
      </w:r>
      <w:r>
        <w:rPr>
          <w:rFonts w:hint="default"/>
          <w:lang w:eastAsia="zh-Hans"/>
        </w:rPr>
        <w:t>etaMask</w:t>
      </w:r>
      <w:r>
        <w:rPr>
          <w:rFonts w:hint="eastAsia"/>
          <w:lang w:val="en-US" w:eastAsia="zh-Hans"/>
        </w:rPr>
        <w:t>钱包，钱包对接完成后，显示顶部菜单。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2.2</w:t>
      </w:r>
      <w:r>
        <w:rPr>
          <w:rFonts w:hint="eastAsia"/>
          <w:lang w:val="en-US" w:eastAsia="zh-Hans"/>
        </w:rPr>
        <w:t>交易期货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SeaweedHTOptions HT Options Contract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https://testnet.hecoinfo.com/address/0xA70e6A6Ce5966320b16d7C1c9F30E377685e9823#code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</w:p>
    <w:p>
      <w:r>
        <w:drawing>
          <wp:inline distT="0" distB="0" distL="114300" distR="114300">
            <wp:extent cx="5274310" cy="11849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1330" cy="1264285"/>
            <wp:effectExtent l="0" t="0" r="127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此处显示已经购买过的当前可用的期货及关闭的期货。数据从链上直接查询，通过</w:t>
      </w:r>
      <w:r>
        <w:rPr>
          <w:rFonts w:hint="default"/>
          <w:lang w:eastAsia="zh-Hans"/>
        </w:rPr>
        <w:t>events</w:t>
      </w:r>
      <w:r>
        <w:rPr>
          <w:rFonts w:hint="eastAsia"/>
          <w:lang w:val="en-US" w:eastAsia="zh-Hans"/>
        </w:rPr>
        <w:t>事件查询当前钱包的交易，获取</w:t>
      </w:r>
      <w:r>
        <w:rPr>
          <w:rFonts w:hint="default"/>
          <w:lang w:eastAsia="zh-Hans"/>
        </w:rPr>
        <w:t>optionID</w:t>
      </w:r>
      <w:r>
        <w:rPr>
          <w:rFonts w:hint="eastAsia"/>
          <w:lang w:val="en-US" w:eastAsia="zh-Hans"/>
        </w:rPr>
        <w:t>查询期权详细信息。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Exercise</w:t>
      </w:r>
      <w:r>
        <w:rPr>
          <w:rFonts w:hint="eastAsia"/>
          <w:lang w:val="en-US" w:eastAsia="zh-Hans"/>
        </w:rPr>
        <w:t>操作调用合约中的exercise方法。</w:t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1162050" cy="9290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316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上图中支持</w:t>
      </w:r>
      <w:r>
        <w:rPr>
          <w:rFonts w:hint="default"/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需增加</w:t>
      </w:r>
      <w:r>
        <w:rPr>
          <w:rFonts w:hint="default"/>
          <w:lang w:eastAsia="zh-Hans"/>
        </w:rPr>
        <w:t>HT</w:t>
      </w:r>
      <w:r>
        <w:rPr>
          <w:rFonts w:hint="eastAsia"/>
          <w:lang w:val="en-US" w:eastAsia="zh-Hans"/>
        </w:rPr>
        <w:t>期货购买，</w:t>
      </w:r>
    </w:p>
    <w:p>
      <w:pPr>
        <w:rPr>
          <w:rFonts w:hint="eastAsia"/>
        </w:rPr>
      </w:pPr>
      <w:r>
        <w:rPr>
          <w:rFonts w:hint="eastAsia"/>
        </w:rPr>
        <w:t>选择您想要输入的期权类型。可以是看跌期权（put option）或看涨期权（call option）。</w:t>
      </w:r>
    </w:p>
    <w:p>
      <w:pPr>
        <w:rPr>
          <w:rFonts w:hint="eastAsia"/>
        </w:rPr>
      </w:pPr>
      <w:r>
        <w:rPr>
          <w:rFonts w:hint="eastAsia"/>
        </w:rPr>
        <w:t>选择标的资产（即ETH或</w:t>
      </w:r>
      <w:r>
        <w:rPr>
          <w:rFonts w:hint="eastAsia"/>
          <w:lang w:val="en-US" w:eastAsia="zh-Hans"/>
        </w:rPr>
        <w:t>H</w:t>
      </w:r>
      <w:r>
        <w:rPr>
          <w:rFonts w:hint="eastAsia"/>
        </w:rPr>
        <w:t>BTC</w:t>
      </w:r>
      <w:r>
        <w:rPr>
          <w:rFonts w:hint="eastAsia"/>
          <w:lang w:val="en-US" w:eastAsia="zh-Hans"/>
        </w:rPr>
        <w:t>或HT</w:t>
      </w:r>
      <w:r>
        <w:rPr>
          <w:rFonts w:hint="eastAsia"/>
        </w:rPr>
        <w:t>）中示意的期权。</w:t>
      </w:r>
    </w:p>
    <w:p>
      <w:pPr>
        <w:rPr>
          <w:rFonts w:hint="eastAsia"/>
        </w:rPr>
      </w:pPr>
      <w:r>
        <w:rPr>
          <w:rFonts w:hint="eastAsia"/>
        </w:rPr>
        <w:t>选择该期权具有的行</w:t>
      </w:r>
      <w:r>
        <w:rPr>
          <w:rFonts w:hint="eastAsia"/>
          <w:lang w:val="en-US" w:eastAsia="zh-Hans"/>
        </w:rPr>
        <w:t>权</w:t>
      </w:r>
      <w:r>
        <w:rPr>
          <w:rFonts w:hint="eastAsia"/>
        </w:rPr>
        <w:t>价。 默认行</w:t>
      </w:r>
      <w:r>
        <w:rPr>
          <w:rFonts w:hint="eastAsia"/>
          <w:lang w:val="en-US" w:eastAsia="zh-Hans"/>
        </w:rPr>
        <w:t>权</w:t>
      </w:r>
      <w:r>
        <w:rPr>
          <w:rFonts w:hint="eastAsia"/>
        </w:rPr>
        <w:t>价设置为基础资产的当前hbo预言机价钱。</w:t>
      </w:r>
    </w:p>
    <w:p>
      <w:pPr>
        <w:rPr>
          <w:rFonts w:hint="eastAsia"/>
        </w:rPr>
      </w:pPr>
      <w:r>
        <w:rPr>
          <w:rFonts w:hint="eastAsia"/>
        </w:rPr>
        <w:t>选择期权具有的持续时间：1天，7天，14天，21天或28天。</w:t>
      </w:r>
    </w:p>
    <w:p>
      <w:pPr>
        <w:rPr>
          <w:rFonts w:hint="eastAsia"/>
        </w:rPr>
      </w:pPr>
      <w:r>
        <w:rPr>
          <w:rFonts w:hint="eastAsia"/>
        </w:rPr>
        <w:t>期权的价钱将以美元价值显示。执行价钱和期权的收支平衡是通过用户界面在动态图表上显示的。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trike Price:</w:t>
      </w:r>
      <w:r>
        <w:rPr>
          <w:rFonts w:hint="eastAsia"/>
          <w:lang w:val="en-US" w:eastAsia="zh-Hans"/>
        </w:rPr>
        <w:t>行权价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Option Szie:</w:t>
      </w:r>
      <w:r>
        <w:rPr>
          <w:rFonts w:hint="eastAsia"/>
          <w:lang w:val="en-US" w:eastAsia="zh-Hans"/>
        </w:rPr>
        <w:t>仓位大小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eriod of Holding:</w:t>
      </w:r>
      <w:r>
        <w:rPr>
          <w:rFonts w:hint="eastAsia"/>
          <w:lang w:val="en-US" w:eastAsia="zh-Hans"/>
        </w:rPr>
        <w:t>期权到期日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otalCost: </w:t>
      </w:r>
      <w:r>
        <w:rPr>
          <w:rFonts w:hint="eastAsia"/>
          <w:lang w:val="en-US" w:eastAsia="zh-Hans"/>
        </w:rPr>
        <w:t>所需费用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reak-even: </w:t>
      </w:r>
      <w:r>
        <w:rPr>
          <w:rFonts w:hint="eastAsia"/>
          <w:lang w:val="en-US" w:eastAsia="zh-Hans"/>
        </w:rPr>
        <w:t>盈亏平衡价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调用合约中的</w:t>
      </w:r>
      <w:r>
        <w:rPr>
          <w:rFonts w:hint="default"/>
          <w:lang w:eastAsia="zh-Hans"/>
        </w:rPr>
        <w:t>fees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当前价格（</w:t>
      </w:r>
      <w:r>
        <w:rPr>
          <w:rFonts w:hint="default"/>
          <w:lang w:eastAsia="zh-Hans"/>
        </w:rPr>
        <w:t>eth\Hbtc\HT</w:t>
      </w:r>
      <w:r>
        <w:rPr>
          <w:rFonts w:hint="eastAsia"/>
          <w:lang w:val="en-US" w:eastAsia="zh-Hans"/>
        </w:rPr>
        <w:t>）</w:t>
      </w:r>
    </w:p>
    <w:p>
      <w:r>
        <w:drawing>
          <wp:inline distT="0" distB="0" distL="114300" distR="114300">
            <wp:extent cx="2453005" cy="2476500"/>
            <wp:effectExtent l="0" t="0" r="1079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70300"/>
            <wp:effectExtent l="0" t="0" r="952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看涨期权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盈亏平衡价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行权价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/ </w:t>
      </w:r>
      <w:r>
        <w:rPr>
          <w:rFonts w:hint="eastAsia"/>
          <w:lang w:val="en-US" w:eastAsia="zh-Hans"/>
        </w:rPr>
        <w:t>仓位大小）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看跌期权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盈亏平衡价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行权价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/ </w:t>
      </w:r>
      <w:r>
        <w:rPr>
          <w:rFonts w:hint="eastAsia"/>
          <w:lang w:val="en-US" w:eastAsia="zh-Hans"/>
        </w:rPr>
        <w:t>仓位大小）</w:t>
      </w:r>
    </w:p>
    <w:p>
      <w:pPr>
        <w:rPr>
          <w:rFonts w:hint="eastAsia"/>
          <w:lang w:val="en-US" w:eastAsia="zh-Hans"/>
        </w:rPr>
      </w:pPr>
    </w:p>
    <w:p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2.3</w:t>
      </w:r>
      <w:r>
        <w:rPr>
          <w:rFonts w:hint="eastAsia"/>
          <w:lang w:val="en-US" w:eastAsia="zh-Hans"/>
        </w:rPr>
        <w:t>流动性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SeaweedHTPool HT Liquidity Pool Contract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https://testnet.hecoinfo.com/address/0x442335a9114fdd46E20a56C984Acbcf0C882Fca2#code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5271135" cy="1450975"/>
            <wp:effectExtent l="0" t="0" r="1206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点击切换交易对。</w:t>
      </w:r>
    </w:p>
    <w:p/>
    <w:p>
      <w:r>
        <w:drawing>
          <wp:inline distT="0" distB="0" distL="114300" distR="114300">
            <wp:extent cx="4219575" cy="1948180"/>
            <wp:effectExtent l="0" t="0" r="222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Deposit</w:t>
      </w:r>
      <w:r>
        <w:rPr>
          <w:rFonts w:hint="eastAsia"/>
          <w:lang w:val="en-US" w:eastAsia="zh-Hans"/>
        </w:rPr>
        <w:t>向下移动页面至PROVIDE LIQUIDITY部分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Withdraw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>et Profits</w:t>
      </w:r>
      <w:r>
        <w:rPr>
          <w:rFonts w:hint="eastAsia"/>
          <w:lang w:val="en-US" w:eastAsia="zh-Hans"/>
        </w:rPr>
        <w:t>及</w:t>
      </w:r>
      <w:r>
        <w:rPr>
          <w:rFonts w:hint="default"/>
          <w:lang w:eastAsia="zh-Hans"/>
        </w:rPr>
        <w:t>Withdraw</w:t>
      </w:r>
      <w:r>
        <w:rPr>
          <w:rFonts w:hint="eastAsia"/>
          <w:lang w:val="en-US" w:eastAsia="zh-Hans"/>
        </w:rPr>
        <w:t>点击弹出对话框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1646555" cy="185102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Wi</w:t>
      </w:r>
      <w:r>
        <w:rPr>
          <w:rFonts w:hint="default"/>
          <w:lang w:eastAsia="zh-Hans"/>
        </w:rPr>
        <w:t>thdraw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maxBurn</w:t>
      </w:r>
      <w:r>
        <w:rPr>
          <w:rFonts w:hint="eastAsia"/>
          <w:lang w:val="en-US" w:eastAsia="zh-Hans"/>
        </w:rPr>
        <w:t>传值：ffffffffffffffffffffffffffffffffffffffffffffffffffffffffffffffff</w:t>
      </w:r>
    </w:p>
    <w:p/>
    <w:p>
      <w:r>
        <w:drawing>
          <wp:inline distT="0" distB="0" distL="114300" distR="114300">
            <wp:extent cx="4215130" cy="614680"/>
            <wp:effectExtent l="0" t="0" r="127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oolSize </w:t>
      </w:r>
      <w:r>
        <w:rPr>
          <w:rFonts w:hint="eastAsia"/>
          <w:lang w:val="en-US" w:eastAsia="zh-Hans"/>
        </w:rPr>
        <w:t>调用合约的</w:t>
      </w:r>
      <w:r>
        <w:rPr>
          <w:rFonts w:hint="default"/>
          <w:lang w:eastAsia="zh-Hans"/>
        </w:rPr>
        <w:t>totalBalance</w:t>
      </w:r>
      <w:r>
        <w:rPr>
          <w:rFonts w:hint="eastAsia"/>
          <w:lang w:val="en-US" w:eastAsia="zh-Hans"/>
        </w:rPr>
        <w:t>属性获得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自身投注总额通过事件查询获得，计算得出占比数据</w:t>
      </w:r>
    </w:p>
    <w:p/>
    <w:p>
      <w:r>
        <w:drawing>
          <wp:inline distT="0" distB="0" distL="114300" distR="114300">
            <wp:extent cx="4243705" cy="2743200"/>
            <wp:effectExtent l="0" t="0" r="234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1.</w:t>
      </w:r>
      <w:r>
        <w:rPr>
          <w:rFonts w:hint="eastAsia"/>
          <w:lang w:val="en-US" w:eastAsia="zh-Hans"/>
        </w:rPr>
        <w:t>查询出当前钱包址所含H</w:t>
      </w:r>
      <w:r>
        <w:rPr>
          <w:rFonts w:hint="default"/>
          <w:lang w:eastAsia="zh-Hans"/>
        </w:rPr>
        <w:t>BTC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ETH，HT数量，用于提醒用户，若余额不足，则提醒用户且D</w:t>
      </w:r>
      <w:r>
        <w:rPr>
          <w:rFonts w:hint="default"/>
          <w:lang w:eastAsia="zh-Hans"/>
        </w:rPr>
        <w:t>EPOSIT</w:t>
      </w:r>
      <w:r>
        <w:rPr>
          <w:rFonts w:hint="eastAsia"/>
          <w:lang w:val="en-US" w:eastAsia="zh-Hans"/>
        </w:rPr>
        <w:t>按钮不可用。</w:t>
      </w:r>
    </w:p>
    <w:p>
      <w:pPr>
        <w:rPr>
          <w:rFonts w:hint="eastAsia"/>
          <w:lang w:val="en-US" w:eastAsia="zh-Hans"/>
        </w:rPr>
      </w:pPr>
      <w:r>
        <w:t>2</w:t>
      </w:r>
      <w:r>
        <w:rPr>
          <w:rFonts w:hint="eastAsia"/>
          <w:lang w:eastAsia="zh-Hans"/>
        </w:rPr>
        <w:t>.</w:t>
      </w:r>
      <w:r>
        <w:rPr>
          <w:rFonts w:hint="eastAsia"/>
          <w:lang w:val="en-US" w:eastAsia="zh-Hans"/>
        </w:rPr>
        <w:t>购买数量计算公式：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receiver</w:t>
      </w:r>
      <w:r>
        <w:rPr>
          <w:rFonts w:hint="eastAsia"/>
          <w:lang w:val="en-US" w:eastAsia="zh-Hans"/>
        </w:rPr>
        <w:t>数量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平台币数量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otalSupply / </w:t>
      </w: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 xml:space="preserve">totalBalance - </w:t>
      </w:r>
      <w:r>
        <w:rPr>
          <w:rFonts w:hint="eastAsia"/>
          <w:lang w:val="en-US" w:eastAsia="zh-Hans"/>
        </w:rPr>
        <w:t>平台币数量）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receiver</w:t>
      </w:r>
      <w:r>
        <w:rPr>
          <w:rFonts w:hint="eastAsia"/>
          <w:lang w:val="en-US" w:eastAsia="zh-Hans"/>
        </w:rPr>
        <w:t>数量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RC20</w:t>
      </w:r>
      <w:r>
        <w:rPr>
          <w:rFonts w:hint="eastAsia"/>
          <w:lang w:val="en-US" w:eastAsia="zh-Hans"/>
        </w:rPr>
        <w:t>兑换数量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otalSupply / totalBalance </w:t>
      </w:r>
    </w:p>
    <w:p>
      <w:pPr>
        <w:rPr>
          <w:rFonts w:hint="eastAsia" w:eastAsiaTheme="minorEastAsia"/>
          <w:lang w:eastAsia="zh-Hans"/>
        </w:rPr>
      </w:pPr>
      <w:r>
        <w:rPr>
          <w:rFonts w:hint="default"/>
          <w:lang w:eastAsia="zh-Hans"/>
        </w:rPr>
        <w:t>3.DEPOSIT</w:t>
      </w:r>
      <w:r>
        <w:rPr>
          <w:rFonts w:hint="eastAsia"/>
          <w:lang w:val="en-US" w:eastAsia="zh-Hans"/>
        </w:rPr>
        <w:t>调用provide函数，具体参数以合约为准。</w:t>
      </w:r>
    </w:p>
    <w:p/>
    <w:p>
      <w:r>
        <w:drawing>
          <wp:inline distT="0" distB="0" distL="114300" distR="114300">
            <wp:extent cx="4205605" cy="1019175"/>
            <wp:effectExtent l="0" t="0" r="10795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2.4</w:t>
      </w:r>
      <w:r>
        <w:rPr>
          <w:rFonts w:hint="eastAsia"/>
          <w:lang w:val="en-US" w:eastAsia="zh-Hans"/>
        </w:rPr>
        <w:t>FAQ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放入白皮书，暂时不做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问题正在收集，收集完成提供后，根据设计稿写死即可。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2.5 </w:t>
      </w:r>
      <w:r>
        <w:rPr>
          <w:rFonts w:hint="eastAsia"/>
          <w:lang w:val="en-US" w:eastAsia="zh-Hans"/>
        </w:rPr>
        <w:t>To</w:t>
      </w:r>
      <w:r>
        <w:rPr>
          <w:rFonts w:hint="default"/>
          <w:lang w:eastAsia="zh-Hans"/>
        </w:rPr>
        <w:t>ken Holders</w:t>
      </w:r>
    </w:p>
    <w:p>
      <w:r>
        <w:drawing>
          <wp:inline distT="0" distB="0" distL="114300" distR="114300">
            <wp:extent cx="5272405" cy="5078730"/>
            <wp:effectExtent l="0" t="0" r="10795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7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交易代币部分业务，标签切换</w:t>
      </w:r>
      <w:r>
        <w:rPr>
          <w:rFonts w:hint="default"/>
          <w:lang w:eastAsia="zh-Hans"/>
        </w:rPr>
        <w:t>buy</w:t>
      </w:r>
      <w:r>
        <w:rPr>
          <w:rFonts w:hint="eastAsia"/>
          <w:lang w:val="en-US" w:eastAsia="zh-Hans"/>
        </w:rPr>
        <w:t>及</w:t>
      </w:r>
      <w:r>
        <w:rPr>
          <w:rFonts w:hint="default"/>
          <w:lang w:eastAsia="zh-Hans"/>
        </w:rPr>
        <w:t>sell</w:t>
      </w:r>
      <w:r>
        <w:rPr>
          <w:rFonts w:hint="eastAsia"/>
          <w:lang w:val="en-US" w:eastAsia="zh-Hans"/>
        </w:rPr>
        <w:t>状态。若用户余额不足，则购买按钮不可点击。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输入SWF价格后通过合约LinearBondingCurve 的checkBuy，</w:t>
      </w:r>
      <w:r>
        <w:rPr>
          <w:rFonts w:hint="eastAsia"/>
        </w:rPr>
        <w:t>checkSell</w:t>
      </w:r>
      <w:r>
        <w:rPr>
          <w:rFonts w:hint="eastAsia"/>
          <w:lang w:val="en-US" w:eastAsia="zh-Hans"/>
        </w:rPr>
        <w:t>方法查询所需的平台币数量。通过</w:t>
      </w:r>
      <w:r>
        <w:rPr>
          <w:rFonts w:hint="default"/>
          <w:lang w:eastAsia="zh-Hans"/>
        </w:rPr>
        <w:t>buy</w:t>
      </w:r>
      <w:r>
        <w:rPr>
          <w:rFonts w:hint="eastAsia"/>
          <w:lang w:val="en-US" w:eastAsia="zh-Hans"/>
        </w:rPr>
        <w:t>与</w:t>
      </w:r>
      <w:r>
        <w:rPr>
          <w:rFonts w:hint="default"/>
          <w:lang w:eastAsia="zh-Hans"/>
        </w:rPr>
        <w:t>sell</w:t>
      </w:r>
      <w:r>
        <w:rPr>
          <w:rFonts w:hint="eastAsia"/>
          <w:lang w:val="en-US" w:eastAsia="zh-Hans"/>
        </w:rPr>
        <w:t>方法实现买入卖出。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目前checkBuy，</w:t>
      </w:r>
      <w:r>
        <w:rPr>
          <w:rFonts w:hint="eastAsia"/>
        </w:rPr>
        <w:t>checkSell</w:t>
      </w:r>
      <w:r>
        <w:rPr>
          <w:rFonts w:hint="eastAsia"/>
          <w:lang w:val="en-US" w:eastAsia="zh-Hans"/>
        </w:rPr>
        <w:t>为新增方法，线上合约暂时没有此方法，待重新部署后此方法可用。</w:t>
      </w:r>
    </w:p>
    <w:p/>
    <w:p>
      <w:r>
        <w:t>2.6</w:t>
      </w:r>
      <w:r>
        <w:rPr>
          <w:rFonts w:hint="eastAsia"/>
          <w:lang w:val="en-US" w:eastAsia="zh-Hans"/>
        </w:rPr>
        <w:t>锁仓换rS</w:t>
      </w:r>
      <w:r>
        <w:rPr>
          <w:rFonts w:hint="default"/>
          <w:lang w:eastAsia="zh-Hans"/>
        </w:rPr>
        <w:t>eaweed</w:t>
      </w:r>
    </w:p>
    <w:p>
      <w:r>
        <w:drawing>
          <wp:inline distT="0" distB="0" distL="114300" distR="114300">
            <wp:extent cx="5264150" cy="3413125"/>
            <wp:effectExtent l="0" t="0" r="1905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laim Rewards </w:t>
      </w: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>getReward()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Lock Tokens </w:t>
      </w:r>
      <w:r>
        <w:rPr>
          <w:rFonts w:hint="eastAsia"/>
          <w:lang w:val="en-US" w:eastAsia="zh-Hans"/>
        </w:rPr>
        <w:t>弹出对话框，要求用户填写具体数量，先调用对应</w:t>
      </w:r>
      <w:r>
        <w:rPr>
          <w:rFonts w:hint="default"/>
          <w:lang w:eastAsia="zh-Hans"/>
        </w:rPr>
        <w:t>pool</w:t>
      </w:r>
      <w:r>
        <w:rPr>
          <w:rFonts w:hint="eastAsia"/>
          <w:lang w:val="en-US" w:eastAsia="zh-Hans"/>
        </w:rPr>
        <w:t>的授权</w:t>
      </w:r>
      <w:r>
        <w:rPr>
          <w:rFonts w:hint="default"/>
          <w:lang w:eastAsia="zh-Hans"/>
        </w:rPr>
        <w:t xml:space="preserve"> Approve() </w:t>
      </w:r>
      <w:r>
        <w:rPr>
          <w:rFonts w:hint="eastAsia"/>
          <w:lang w:val="en-US" w:eastAsia="zh-Hans"/>
        </w:rPr>
        <w:t>授权调用完成后调用</w:t>
      </w:r>
      <w:r>
        <w:rPr>
          <w:rFonts w:hint="default"/>
          <w:lang w:eastAsia="zh-Hans"/>
        </w:rPr>
        <w:t xml:space="preserve"> -&gt; stake()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Unlock Tokens </w:t>
      </w:r>
      <w:r>
        <w:rPr>
          <w:rFonts w:hint="eastAsia"/>
          <w:lang w:val="en-US" w:eastAsia="zh-Hans"/>
        </w:rPr>
        <w:t>弹出对话框，要求用户填写具体数量，</w:t>
      </w:r>
      <w:bookmarkStart w:id="0" w:name="_GoBack"/>
      <w:bookmarkEnd w:id="0"/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>Withdraw()</w:t>
      </w:r>
    </w:p>
    <w:p>
      <w:pPr>
        <w:rPr>
          <w:rFonts w:hint="eastAsia"/>
          <w:lang w:val="en-US" w:eastAsia="zh-Hans"/>
        </w:rPr>
      </w:pPr>
      <w:r>
        <w:t>Locked</w:t>
      </w:r>
      <w:r>
        <w:rPr>
          <w:rFonts w:hint="eastAsia"/>
          <w:lang w:val="en-US" w:eastAsia="zh-Hans"/>
        </w:rPr>
        <w:t>数据调用</w:t>
      </w:r>
      <w:r>
        <w:rPr>
          <w:rFonts w:hint="default"/>
          <w:lang w:eastAsia="zh-Hans"/>
        </w:rPr>
        <w:t>balanceOf()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Your Address Balance</w:t>
      </w:r>
      <w:r>
        <w:rPr>
          <w:rFonts w:hint="eastAsia"/>
          <w:lang w:val="en-US" w:eastAsia="zh-Hans"/>
        </w:rPr>
        <w:t>通过对应的po</w:t>
      </w:r>
      <w:r>
        <w:rPr>
          <w:rFonts w:hint="default"/>
          <w:lang w:eastAsia="zh-Hans"/>
        </w:rPr>
        <w:t>ol()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balanceOf()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ool Liquidity mining rewards </w:t>
      </w: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>ewardToken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ala</w:t>
      </w:r>
      <w:r>
        <w:rPr>
          <w:rFonts w:hint="default"/>
          <w:lang w:eastAsia="zh-Hans"/>
        </w:rPr>
        <w:t>nceOf()</w:t>
      </w:r>
      <w:r>
        <w:rPr>
          <w:rFonts w:hint="eastAsia"/>
          <w:lang w:val="en-US" w:eastAsia="zh-Hans"/>
        </w:rPr>
        <w:t>获取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otal Provided</w:t>
      </w:r>
      <w:r>
        <w:rPr>
          <w:rFonts w:hint="eastAsia"/>
          <w:lang w:val="en-US" w:eastAsia="zh-Hans"/>
        </w:rPr>
        <w:t>通过对应</w:t>
      </w:r>
      <w:r>
        <w:rPr>
          <w:rFonts w:hint="default"/>
          <w:lang w:eastAsia="zh-Hans"/>
        </w:rPr>
        <w:t>pool()</w:t>
      </w:r>
      <w:r>
        <w:rPr>
          <w:rFonts w:hint="eastAsia"/>
          <w:lang w:val="en-US" w:eastAsia="zh-Hans"/>
        </w:rPr>
        <w:t>的to</w:t>
      </w:r>
      <w:r>
        <w:rPr>
          <w:rFonts w:hint="default"/>
          <w:lang w:eastAsia="zh-Hans"/>
        </w:rPr>
        <w:t>talSupply()</w:t>
      </w:r>
      <w:r>
        <w:rPr>
          <w:rFonts w:hint="eastAsia"/>
          <w:lang w:val="en-US" w:eastAsia="zh-Hans"/>
        </w:rPr>
        <w:t>获取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 xml:space="preserve">2.7 </w:t>
      </w:r>
      <w:r>
        <w:rPr>
          <w:rFonts w:hint="eastAsia"/>
          <w:lang w:val="en-US" w:eastAsia="zh-Hans"/>
        </w:rPr>
        <w:t>HOLD STAKING POTS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3640455"/>
            <wp:effectExtent l="0" t="0" r="10795" b="171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设计稿中所有的L</w:t>
      </w:r>
      <w:r>
        <w:rPr>
          <w:rFonts w:hint="default"/>
          <w:lang w:eastAsia="zh-Hans"/>
        </w:rPr>
        <w:t>ot</w:t>
      </w:r>
      <w:r>
        <w:rPr>
          <w:rFonts w:hint="eastAsia"/>
          <w:lang w:val="en-US" w:eastAsia="zh-Hans"/>
        </w:rPr>
        <w:t>及LOT都改为Pot与POT。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Withdraw </w:t>
      </w:r>
      <w:r>
        <w:rPr>
          <w:rFonts w:hint="eastAsia"/>
          <w:lang w:val="en-US" w:eastAsia="zh-Hans"/>
        </w:rPr>
        <w:t>弹出对话框，要求用户填写具体数量，调用Sell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方法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上图中数字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的位置数据调用SWF合约的B</w:t>
      </w:r>
      <w:r>
        <w:rPr>
          <w:rFonts w:hint="default"/>
          <w:lang w:eastAsia="zh-Hans"/>
        </w:rPr>
        <w:t>alanceOf()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Stake Seaweed </w:t>
      </w:r>
      <w:r>
        <w:rPr>
          <w:rFonts w:hint="eastAsia"/>
          <w:lang w:val="en-US" w:eastAsia="zh-Hans"/>
        </w:rPr>
        <w:t>弹出对话框，要求用户填写具体数量，调用buy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方法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上图中数字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的位置数据调用st</w:t>
      </w:r>
      <w:r>
        <w:rPr>
          <w:rFonts w:hint="default"/>
          <w:lang w:eastAsia="zh-Hans"/>
        </w:rPr>
        <w:t>aking</w:t>
      </w:r>
      <w:r>
        <w:rPr>
          <w:rFonts w:hint="eastAsia"/>
          <w:lang w:val="en-US" w:eastAsia="zh-Hans"/>
        </w:rPr>
        <w:t>合约的B</w:t>
      </w:r>
      <w:r>
        <w:rPr>
          <w:rFonts w:hint="default"/>
          <w:lang w:eastAsia="zh-Hans"/>
        </w:rPr>
        <w:t>alanceOf()</w:t>
      </w:r>
      <w:r>
        <w:rPr>
          <w:rFonts w:hint="eastAsia"/>
          <w:lang w:val="en-US" w:eastAsia="zh-Hans"/>
        </w:rPr>
        <w:t>方法获取分子，调用</w:t>
      </w:r>
      <w:r>
        <w:rPr>
          <w:rFonts w:hint="default"/>
          <w:lang w:eastAsia="zh-Hans"/>
        </w:rPr>
        <w:t>totalSupply()</w:t>
      </w:r>
      <w:r>
        <w:rPr>
          <w:rFonts w:hint="eastAsia"/>
          <w:lang w:val="en-US" w:eastAsia="zh-Hans"/>
        </w:rPr>
        <w:t>方法获取分母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Claim Rewards </w:t>
      </w:r>
      <w:r>
        <w:rPr>
          <w:rFonts w:hint="eastAsia"/>
          <w:lang w:val="en-US" w:eastAsia="zh-Hans"/>
        </w:rPr>
        <w:t>调用claimProfit()方法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上图中数字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的位置数据调用</w:t>
      </w:r>
      <w:r>
        <w:rPr>
          <w:rFonts w:hint="default"/>
          <w:lang w:eastAsia="zh-Hans"/>
        </w:rPr>
        <w:t xml:space="preserve"> profitOf()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部署信息</w:t>
      </w:r>
    </w:p>
    <w:p>
      <w:pPr>
        <w:rPr>
          <w:rFonts w:hint="eastAsia"/>
        </w:rPr>
      </w:pPr>
      <w:r>
        <w:rPr>
          <w:rFonts w:hint="eastAsia"/>
        </w:rPr>
        <w:t># seaweed heco testnet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"HBTC" : "0x1d8684e6cdd65383affd3d5cf8263fcda5001f13",</w:t>
      </w:r>
    </w:p>
    <w:p>
      <w:pPr>
        <w:rPr>
          <w:rFonts w:hint="eastAsia"/>
        </w:rPr>
      </w:pPr>
      <w:r>
        <w:rPr>
          <w:rFonts w:hint="eastAsia"/>
        </w:rPr>
        <w:t>"HETH" : "0xfeb76ae65c11b363bd452afb4a7ec59925848656",</w:t>
      </w:r>
    </w:p>
    <w:p>
      <w:pPr>
        <w:rPr>
          <w:rFonts w:hint="eastAsia"/>
        </w:rPr>
      </w:pPr>
      <w:r>
        <w:rPr>
          <w:rFonts w:hint="eastAsia"/>
        </w:rPr>
        <w:t>"WHT" : "0x7af326b6351c8a9b8fb8cd205cbe11d4ac5fa836",</w:t>
      </w:r>
    </w:p>
    <w:p>
      <w:pPr>
        <w:rPr>
          <w:rFonts w:hint="eastAsia"/>
        </w:rPr>
      </w:pPr>
      <w:r>
        <w:rPr>
          <w:rFonts w:hint="eastAsia"/>
        </w:rPr>
        <w:t>"mdex router" : "0x930D6909112BdAC4662433FEb9FEF26265F34b8a"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SWF token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https://testnet.hecoinfo.com/address/0x5d6d704cdAFBE077D9850646fAd6ac51832A891C#code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FakePriceProvider Fack HBO Contract HT/ETH/BTC for fake price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https://testnet.hecoinfo.com/address/0x99B756B7209a28D67EA12CbD2478D559e038BaC5#code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SeaweedHTPool HT Liquidity Pool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https://testnet.hecoinfo.com/address/0x442335a9114fdd46E20a56C984Acbcf0C882Fca2#code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SeaweedHTOptions HT Options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https://testnet.hecoinfo.com/address/0xA70e6A6Ce5966320b16d7C1c9F30E377685e9823#code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SeaweedHBTCOptions HBTC Options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https://testnet.hecoinfo.com/address/0xb8FB02891020D5F7606B3BaCc86f2C97f7B323F8#code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SeaweedStakingHBTC HBTC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https://testnet.hecoinfo.com/address/0x37e8b515Ae2E9dA4a67836aaf8ab71D613CD3FAE#code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SeaweedStakingHETH HETH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https://testnet.hecoinfo.com/address/0x5fa221B2364Dd500b4a2250d17494fb0BD528e90#code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SeaweedStakingHT HT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https://testnet.hecoinfo.com/address/0x687C61D2DCd8e19e211F6493793BC1BD490f6644#code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LinearBondingCurve 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https://testnet.hecoinfo.com/address/0x288a5e8D81E4E49AaE2ca5b8266B949af473e464#code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ERC20PresetMinterPauser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https://testnet.hecoinfo.com/address/0x652933090006f8b6059fbd5ab184a3c862b6dfe0#code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ETHStakingRewards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https://testnet.hecoinfo.com/address/0x16FB3Aaec6311ef0DC45B3403B4CD12b4E7C6c99#code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期权相关的 heco 测试网合约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Eucli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5F19E"/>
    <w:multiLevelType w:val="multilevel"/>
    <w:tmpl w:val="6035F19E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038A6E3"/>
    <w:multiLevelType w:val="singleLevel"/>
    <w:tmpl w:val="6038A6E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03C91BE"/>
    <w:multiLevelType w:val="singleLevel"/>
    <w:tmpl w:val="603C91BE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3F50D9"/>
    <w:rsid w:val="0BCBD1BA"/>
    <w:rsid w:val="0FFDA400"/>
    <w:rsid w:val="25FE8312"/>
    <w:rsid w:val="276F3F0F"/>
    <w:rsid w:val="2A7FC51D"/>
    <w:rsid w:val="373AF6A2"/>
    <w:rsid w:val="3AFE6EFE"/>
    <w:rsid w:val="3DFDCC56"/>
    <w:rsid w:val="3E349770"/>
    <w:rsid w:val="3E9EB200"/>
    <w:rsid w:val="3F3BA766"/>
    <w:rsid w:val="4B7E34E7"/>
    <w:rsid w:val="57FE399C"/>
    <w:rsid w:val="63FB345A"/>
    <w:rsid w:val="65693FDB"/>
    <w:rsid w:val="65EF14FD"/>
    <w:rsid w:val="66A539FE"/>
    <w:rsid w:val="6DF9AC17"/>
    <w:rsid w:val="6F7F8692"/>
    <w:rsid w:val="6F8E4E96"/>
    <w:rsid w:val="6FB75D40"/>
    <w:rsid w:val="77977023"/>
    <w:rsid w:val="77BEF4C6"/>
    <w:rsid w:val="77DE2048"/>
    <w:rsid w:val="77FB1FA7"/>
    <w:rsid w:val="78F7F4C3"/>
    <w:rsid w:val="79FB52B9"/>
    <w:rsid w:val="7BDF2805"/>
    <w:rsid w:val="7BDFEF5F"/>
    <w:rsid w:val="7BFC8505"/>
    <w:rsid w:val="7BFFD9AB"/>
    <w:rsid w:val="7C7BDEE8"/>
    <w:rsid w:val="7DBFFAA1"/>
    <w:rsid w:val="7E5FF53B"/>
    <w:rsid w:val="7EFB0005"/>
    <w:rsid w:val="7F77C68C"/>
    <w:rsid w:val="7F7BDA9F"/>
    <w:rsid w:val="7FAF86D1"/>
    <w:rsid w:val="7FECCF8A"/>
    <w:rsid w:val="7FFF0252"/>
    <w:rsid w:val="7FFF64D3"/>
    <w:rsid w:val="8FDF39C8"/>
    <w:rsid w:val="9A7FD6D2"/>
    <w:rsid w:val="9B7F28FB"/>
    <w:rsid w:val="9FFC60E6"/>
    <w:rsid w:val="AB7F40A7"/>
    <w:rsid w:val="AF34D1F3"/>
    <w:rsid w:val="B7B23F67"/>
    <w:rsid w:val="BA75CD84"/>
    <w:rsid w:val="BEE27E7E"/>
    <w:rsid w:val="BFDBE6FC"/>
    <w:rsid w:val="CBB69E53"/>
    <w:rsid w:val="CEDBB893"/>
    <w:rsid w:val="CFBD17B5"/>
    <w:rsid w:val="CFEF51F4"/>
    <w:rsid w:val="DBD7A8B4"/>
    <w:rsid w:val="DCFDE6FF"/>
    <w:rsid w:val="DF3F50D9"/>
    <w:rsid w:val="DFBB9AD0"/>
    <w:rsid w:val="DFBF95FE"/>
    <w:rsid w:val="DFCF51AF"/>
    <w:rsid w:val="DFEF0045"/>
    <w:rsid w:val="DFF9E57A"/>
    <w:rsid w:val="E58F3FD8"/>
    <w:rsid w:val="E5BF4947"/>
    <w:rsid w:val="E7DFF8C6"/>
    <w:rsid w:val="EBEFDB4C"/>
    <w:rsid w:val="EEEA0FF2"/>
    <w:rsid w:val="EF270485"/>
    <w:rsid w:val="EFE9C98D"/>
    <w:rsid w:val="EFFFFC82"/>
    <w:rsid w:val="F574B307"/>
    <w:rsid w:val="F73B6A50"/>
    <w:rsid w:val="F73F0B87"/>
    <w:rsid w:val="F75F6894"/>
    <w:rsid w:val="F7FFB07D"/>
    <w:rsid w:val="FA75C062"/>
    <w:rsid w:val="FB5DA66F"/>
    <w:rsid w:val="FB635FBB"/>
    <w:rsid w:val="FB7F737B"/>
    <w:rsid w:val="FB9F30C5"/>
    <w:rsid w:val="FC3E6445"/>
    <w:rsid w:val="FCBFD1FB"/>
    <w:rsid w:val="FCDF499C"/>
    <w:rsid w:val="FD5E31A9"/>
    <w:rsid w:val="FD6F6BFD"/>
    <w:rsid w:val="FDF5C96F"/>
    <w:rsid w:val="FEA9A2AF"/>
    <w:rsid w:val="FF6BC022"/>
    <w:rsid w:val="FF79866F"/>
    <w:rsid w:val="FF7D29B3"/>
    <w:rsid w:val="FFBE932F"/>
    <w:rsid w:val="FFD568AA"/>
    <w:rsid w:val="FFE38C77"/>
    <w:rsid w:val="FFFE2124"/>
    <w:rsid w:val="FFFF4BC5"/>
    <w:rsid w:val="FFFFA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2021-02-24T22:01:00Z</dcterms:created>
  <dc:creator>liupeng</dc:creator>
  <cp:lastModifiedBy>liupeng</cp:lastModifiedBy>
  <dcterms:modified xsi:type="dcterms:W3CDTF">2021-03-02T16:29:17Z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