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请描述下ios的内存回收机制？ 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以前是MRC（手动），现在是ARC（自动引用计数），当对象的计数为0时，释放该对象并回收。（估计接下来就是问声明变量的各个特性的作用了）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http://blog.csdn.net/shawjan/article/details/44814195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  </w:t>
      </w:r>
      <w:r>
        <w:rPr>
          <w:rFonts w:ascii="宋体" w:hAnsi="宋体" w:eastAsia="宋体" w:cs="宋体"/>
          <w:sz w:val="24"/>
          <w:szCs w:val="24"/>
        </w:rPr>
        <w:t>autorelease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延迟释放。实际上就是把release的释放延迟了。对象有autorelease的话， 都是放在 autorelease pool 里面的，当pool释放的时候，里面装的每个对象都会调用release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adjustRightInd/>
        <w:snapToGrid/>
        <w:spacing w:after="0"/>
        <w:ind w:left="240" w:hanging="240" w:hangingChars="100"/>
        <w:jc w:val="left"/>
        <w:rPr>
          <w:rFonts w:hint="eastAsia" w:ascii="宋体" w:hAnsi="宋体" w:eastAsia="宋体" w:cs="宋体"/>
          <w:color w:val="FF99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9900"/>
          <w:sz w:val="24"/>
          <w:szCs w:val="24"/>
        </w:rPr>
        <w:t>autorelease是objective-c另外一个关键的修饰符，意思是“自动释放”，被autorelease标志的对象会被注册到autoreleasepool中(对象的retainCount会加1)，经过一个NSRunLoop(即一个响应事件)，autoreleasepool会对池中的所有对象进行一次release。酱紫程序员就不需要担心对象的内存泄露了。其中有个问题，假如一个对象多次autorelease，会被多次注册到autoreleasepool中么？会被多次释放么？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 进程之间是怎样实现数据共享的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不知，我猜想应该是用静态变量储存，然后线程访问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color w:val="FF99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FF9900"/>
          <w:sz w:val="24"/>
          <w:szCs w:val="24"/>
          <w:lang w:val="en-US" w:eastAsia="zh-CN"/>
        </w:rPr>
        <w:t>不知道手机是不是这样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color w:val="FF9900"/>
          <w:sz w:val="24"/>
          <w:szCs w:val="24"/>
        </w:rPr>
      </w:pPr>
      <w:r>
        <w:rPr>
          <w:rFonts w:hint="eastAsia" w:ascii="宋体" w:hAnsi="宋体" w:eastAsia="宋体" w:cs="宋体"/>
          <w:color w:val="FF990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FF9900"/>
          <w:sz w:val="24"/>
          <w:szCs w:val="24"/>
        </w:rPr>
        <w:t>* 使用内存映射文件</w:t>
      </w:r>
      <w:r>
        <w:rPr>
          <w:rFonts w:hint="default" w:ascii="宋体" w:hAnsi="宋体" w:eastAsia="宋体" w:cs="宋体"/>
          <w:color w:val="FF9900"/>
          <w:sz w:val="24"/>
          <w:szCs w:val="24"/>
        </w:rPr>
        <w:br/>
      </w:r>
      <w:r>
        <w:rPr>
          <w:rFonts w:hint="default" w:ascii="宋体" w:hAnsi="宋体" w:eastAsia="宋体" w:cs="宋体"/>
          <w:color w:val="FF9900"/>
          <w:sz w:val="24"/>
          <w:szCs w:val="24"/>
        </w:rPr>
        <w:t>　　* 通过共享内存DLL共享内存</w:t>
      </w:r>
      <w:r>
        <w:rPr>
          <w:rFonts w:hint="default" w:ascii="宋体" w:hAnsi="宋体" w:eastAsia="宋体" w:cs="宋体"/>
          <w:color w:val="FF9900"/>
          <w:sz w:val="24"/>
          <w:szCs w:val="24"/>
        </w:rPr>
        <w:br/>
      </w:r>
      <w:r>
        <w:rPr>
          <w:rFonts w:hint="default" w:ascii="宋体" w:hAnsi="宋体" w:eastAsia="宋体" w:cs="宋体"/>
          <w:color w:val="FF9900"/>
          <w:sz w:val="24"/>
          <w:szCs w:val="24"/>
        </w:rPr>
        <w:t>　　* 向另一进程发送WM_COPYDATA消息</w:t>
      </w:r>
      <w:r>
        <w:rPr>
          <w:rFonts w:hint="default" w:ascii="宋体" w:hAnsi="宋体" w:eastAsia="宋体" w:cs="宋体"/>
          <w:color w:val="FF9900"/>
          <w:sz w:val="24"/>
          <w:szCs w:val="24"/>
        </w:rPr>
        <w:br/>
      </w:r>
      <w:r>
        <w:rPr>
          <w:rFonts w:hint="default" w:ascii="宋体" w:hAnsi="宋体" w:eastAsia="宋体" w:cs="宋体"/>
          <w:color w:val="FF9900"/>
          <w:sz w:val="24"/>
          <w:szCs w:val="24"/>
        </w:rPr>
        <w:t>　　* 调用ReadProcessMemory以及WriteProcessMemory函数，用户可以发送由GlobalLock(GMEM_SHARE,...)函数调用提取的句柄、GlobalLock函数返回的指针以及VirtualAlloc函数返回的指针。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3.1</w:t>
      </w:r>
      <w:r>
        <w:rPr>
          <w:rFonts w:hint="eastAsia" w:ascii="宋体" w:hAnsi="宋体" w:eastAsia="宋体" w:cs="宋体"/>
          <w:sz w:val="24"/>
          <w:szCs w:val="24"/>
        </w:rPr>
        <w:t>进程之间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有那几种通讯方式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 w:line="360" w:lineRule="atLeast"/>
        <w:ind w:left="0" w:right="0" w:firstLine="0"/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># 管道( pipe )：管道是一种半双工的通信方式，数据只能单向流动，而且只能在具有亲缘关系的进程间使用。进程的亲缘关系通常是指父子进程关系。</w: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># 有名管道 (named pipe) ： 有名管道也是半双工的通信方式，但是它允许无亲缘关系进程间的通信。</w: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># 信号量( semophore ) ： 信号量是一个计数器，可以用来控制多个进程对共享资源的访问。它常作为一种锁机制，防止某进程正在访问共享资源时，其他进程也访问该资源。因此，主要作为进程间以及同一进程内不同线程之间的同步手段。</w: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># 消息队列( message queue ) ： 消息队列是由消息的链表，存放在内核中并由消息队列标识符标识。消息队列克服了信号传递信息少、管道只能承载无格式字节流以及缓冲区大小受限等缺点。</w: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># 信号 ( sinal ) ： 信号是一种比较复杂的通信方式，用于通知接收进程某个事件已经发生。</w: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 xml:space="preserve"># 共享内存( shared memory ) ：共享内存就是映射一段能被其他进程所访问的内存，这段共享内存由一个进程创建，但多个进程都可以访问。共享内存是最快的 </w: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instrText xml:space="preserve"> HYPERLINK "https://www.baidu.com/s?wd=IPC&amp;tn=44039180_cpr&amp;fenlei=mv6quAkxTZn0IZRqIHckPjm4nH00T1Y3PWFBnymvn1IhPjIbrHu-0ZwV5Hcvrjm3rH6sPfKWUMw85HfYnjn4nH6sgvPsT6K1TL0qnfK1TL0z5HD0IgF_5y9YIZ0lQzqlpA-bmyt8mh7GuZR8mvqVQL7dugPYpyq8Q1RLrHm1rHTkn0" \t "http://zhidao.baidu.com/_blank" </w:instrTex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>IPC</w: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 xml:space="preserve"> 方式，它是针对其他进程间通信方式运行效率低而专门设计的。它往往与其他通信机制，如信号两，配合使用，来实现进程间的同步和通信。</w:t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宋体" w:hAnsi="宋体" w:eastAsia="宋体" w:cs="宋体"/>
          <w:color w:val="FF9900"/>
          <w:kern w:val="0"/>
          <w:sz w:val="24"/>
          <w:szCs w:val="24"/>
          <w:lang w:val="en-US" w:eastAsia="zh-CN" w:bidi="ar-SA"/>
        </w:rPr>
        <w:t># 套接字( socket ) ： 套解口也是一种进程间通信机制，与其他通信机制不同的是，它可用于不同及其间的进程通信。  以上来自百度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 往内存中写入一个数  操作系统做了哪些事情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开辟并提供一个栈，压数据入栈，。。。(乱写的)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 怎样提高tableview的性能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1）将cell 标示定为static 避免重复创建cell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2）将cell的其他元素在drawRect的时候进行渲染，避免与cell一起，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3）显示的内容，最好是继承uitableviewcell的</w:t>
      </w:r>
    </w:p>
    <w:p>
      <w:pPr>
        <w:adjustRightInd/>
        <w:snapToGrid/>
        <w:spacing w:after="0"/>
        <w:ind w:left="220" w:left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。。。目前我只能总结3个</w:t>
      </w:r>
    </w:p>
    <w:p>
      <w:pPr>
        <w:adjustRightInd/>
        <w:snapToGrid/>
        <w:spacing w:after="0"/>
        <w:ind w:left="220" w:leftChars="100"/>
        <w:rPr>
          <w:rFonts w:hint="eastAsia" w:ascii="宋体" w:hAnsi="宋体" w:eastAsia="宋体" w:cs="宋体"/>
          <w:color w:val="FF9900"/>
          <w:sz w:val="24"/>
          <w:szCs w:val="24"/>
        </w:rPr>
      </w:pPr>
      <w:r>
        <w:rPr>
          <w:rStyle w:val="5"/>
          <w:rFonts w:hint="eastAsia"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  <w:lang w:val="en-US" w:eastAsia="zh-CN"/>
        </w:rPr>
        <w:t>4.</w:t>
      </w:r>
      <w:r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  <w:t>尽可能设置视图为不透明</w:t>
      </w:r>
    </w:p>
    <w:p>
      <w:pPr>
        <w:adjustRightInd/>
        <w:snapToGrid/>
        <w:spacing w:after="0"/>
        <w:ind w:left="220" w:leftChars="100"/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FF9900"/>
          <w:sz w:val="24"/>
          <w:szCs w:val="24"/>
          <w:lang w:val="en-US" w:eastAsia="zh-CN"/>
        </w:rPr>
        <w:t>5.</w:t>
      </w:r>
      <w:r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  <w:t>不要阻塞主进程</w:t>
      </w:r>
    </w:p>
    <w:p>
      <w:pPr>
        <w:adjustRightInd/>
        <w:snapToGrid/>
        <w:spacing w:after="0"/>
        <w:ind w:left="220" w:leftChars="100"/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</w:pPr>
      <w:r>
        <w:rPr>
          <w:rStyle w:val="5"/>
          <w:rFonts w:hint="eastAsia"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  <w:lang w:val="en-US" w:eastAsia="zh-CN"/>
        </w:rPr>
        <w:t>6.</w:t>
      </w:r>
      <w:r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  <w:t>重用大开销对象</w:t>
      </w:r>
    </w:p>
    <w:p>
      <w:pPr>
        <w:adjustRightInd/>
        <w:snapToGrid/>
        <w:spacing w:after="0"/>
        <w:ind w:left="220" w:leftChars="100"/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</w:pPr>
      <w:r>
        <w:rPr>
          <w:rStyle w:val="5"/>
          <w:rFonts w:hint="eastAsia"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  <w:lang w:val="en-US" w:eastAsia="zh-CN"/>
        </w:rPr>
        <w:t>7.</w:t>
      </w:r>
      <w:r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  <w:t>处理内存警告</w:t>
      </w:r>
    </w:p>
    <w:p>
      <w:pPr>
        <w:adjustRightInd/>
        <w:snapToGrid/>
        <w:spacing w:after="0"/>
        <w:ind w:left="220" w:leftChars="100"/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</w:pPr>
      <w:r>
        <w:rPr>
          <w:rStyle w:val="5"/>
          <w:rFonts w:hint="eastAsia"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  <w:lang w:val="en-US" w:eastAsia="zh-CN"/>
        </w:rPr>
        <w:t>8.</w:t>
      </w:r>
      <w:r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  <w:t>避免重复处理数据</w:t>
      </w:r>
    </w:p>
    <w:p>
      <w:pPr>
        <w:adjustRightInd/>
        <w:snapToGrid/>
        <w:spacing w:after="0"/>
        <w:ind w:left="220" w:leftChars="100"/>
        <w:rPr>
          <w:rStyle w:val="5"/>
          <w:rFonts w:hint="eastAsia"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5"/>
          <w:rFonts w:hint="eastAsia"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  <w:lang w:val="en-US" w:eastAsia="zh-CN"/>
        </w:rPr>
        <w:t>9.</w:t>
      </w:r>
      <w:r>
        <w:rPr>
          <w:rStyle w:val="5"/>
          <w:rFonts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</w:rPr>
        <w:t>缓存图像</w:t>
      </w:r>
      <w:r>
        <w:rPr>
          <w:rStyle w:val="5"/>
          <w:rFonts w:hint="eastAsia"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Style w:val="5"/>
          <w:rFonts w:hint="eastAsia" w:ascii="Arial" w:hAnsi="Arial" w:cs="Arial"/>
          <w:i w:val="0"/>
          <w:caps w:val="0"/>
          <w:color w:val="FF9900"/>
          <w:spacing w:val="0"/>
          <w:sz w:val="21"/>
          <w:szCs w:val="21"/>
          <w:shd w:val="clear" w:color="auto" w:fill="FFFFFF"/>
          <w:lang w:val="en-US" w:eastAsia="zh-CN"/>
        </w:rPr>
        <w:t>数据缓存</w:t>
      </w:r>
    </w:p>
    <w:p>
      <w:pPr>
        <w:adjustRightInd/>
        <w:snapToGrid/>
        <w:spacing w:after="0"/>
        <w:ind w:left="220" w:leftChars="100"/>
        <w:rPr>
          <w:rStyle w:val="5"/>
          <w:rFonts w:hint="eastAsia" w:ascii="Arial" w:hAnsi="Arial" w:cs="Arial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adjustRightInd/>
        <w:snapToGrid/>
        <w:spacing w:after="0"/>
        <w:ind w:left="220" w:leftChars="10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 </w:t>
      </w:r>
      <w:r>
        <w:rPr>
          <w:rFonts w:ascii="宋体" w:hAnsi="宋体" w:eastAsia="宋体" w:cs="宋体"/>
          <w:sz w:val="24"/>
          <w:szCs w:val="24"/>
        </w:rPr>
        <w:t>怎样适配数据库字段不断</w:t>
      </w:r>
      <w:r>
        <w:rPr>
          <w:rFonts w:hint="eastAsia" w:ascii="宋体" w:hAnsi="宋体" w:eastAsia="宋体" w:cs="宋体"/>
          <w:sz w:val="24"/>
          <w:szCs w:val="24"/>
        </w:rPr>
        <w:t xml:space="preserve">变化 </w:t>
      </w:r>
      <w:r>
        <w:rPr>
          <w:rFonts w:ascii="宋体" w:hAnsi="宋体" w:eastAsia="宋体" w:cs="宋体"/>
          <w:sz w:val="24"/>
          <w:szCs w:val="24"/>
        </w:rPr>
        <w:t>在版本更新的时候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用自带的数据库记录版本号，且进行版本的检测判断，运用参数化的方式进行数据库操作</w:t>
      </w:r>
    </w:p>
    <w:p>
      <w:pPr>
        <w:rPr>
          <w:rFonts w:hint="eastAsia" w:ascii="宋体" w:hAnsi="宋体" w:eastAsia="宋体" w:cs="宋体"/>
          <w:color w:val="FF9900"/>
          <w:sz w:val="24"/>
          <w:szCs w:val="24"/>
        </w:rPr>
      </w:pPr>
      <w:r>
        <w:rPr>
          <w:rFonts w:hint="eastAsia" w:ascii="宋体" w:hAnsi="宋体" w:eastAsia="宋体" w:cs="宋体"/>
          <w:color w:val="FF99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FF9900"/>
          <w:sz w:val="24"/>
          <w:szCs w:val="24"/>
        </w:rPr>
        <w:instrText xml:space="preserve"> HYPERLINK "http://pedant.cn/2014/08/01/sqliteopenhelper-onupgrade-ondowngrade-handle/" </w:instrText>
      </w:r>
      <w:r>
        <w:rPr>
          <w:rFonts w:hint="eastAsia" w:ascii="宋体" w:hAnsi="宋体" w:eastAsia="宋体" w:cs="宋体"/>
          <w:color w:val="FF990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http://pedant.cn/2014/08/01/sqliteopenhelper-onupgrade-ondowngrade-handle/</w:t>
      </w:r>
      <w:r>
        <w:rPr>
          <w:rFonts w:hint="eastAsia" w:ascii="宋体" w:hAnsi="宋体" w:eastAsia="宋体" w:cs="宋体"/>
          <w:color w:val="FF99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FF9900"/>
          <w:sz w:val="24"/>
          <w:szCs w:val="24"/>
          <w:lang w:val="en-US" w:eastAsia="zh-CN"/>
        </w:rPr>
        <w:t xml:space="preserve">  文章很好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>写一个算法 求两个字符串的并集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public char[] unionString(String s1; String s2){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char[] stringArr1=s1.toCharArray();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char[] stringArr2=s2.toCharArray();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len1=stringArr1.length;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len2=stringArr2.length;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maxLen=len1&gt;len2?len1:len2;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index=0;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char[] result=new char[maxLen];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for(int arrLen1=0;arrLen1&lt; len1;arrLen1++){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for(int arrLen2=0; arrLen2&lt; len2;arrLen2++){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if(stringArr1[arrLen1].equal(stringArr2[arrLen2])){ 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result[index]= stringArr1[arrLen1];</w:t>
      </w:r>
    </w:p>
    <w:p>
      <w:pPr>
        <w:ind w:left="720"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index++;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  Return </w:t>
      </w:r>
      <w:r>
        <w:rPr>
          <w:rFonts w:hint="eastAsia" w:ascii="宋体" w:hAnsi="宋体" w:eastAsia="宋体" w:cs="宋体"/>
          <w:sz w:val="24"/>
          <w:szCs w:val="24"/>
        </w:rPr>
        <w:t>result;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adjustRightInd/>
        <w:snapToGrid/>
        <w:spacing w:after="0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ind w:left="240" w:hanging="240" w:hangingChars="100"/>
        <w:rPr>
          <w:rFonts w:ascii="宋体" w:hAnsi="宋体" w:eastAsia="宋体" w:cs="宋体"/>
          <w:sz w:val="24"/>
          <w:szCs w:val="24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123F07"/>
    <w:rsid w:val="00323B43"/>
    <w:rsid w:val="003D37D8"/>
    <w:rsid w:val="00426133"/>
    <w:rsid w:val="004358AB"/>
    <w:rsid w:val="00560EAE"/>
    <w:rsid w:val="008B7726"/>
    <w:rsid w:val="008F0C6C"/>
    <w:rsid w:val="00D31D50"/>
    <w:rsid w:val="00FF24CE"/>
    <w:rsid w:val="0589028C"/>
    <w:rsid w:val="326957C5"/>
    <w:rsid w:val="326D41CB"/>
    <w:rsid w:val="40505291"/>
    <w:rsid w:val="771E3B7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3">
    <w:name w:val="Normal (Web)"/>
    <w:unhideWhenUsed/>
    <w:uiPriority w:val="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877</Characters>
  <Lines>7</Lines>
  <Paragraphs>2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Ran</cp:lastModifiedBy>
  <dcterms:modified xsi:type="dcterms:W3CDTF">2015-09-17T17:08:03Z</dcterms:modified>
  <dc:title>1请描述下ios的内存回收机制？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