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BBBF4C">
      <w:pPr>
        <w:ind w:firstLine="480"/>
        <w:rPr>
          <w:rFonts w:hint="eastAsia"/>
        </w:rPr>
      </w:pPr>
      <w:r>
        <w:rPr>
          <w:rFonts w:hint="eastAsia"/>
        </w:rPr>
        <w:t xml:space="preserve"> </w:t>
      </w:r>
    </w:p>
    <w:p w14:paraId="13A69A28">
      <w:pPr>
        <w:ind w:firstLine="480"/>
        <w:rPr>
          <w:rFonts w:hint="eastAsia"/>
        </w:rPr>
      </w:pPr>
    </w:p>
    <w:p w14:paraId="7974B84F">
      <w:pPr>
        <w:ind w:firstLine="480"/>
      </w:pPr>
    </w:p>
    <w:p w14:paraId="0DCFAF5B">
      <w:pPr>
        <w:ind w:firstLine="480"/>
        <w:rPr>
          <w:rFonts w:hint="eastAsia"/>
        </w:rPr>
      </w:pPr>
      <w:r>
        <w:pict>
          <v:shape id="_x0000_s2050" o:spid="_x0000_s2050" o:spt="75" type="#_x0000_t75" style="position:absolute;left:0pt;margin-left:105pt;margin-top:21pt;height:49.2pt;width:200pt;mso-wrap-distance-bottom:0pt;mso-wrap-distance-top:0pt;z-index:251659264;mso-width-relative:page;mso-height-relative:page;" filled="f" o:preferrelative="t" stroked="f" coordsize="21600,21600">
            <v:path/>
            <v:fill on="f" focussize="0,0"/>
            <v:stroke on="f" joinstyle="miter"/>
            <v:imagedata r:id="rId4" o:title="同济大学字"/>
            <o:lock v:ext="edit" aspectratio="t"/>
            <w10:wrap type="topAndBottom"/>
          </v:shape>
        </w:pict>
      </w:r>
    </w:p>
    <w:p w14:paraId="7386E4E3">
      <w:pPr>
        <w:ind w:firstLine="480"/>
        <w:rPr>
          <w:rFonts w:hint="eastAsia"/>
        </w:rPr>
      </w:pPr>
    </w:p>
    <w:p w14:paraId="1907C676">
      <w:pPr>
        <w:spacing w:line="240" w:lineRule="auto"/>
        <w:rPr>
          <w:rFonts w:hint="eastAsia" w:ascii="黑体" w:eastAsia="黑体"/>
          <w:sz w:val="72"/>
        </w:rPr>
      </w:pPr>
      <w:r>
        <w:rPr>
          <w:rFonts w:ascii="黑体" w:eastAsia="黑体"/>
          <w:sz w:val="48"/>
        </w:rPr>
        <w:t xml:space="preserve"> </w:t>
      </w:r>
      <w:r>
        <w:rPr>
          <w:rFonts w:hint="eastAsia" w:ascii="黑体" w:eastAsia="黑体"/>
          <w:sz w:val="72"/>
        </w:rPr>
        <w:t>毕业设计</w:t>
      </w:r>
      <w:r>
        <w:rPr>
          <w:rFonts w:hint="eastAsia" w:ascii="宋体" w:hAnsi="宋体"/>
          <w:sz w:val="72"/>
        </w:rPr>
        <w:t>(</w:t>
      </w:r>
      <w:r>
        <w:rPr>
          <w:rFonts w:hint="eastAsia" w:ascii="黑体" w:eastAsia="黑体"/>
          <w:sz w:val="72"/>
        </w:rPr>
        <w:t>论文</w:t>
      </w:r>
      <w:r>
        <w:rPr>
          <w:rFonts w:hint="eastAsia" w:ascii="宋体" w:hAnsi="宋体"/>
          <w:sz w:val="72"/>
        </w:rPr>
        <w:t>)</w:t>
      </w:r>
      <w:r>
        <w:rPr>
          <w:rFonts w:hint="eastAsia" w:ascii="黑体" w:eastAsia="黑体"/>
          <w:sz w:val="72"/>
        </w:rPr>
        <w:t>开题报告</w:t>
      </w:r>
    </w:p>
    <w:p w14:paraId="5A556938">
      <w:pPr>
        <w:ind w:firstLine="480"/>
        <w:rPr>
          <w:rFonts w:hint="eastAsia" w:ascii="黑体" w:eastAsia="黑体"/>
          <w:szCs w:val="21"/>
        </w:rPr>
      </w:pPr>
    </w:p>
    <w:p w14:paraId="19B266B5">
      <w:pPr>
        <w:ind w:firstLine="640"/>
        <w:rPr>
          <w:rFonts w:ascii="黑体" w:eastAsia="黑体"/>
          <w:sz w:val="32"/>
          <w:szCs w:val="32"/>
        </w:rPr>
      </w:pPr>
    </w:p>
    <w:p w14:paraId="6C1AEDAA">
      <w:pPr>
        <w:ind w:firstLine="640"/>
        <w:rPr>
          <w:rFonts w:hint="eastAsia"/>
          <w:sz w:val="32"/>
        </w:rPr>
      </w:pPr>
    </w:p>
    <w:p w14:paraId="601C90A3">
      <w:pPr>
        <w:ind w:firstLine="640"/>
        <w:rPr>
          <w:rFonts w:hint="eastAsia"/>
          <w:sz w:val="32"/>
        </w:rPr>
      </w:pPr>
    </w:p>
    <w:tbl>
      <w:tblPr>
        <w:tblStyle w:val="5"/>
        <w:tblW w:w="7470" w:type="dxa"/>
        <w:jc w:val="center"/>
        <w:tblLayout w:type="fixed"/>
        <w:tblCellMar>
          <w:top w:w="0" w:type="dxa"/>
          <w:left w:w="108" w:type="dxa"/>
          <w:bottom w:w="0" w:type="dxa"/>
          <w:right w:w="108" w:type="dxa"/>
        </w:tblCellMar>
      </w:tblPr>
      <w:tblGrid>
        <w:gridCol w:w="1863"/>
        <w:gridCol w:w="1642"/>
        <w:gridCol w:w="1298"/>
        <w:gridCol w:w="2667"/>
      </w:tblGrid>
      <w:tr w14:paraId="4C10941E">
        <w:tblPrEx>
          <w:tblCellMar>
            <w:top w:w="0" w:type="dxa"/>
            <w:left w:w="108" w:type="dxa"/>
            <w:bottom w:w="0" w:type="dxa"/>
            <w:right w:w="108" w:type="dxa"/>
          </w:tblCellMar>
        </w:tblPrEx>
        <w:trPr>
          <w:trHeight w:val="848" w:hRule="atLeast"/>
          <w:jc w:val="center"/>
        </w:trPr>
        <w:tc>
          <w:tcPr>
            <w:tcW w:w="1863" w:type="dxa"/>
            <w:vAlign w:val="bottom"/>
          </w:tcPr>
          <w:p w14:paraId="42E59D0C">
            <w:pPr>
              <w:snapToGrid w:val="0"/>
              <w:rPr>
                <w:rFonts w:ascii="宋体" w:hAnsi="宋体"/>
                <w:sz w:val="28"/>
                <w:szCs w:val="28"/>
              </w:rPr>
            </w:pPr>
            <w:permStart w:id="0" w:edGrp="everyone" w:colFirst="1" w:colLast="1"/>
            <w:r>
              <w:rPr>
                <w:rFonts w:ascii="宋体" w:hAnsi="宋体"/>
                <w:sz w:val="28"/>
                <w:szCs w:val="28"/>
              </w:rPr>
              <w:t>课题名称</w:t>
            </w:r>
          </w:p>
        </w:tc>
        <w:tc>
          <w:tcPr>
            <w:tcW w:w="5607" w:type="dxa"/>
            <w:gridSpan w:val="3"/>
            <w:tcBorders>
              <w:bottom w:val="single" w:color="auto" w:sz="4" w:space="0"/>
            </w:tcBorders>
            <w:vAlign w:val="bottom"/>
          </w:tcPr>
          <w:p w14:paraId="7DC6BB69">
            <w:pPr>
              <w:spacing w:before="0" w:after="0" w:line="240" w:lineRule="auto"/>
              <w:jc w:val="center"/>
              <w:rPr>
                <w:rFonts w:ascii="宋体" w:hAnsi="宋体"/>
                <w:sz w:val="28"/>
                <w:szCs w:val="28"/>
              </w:rPr>
            </w:pPr>
            <w:r>
              <w:rPr>
                <w:rFonts w:ascii="Times New Roman" w:hAnsi="Times New Roman" w:eastAsia="宋体" w:cs="Times New Roman"/>
                <w:b w:val="0"/>
                <w:sz w:val="28"/>
              </w:rPr>
              <w:t>基于PX4的水下航行器模型控制方法研究</w:t>
            </w:r>
          </w:p>
        </w:tc>
      </w:tr>
      <w:permEnd w:id="0"/>
      <w:tr w14:paraId="2E96675F">
        <w:tblPrEx>
          <w:tblCellMar>
            <w:top w:w="0" w:type="dxa"/>
            <w:left w:w="108" w:type="dxa"/>
            <w:bottom w:w="0" w:type="dxa"/>
            <w:right w:w="108" w:type="dxa"/>
          </w:tblCellMar>
        </w:tblPrEx>
        <w:trPr>
          <w:trHeight w:val="848" w:hRule="atLeast"/>
          <w:jc w:val="center"/>
        </w:trPr>
        <w:tc>
          <w:tcPr>
            <w:tcW w:w="1863" w:type="dxa"/>
            <w:vAlign w:val="bottom"/>
          </w:tcPr>
          <w:p w14:paraId="330F2F2C">
            <w:pPr>
              <w:rPr>
                <w:rFonts w:ascii="宋体" w:hAnsi="宋体"/>
                <w:sz w:val="28"/>
                <w:szCs w:val="28"/>
              </w:rPr>
            </w:pPr>
            <w:permStart w:id="1" w:edGrp="everyone" w:colFirst="1" w:colLast="1"/>
            <w:r>
              <w:rPr>
                <w:rFonts w:ascii="宋体" w:hAnsi="宋体"/>
                <w:spacing w:val="-18"/>
                <w:sz w:val="28"/>
                <w:szCs w:val="28"/>
              </w:rPr>
              <w:t>副 标 题</w:t>
            </w:r>
          </w:p>
        </w:tc>
        <w:tc>
          <w:tcPr>
            <w:tcW w:w="5607" w:type="dxa"/>
            <w:gridSpan w:val="3"/>
            <w:tcBorders>
              <w:top w:val="single" w:color="auto" w:sz="4" w:space="0"/>
              <w:bottom w:val="single" w:color="auto" w:sz="4" w:space="0"/>
            </w:tcBorders>
            <w:vAlign w:val="bottom"/>
          </w:tcPr>
          <w:p w14:paraId="68917084">
            <w:pPr>
              <w:rPr>
                <w:rFonts w:ascii="宋体" w:hAnsi="宋体"/>
                <w:sz w:val="28"/>
                <w:szCs w:val="28"/>
              </w:rPr>
            </w:pPr>
          </w:p>
        </w:tc>
      </w:tr>
      <w:permEnd w:id="1"/>
      <w:tr w14:paraId="532EA6F6">
        <w:tblPrEx>
          <w:tblCellMar>
            <w:top w:w="0" w:type="dxa"/>
            <w:left w:w="108" w:type="dxa"/>
            <w:bottom w:w="0" w:type="dxa"/>
            <w:right w:w="108" w:type="dxa"/>
          </w:tblCellMar>
        </w:tblPrEx>
        <w:trPr>
          <w:trHeight w:val="848" w:hRule="atLeast"/>
          <w:jc w:val="center"/>
        </w:trPr>
        <w:tc>
          <w:tcPr>
            <w:tcW w:w="1863" w:type="dxa"/>
            <w:vAlign w:val="bottom"/>
          </w:tcPr>
          <w:p w14:paraId="5B08852C">
            <w:pPr>
              <w:rPr>
                <w:rFonts w:ascii="宋体" w:hAnsi="宋体"/>
                <w:sz w:val="28"/>
                <w:szCs w:val="28"/>
              </w:rPr>
            </w:pPr>
            <w:permStart w:id="2" w:edGrp="everyone" w:colFirst="1" w:colLast="1"/>
            <w:r>
              <w:rPr>
                <w:rFonts w:ascii="宋体" w:hAnsi="宋体"/>
                <w:sz w:val="28"/>
                <w:szCs w:val="28"/>
              </w:rPr>
              <w:t>学</w:t>
            </w:r>
            <w:r>
              <w:rPr>
                <w:rFonts w:hint="eastAsia" w:ascii="宋体" w:hAnsi="宋体"/>
                <w:sz w:val="28"/>
                <w:szCs w:val="28"/>
              </w:rPr>
              <w:t xml:space="preserve">    </w:t>
            </w:r>
            <w:r>
              <w:rPr>
                <w:rFonts w:ascii="宋体" w:hAnsi="宋体"/>
                <w:sz w:val="28"/>
                <w:szCs w:val="28"/>
              </w:rPr>
              <w:t>院</w:t>
            </w:r>
            <w:r>
              <w:rPr>
                <w:rFonts w:hint="eastAsia" w:ascii="宋体" w:hAnsi="宋体"/>
                <w:sz w:val="28"/>
                <w:szCs w:val="28"/>
              </w:rPr>
              <w:t xml:space="preserve"> </w:t>
            </w:r>
          </w:p>
        </w:tc>
        <w:tc>
          <w:tcPr>
            <w:tcW w:w="5607" w:type="dxa"/>
            <w:gridSpan w:val="3"/>
            <w:tcBorders>
              <w:top w:val="single" w:color="auto" w:sz="4" w:space="0"/>
              <w:bottom w:val="single" w:color="auto" w:sz="4" w:space="0"/>
            </w:tcBorders>
            <w:vAlign w:val="bottom"/>
          </w:tcPr>
          <w:p w14:paraId="70E9C4C5">
            <w:pPr>
              <w:spacing w:before="0" w:after="0" w:line="240" w:lineRule="auto"/>
              <w:jc w:val="center"/>
              <w:rPr>
                <w:rFonts w:ascii="宋体" w:hAnsi="宋体"/>
                <w:sz w:val="28"/>
                <w:szCs w:val="28"/>
              </w:rPr>
            </w:pPr>
            <w:r>
              <w:rPr>
                <w:rFonts w:ascii="Times New Roman" w:hAnsi="Times New Roman" w:eastAsia="宋体" w:cs="Times New Roman"/>
                <w:b w:val="0"/>
                <w:sz w:val="28"/>
              </w:rPr>
              <w:t>机械工程与机器人学院</w:t>
            </w:r>
          </w:p>
        </w:tc>
      </w:tr>
      <w:permEnd w:id="2"/>
      <w:tr w14:paraId="14C5218E">
        <w:tblPrEx>
          <w:tblCellMar>
            <w:top w:w="0" w:type="dxa"/>
            <w:left w:w="108" w:type="dxa"/>
            <w:bottom w:w="0" w:type="dxa"/>
            <w:right w:w="108" w:type="dxa"/>
          </w:tblCellMar>
        </w:tblPrEx>
        <w:trPr>
          <w:trHeight w:val="848" w:hRule="atLeast"/>
          <w:jc w:val="center"/>
        </w:trPr>
        <w:tc>
          <w:tcPr>
            <w:tcW w:w="1863" w:type="dxa"/>
            <w:vAlign w:val="bottom"/>
          </w:tcPr>
          <w:p w14:paraId="3FC80CB3">
            <w:pPr>
              <w:rPr>
                <w:rFonts w:ascii="宋体" w:hAnsi="宋体"/>
                <w:sz w:val="28"/>
                <w:szCs w:val="28"/>
              </w:rPr>
            </w:pPr>
            <w:permStart w:id="3" w:edGrp="everyone" w:colFirst="1" w:colLast="1"/>
            <w:r>
              <w:rPr>
                <w:rFonts w:ascii="宋体" w:hAnsi="宋体"/>
                <w:sz w:val="28"/>
                <w:szCs w:val="28"/>
              </w:rPr>
              <w:t>专    业</w:t>
            </w:r>
          </w:p>
        </w:tc>
        <w:tc>
          <w:tcPr>
            <w:tcW w:w="5607" w:type="dxa"/>
            <w:gridSpan w:val="3"/>
            <w:tcBorders>
              <w:top w:val="single" w:color="auto" w:sz="4" w:space="0"/>
              <w:bottom w:val="single" w:color="auto" w:sz="4" w:space="0"/>
            </w:tcBorders>
            <w:vAlign w:val="bottom"/>
          </w:tcPr>
          <w:p w14:paraId="789C06FD">
            <w:pPr>
              <w:spacing w:before="0" w:after="0" w:line="240" w:lineRule="auto"/>
              <w:jc w:val="center"/>
              <w:rPr>
                <w:rFonts w:ascii="宋体" w:hAnsi="宋体"/>
                <w:sz w:val="28"/>
                <w:szCs w:val="28"/>
              </w:rPr>
            </w:pPr>
            <w:r>
              <w:rPr>
                <w:rFonts w:ascii="Times New Roman" w:hAnsi="Times New Roman" w:eastAsia="宋体" w:cs="Times New Roman"/>
                <w:b w:val="0"/>
                <w:sz w:val="28"/>
              </w:rPr>
              <w:t>机械设计制造及其自动化</w:t>
            </w:r>
          </w:p>
        </w:tc>
      </w:tr>
      <w:permEnd w:id="3"/>
      <w:tr w14:paraId="3F37394E">
        <w:tblPrEx>
          <w:tblCellMar>
            <w:top w:w="0" w:type="dxa"/>
            <w:left w:w="108" w:type="dxa"/>
            <w:bottom w:w="0" w:type="dxa"/>
            <w:right w:w="108" w:type="dxa"/>
          </w:tblCellMar>
        </w:tblPrEx>
        <w:trPr>
          <w:trHeight w:val="848" w:hRule="atLeast"/>
          <w:jc w:val="center"/>
        </w:trPr>
        <w:tc>
          <w:tcPr>
            <w:tcW w:w="1863" w:type="dxa"/>
            <w:vAlign w:val="bottom"/>
          </w:tcPr>
          <w:p w14:paraId="69A511FC">
            <w:pPr>
              <w:rPr>
                <w:rFonts w:ascii="宋体" w:hAnsi="宋体"/>
                <w:sz w:val="28"/>
                <w:szCs w:val="28"/>
              </w:rPr>
            </w:pPr>
            <w:permStart w:id="4" w:edGrp="everyone" w:colFirst="1" w:colLast="1"/>
            <w:permStart w:id="5" w:edGrp="everyone" w:colFirst="3" w:colLast="3"/>
            <w:r>
              <w:rPr>
                <w:rFonts w:ascii="宋体" w:hAnsi="宋体"/>
                <w:sz w:val="28"/>
                <w:szCs w:val="28"/>
              </w:rPr>
              <w:t>学生姓名</w:t>
            </w:r>
          </w:p>
        </w:tc>
        <w:tc>
          <w:tcPr>
            <w:tcW w:w="1642" w:type="dxa"/>
            <w:tcBorders>
              <w:bottom w:val="single" w:color="auto" w:sz="4" w:space="0"/>
            </w:tcBorders>
            <w:vAlign w:val="bottom"/>
          </w:tcPr>
          <w:p w14:paraId="7CAFE2BC">
            <w:pPr>
              <w:spacing w:before="0" w:after="0" w:line="240" w:lineRule="auto"/>
              <w:jc w:val="center"/>
              <w:rPr>
                <w:rFonts w:ascii="宋体" w:hAnsi="宋体"/>
                <w:sz w:val="28"/>
                <w:szCs w:val="28"/>
              </w:rPr>
            </w:pPr>
            <w:r>
              <w:rPr>
                <w:rFonts w:ascii="Times New Roman" w:hAnsi="Times New Roman" w:eastAsia="宋体" w:cs="Times New Roman"/>
                <w:b w:val="0"/>
                <w:sz w:val="28"/>
              </w:rPr>
              <w:t>张卫恒</w:t>
            </w:r>
          </w:p>
        </w:tc>
        <w:tc>
          <w:tcPr>
            <w:tcW w:w="1298" w:type="dxa"/>
            <w:vAlign w:val="bottom"/>
          </w:tcPr>
          <w:p w14:paraId="029A3F9C">
            <w:pPr>
              <w:rPr>
                <w:rFonts w:ascii="宋体" w:hAnsi="宋体"/>
                <w:sz w:val="28"/>
                <w:szCs w:val="28"/>
              </w:rPr>
            </w:pPr>
            <w:r>
              <w:rPr>
                <w:rFonts w:ascii="宋体" w:hAnsi="宋体"/>
                <w:sz w:val="28"/>
                <w:szCs w:val="28"/>
              </w:rPr>
              <w:t>学 号</w:t>
            </w:r>
          </w:p>
        </w:tc>
        <w:tc>
          <w:tcPr>
            <w:tcW w:w="2667" w:type="dxa"/>
            <w:tcBorders>
              <w:bottom w:val="single" w:color="auto" w:sz="4" w:space="0"/>
            </w:tcBorders>
            <w:vAlign w:val="bottom"/>
          </w:tcPr>
          <w:p w14:paraId="7286FA24">
            <w:pPr>
              <w:spacing w:before="0" w:after="0" w:line="240" w:lineRule="auto"/>
              <w:jc w:val="center"/>
              <w:rPr>
                <w:rFonts w:ascii="宋体" w:hAnsi="宋体"/>
                <w:sz w:val="28"/>
                <w:szCs w:val="28"/>
              </w:rPr>
            </w:pPr>
            <w:r>
              <w:rPr>
                <w:rFonts w:ascii="Times New Roman" w:hAnsi="Times New Roman" w:eastAsia="宋体" w:cs="Times New Roman"/>
                <w:b w:val="0"/>
                <w:sz w:val="28"/>
              </w:rPr>
              <w:t>2352407</w:t>
            </w:r>
          </w:p>
        </w:tc>
      </w:tr>
      <w:permEnd w:id="4"/>
      <w:permEnd w:id="5"/>
      <w:tr w14:paraId="055FFB75">
        <w:tblPrEx>
          <w:tblCellMar>
            <w:top w:w="0" w:type="dxa"/>
            <w:left w:w="108" w:type="dxa"/>
            <w:bottom w:w="0" w:type="dxa"/>
            <w:right w:w="108" w:type="dxa"/>
          </w:tblCellMar>
        </w:tblPrEx>
        <w:trPr>
          <w:trHeight w:val="848" w:hRule="atLeast"/>
          <w:jc w:val="center"/>
        </w:trPr>
        <w:tc>
          <w:tcPr>
            <w:tcW w:w="1863" w:type="dxa"/>
            <w:vAlign w:val="bottom"/>
          </w:tcPr>
          <w:p w14:paraId="449E4A6A">
            <w:pPr>
              <w:ind w:firstLine="560"/>
              <w:rPr>
                <w:sz w:val="28"/>
                <w:szCs w:val="28"/>
              </w:rPr>
            </w:pPr>
          </w:p>
          <w:p w14:paraId="07999FA0">
            <w:pPr>
              <w:ind w:firstLine="560"/>
              <w:rPr>
                <w:sz w:val="28"/>
                <w:szCs w:val="28"/>
              </w:rPr>
            </w:pPr>
          </w:p>
          <w:p w14:paraId="2B8D6BCF">
            <w:pPr>
              <w:ind w:firstLine="560"/>
              <w:rPr>
                <w:sz w:val="28"/>
                <w:szCs w:val="28"/>
              </w:rPr>
            </w:pPr>
          </w:p>
          <w:p w14:paraId="6B6D9DE4">
            <w:pPr>
              <w:ind w:firstLine="560"/>
              <w:rPr>
                <w:sz w:val="28"/>
                <w:szCs w:val="28"/>
              </w:rPr>
            </w:pPr>
          </w:p>
        </w:tc>
        <w:tc>
          <w:tcPr>
            <w:tcW w:w="1642" w:type="dxa"/>
            <w:tcBorders>
              <w:top w:val="single" w:color="auto" w:sz="4" w:space="0"/>
            </w:tcBorders>
            <w:vAlign w:val="bottom"/>
          </w:tcPr>
          <w:p w14:paraId="674F2EC9">
            <w:pPr>
              <w:ind w:firstLine="560"/>
              <w:jc w:val="center"/>
              <w:rPr>
                <w:sz w:val="28"/>
                <w:szCs w:val="28"/>
              </w:rPr>
            </w:pPr>
          </w:p>
        </w:tc>
        <w:tc>
          <w:tcPr>
            <w:tcW w:w="1298" w:type="dxa"/>
            <w:vAlign w:val="bottom"/>
          </w:tcPr>
          <w:p w14:paraId="63C2B1B4">
            <w:pPr>
              <w:ind w:firstLine="560"/>
              <w:jc w:val="center"/>
              <w:rPr>
                <w:sz w:val="28"/>
                <w:szCs w:val="28"/>
              </w:rPr>
            </w:pPr>
          </w:p>
        </w:tc>
        <w:tc>
          <w:tcPr>
            <w:tcW w:w="2667" w:type="dxa"/>
            <w:vAlign w:val="bottom"/>
          </w:tcPr>
          <w:p w14:paraId="3F283AAE">
            <w:pPr>
              <w:ind w:firstLine="560"/>
              <w:jc w:val="center"/>
              <w:rPr>
                <w:sz w:val="28"/>
                <w:szCs w:val="28"/>
              </w:rPr>
            </w:pPr>
          </w:p>
        </w:tc>
      </w:tr>
    </w:tbl>
    <w:p w14:paraId="4E3E6D9A">
      <w:pPr>
        <w:ind w:firstLine="600"/>
        <w:rPr>
          <w:rFonts w:hint="eastAsia" w:ascii="黑体" w:eastAsia="黑体"/>
          <w:sz w:val="30"/>
        </w:rPr>
      </w:pPr>
    </w:p>
    <w:p w14:paraId="4BFF8C54">
      <w:pPr>
        <w:ind w:firstLine="600"/>
        <w:rPr>
          <w:rFonts w:hint="eastAsia" w:ascii="黑体" w:eastAsia="黑体"/>
          <w:sz w:val="30"/>
        </w:rPr>
      </w:pPr>
    </w:p>
    <w:p w14:paraId="25B75520">
      <w:pPr>
        <w:ind w:firstLine="600"/>
        <w:rPr>
          <w:rFonts w:hint="eastAsia" w:ascii="黑体" w:eastAsia="黑体"/>
          <w:sz w:val="30"/>
        </w:rPr>
      </w:pPr>
    </w:p>
    <w:p w14:paraId="0549619A">
      <w:pPr>
        <w:ind w:firstLine="600"/>
        <w:rPr>
          <w:rFonts w:hint="eastAsia" w:ascii="黑体" w:eastAsia="黑体"/>
          <w:sz w:val="30"/>
        </w:rPr>
      </w:pPr>
    </w:p>
    <w:p w14:paraId="6B321487">
      <w:pPr>
        <w:ind w:firstLine="600"/>
        <w:rPr>
          <w:rFonts w:hint="eastAsia" w:ascii="黑体" w:eastAsia="黑体"/>
          <w:sz w:val="30"/>
        </w:rPr>
      </w:pPr>
    </w:p>
    <w:tbl>
      <w:tblPr>
        <w:tblStyle w:val="5"/>
        <w:tblW w:w="0" w:type="auto"/>
        <w:jc w:val="center"/>
        <w:tblLayout w:type="fixed"/>
        <w:tblCellMar>
          <w:top w:w="0" w:type="dxa"/>
          <w:left w:w="108" w:type="dxa"/>
          <w:bottom w:w="0" w:type="dxa"/>
          <w:right w:w="108" w:type="dxa"/>
        </w:tblCellMar>
      </w:tblPr>
      <w:tblGrid>
        <w:gridCol w:w="1126"/>
        <w:gridCol w:w="850"/>
        <w:gridCol w:w="727"/>
        <w:gridCol w:w="446"/>
        <w:gridCol w:w="629"/>
        <w:gridCol w:w="466"/>
      </w:tblGrid>
      <w:tr w14:paraId="612BED1A">
        <w:tblPrEx>
          <w:tblCellMar>
            <w:top w:w="0" w:type="dxa"/>
            <w:left w:w="108" w:type="dxa"/>
            <w:bottom w:w="0" w:type="dxa"/>
            <w:right w:w="108" w:type="dxa"/>
          </w:tblCellMar>
        </w:tblPrEx>
        <w:trPr>
          <w:trHeight w:val="439" w:hRule="atLeast"/>
          <w:jc w:val="center"/>
        </w:trPr>
        <w:tc>
          <w:tcPr>
            <w:tcW w:w="1126" w:type="dxa"/>
            <w:tcBorders>
              <w:bottom w:val="single" w:color="auto" w:sz="4" w:space="0"/>
            </w:tcBorders>
            <w:vAlign w:val="bottom"/>
          </w:tcPr>
          <w:p w14:paraId="7B4A7919">
            <w:pPr>
              <w:spacing w:before="0" w:after="0" w:line="240" w:lineRule="auto"/>
              <w:jc w:val="center"/>
              <w:rPr>
                <w:rFonts w:hint="eastAsia" w:ascii="宋体" w:hAnsi="宋体"/>
                <w:sz w:val="28"/>
                <w:szCs w:val="28"/>
              </w:rPr>
            </w:pPr>
            <w:permStart w:id="6" w:edGrp="everyone" w:colFirst="0" w:colLast="0"/>
            <w:permStart w:id="7" w:edGrp="everyone" w:colFirst="2" w:colLast="2"/>
            <w:permStart w:id="8" w:edGrp="everyone" w:colFirst="4" w:colLast="4"/>
            <w:r>
              <w:rPr>
                <w:rFonts w:ascii="Times New Roman" w:hAnsi="Times New Roman" w:eastAsia="宋体" w:cs="Times New Roman"/>
                <w:b w:val="0"/>
                <w:sz w:val="28"/>
              </w:rPr>
              <w:t>2026</w:t>
            </w:r>
          </w:p>
        </w:tc>
        <w:tc>
          <w:tcPr>
            <w:tcW w:w="850" w:type="dxa"/>
            <w:vAlign w:val="bottom"/>
          </w:tcPr>
          <w:p w14:paraId="7314B03C">
            <w:pPr>
              <w:jc w:val="center"/>
              <w:rPr>
                <w:rFonts w:hint="eastAsia" w:ascii="宋体" w:hAnsi="宋体"/>
                <w:sz w:val="28"/>
                <w:szCs w:val="28"/>
              </w:rPr>
            </w:pPr>
            <w:r>
              <w:rPr>
                <w:rFonts w:hint="eastAsia" w:ascii="宋体" w:hAnsi="宋体"/>
                <w:sz w:val="28"/>
                <w:szCs w:val="28"/>
              </w:rPr>
              <w:t>年</w:t>
            </w:r>
          </w:p>
        </w:tc>
        <w:tc>
          <w:tcPr>
            <w:tcW w:w="727" w:type="dxa"/>
            <w:tcBorders>
              <w:bottom w:val="single" w:color="auto" w:sz="4" w:space="0"/>
            </w:tcBorders>
            <w:vAlign w:val="bottom"/>
          </w:tcPr>
          <w:p w14:paraId="7BB9ED3F">
            <w:pPr>
              <w:spacing w:before="0" w:after="0" w:line="240" w:lineRule="auto"/>
              <w:jc w:val="center"/>
              <w:rPr>
                <w:rFonts w:hint="eastAsia" w:ascii="宋体" w:hAnsi="宋体"/>
                <w:sz w:val="28"/>
                <w:szCs w:val="28"/>
              </w:rPr>
            </w:pPr>
            <w:r>
              <w:rPr>
                <w:rFonts w:ascii="Times New Roman" w:hAnsi="Times New Roman" w:eastAsia="宋体" w:cs="Times New Roman"/>
                <w:b w:val="0"/>
                <w:sz w:val="28"/>
              </w:rPr>
              <w:t>10</w:t>
            </w:r>
          </w:p>
        </w:tc>
        <w:tc>
          <w:tcPr>
            <w:tcW w:w="446" w:type="dxa"/>
            <w:vAlign w:val="bottom"/>
          </w:tcPr>
          <w:p w14:paraId="26CF890B">
            <w:pPr>
              <w:jc w:val="center"/>
              <w:rPr>
                <w:rFonts w:hint="eastAsia" w:ascii="宋体" w:hAnsi="宋体"/>
                <w:sz w:val="28"/>
                <w:szCs w:val="28"/>
              </w:rPr>
            </w:pPr>
            <w:r>
              <w:rPr>
                <w:rFonts w:hint="eastAsia" w:ascii="宋体" w:hAnsi="宋体"/>
                <w:sz w:val="28"/>
                <w:szCs w:val="28"/>
              </w:rPr>
              <w:t>月</w:t>
            </w:r>
          </w:p>
        </w:tc>
        <w:tc>
          <w:tcPr>
            <w:tcW w:w="629" w:type="dxa"/>
            <w:tcBorders>
              <w:bottom w:val="single" w:color="auto" w:sz="4" w:space="0"/>
            </w:tcBorders>
            <w:vAlign w:val="bottom"/>
          </w:tcPr>
          <w:p w14:paraId="02C927EB">
            <w:pPr>
              <w:spacing w:before="0" w:after="0" w:line="240" w:lineRule="auto"/>
              <w:jc w:val="center"/>
              <w:rPr>
                <w:rFonts w:hint="eastAsia" w:ascii="宋体" w:hAnsi="宋体"/>
                <w:sz w:val="28"/>
                <w:szCs w:val="28"/>
              </w:rPr>
            </w:pPr>
            <w:r>
              <w:rPr>
                <w:rFonts w:ascii="Times New Roman" w:hAnsi="Times New Roman" w:eastAsia="宋体" w:cs="Times New Roman"/>
                <w:b w:val="0"/>
                <w:sz w:val="28"/>
              </w:rPr>
              <w:t>9</w:t>
            </w:r>
          </w:p>
        </w:tc>
        <w:tc>
          <w:tcPr>
            <w:tcW w:w="466" w:type="dxa"/>
            <w:vAlign w:val="bottom"/>
          </w:tcPr>
          <w:p w14:paraId="7A0D0955">
            <w:pPr>
              <w:jc w:val="center"/>
              <w:rPr>
                <w:rFonts w:hint="eastAsia" w:ascii="宋体" w:hAnsi="宋体"/>
                <w:sz w:val="28"/>
                <w:szCs w:val="28"/>
              </w:rPr>
            </w:pPr>
            <w:r>
              <w:rPr>
                <w:rFonts w:hint="eastAsia" w:ascii="宋体" w:hAnsi="宋体"/>
                <w:sz w:val="28"/>
                <w:szCs w:val="28"/>
              </w:rPr>
              <w:t>日</w:t>
            </w:r>
          </w:p>
        </w:tc>
      </w:tr>
      <w:permEnd w:id="6"/>
      <w:permEnd w:id="7"/>
      <w:permEnd w:id="8"/>
    </w:tbl>
    <w:p w14:paraId="6D33EC83">
      <w:pPr>
        <w:ind w:firstLine="560"/>
        <w:rPr>
          <w:rFonts w:hint="eastAsia" w:ascii="宋体" w:hAnsi="宋体"/>
          <w:sz w:val="28"/>
          <w:szCs w:val="28"/>
        </w:rPr>
      </w:pPr>
    </w:p>
    <w:p w14:paraId="7C055745">
      <w:pPr>
        <w:spacing w:before="120" w:beforeLines="50" w:after="120" w:afterLines="50" w:line="360" w:lineRule="auto"/>
        <w:ind w:firstLine="560" w:firstLineChars="0"/>
        <w:rPr>
          <w:rFonts w:hint="eastAsia" w:ascii="楷体" w:hAnsi="宋体" w:eastAsia="楷体"/>
        </w:rPr>
      </w:pPr>
      <w:r>
        <w:rPr>
          <w:rFonts w:ascii="Times New Roman" w:hAnsi="Times New Roman" w:eastAsia="黑体" w:cs="Times New Roman"/>
          <w:b w:val="0"/>
          <w:sz w:val="28"/>
          <w:szCs w:val="28"/>
        </w:rPr>
        <w:br w:type="page"/>
      </w:r>
      <w:r>
        <w:rPr>
          <w:rFonts w:hint="eastAsia" w:ascii="Times New Roman" w:hAnsi="Times New Roman" w:eastAsia="黑体" w:cs="Times New Roman"/>
          <w:b w:val="0"/>
          <w:sz w:val="28"/>
        </w:rPr>
        <w:t>一、</w:t>
      </w:r>
      <w:permStart w:id="9" w:edGrp="everyone"/>
      <w:r>
        <w:rPr>
          <w:rFonts w:hint="eastAsia" w:ascii="Times New Roman" w:hAnsi="Times New Roman" w:eastAsia="黑体" w:cs="Times New Roman"/>
          <w:b w:val="0"/>
          <w:sz w:val="28"/>
        </w:rPr>
        <w:t>毕业论文</w:t>
      </w:r>
      <w:permEnd w:id="9"/>
      <w:r>
        <w:rPr>
          <w:rFonts w:hint="eastAsia" w:ascii="Times New Roman" w:hAnsi="Times New Roman" w:eastAsia="黑体" w:cs="Times New Roman"/>
          <w:b w:val="0"/>
          <w:sz w:val="28"/>
        </w:rPr>
        <w:t>课题背景</w:t>
      </w:r>
    </w:p>
    <w:p w14:paraId="26F346DF">
      <w:pPr>
        <w:pStyle w:val="9"/>
        <w:spacing w:before="120" w:beforeLines="50" w:after="120" w:afterLines="50" w:line="360" w:lineRule="auto"/>
        <w:ind w:firstLine="0" w:firstLineChars="0"/>
        <w:rPr>
          <w:sz w:val="24"/>
        </w:rPr>
      </w:pPr>
      <w:permStart w:id="10" w:edGrp="everyone"/>
      <w:r>
        <w:rPr>
          <w:rFonts w:hint="eastAsia" w:ascii="Times New Roman" w:hAnsi="Times New Roman" w:eastAsia="黑体" w:cs="Times New Roman"/>
          <w:b w:val="0"/>
          <w:sz w:val="24"/>
        </w:rPr>
        <w:t>1</w:t>
      </w:r>
      <w:r>
        <w:rPr>
          <w:rFonts w:ascii="Times New Roman" w:hAnsi="Times New Roman" w:eastAsia="黑体" w:cs="Times New Roman"/>
          <w:b w:val="0"/>
          <w:sz w:val="24"/>
        </w:rPr>
        <w:t>． 课题来源及研究的目的和意义</w:t>
      </w:r>
    </w:p>
    <w:p w14:paraId="5957FA75">
      <w:pPr>
        <w:pStyle w:val="10"/>
        <w:spacing w:before="0" w:beforeLines="0" w:after="0" w:afterLines="0" w:line="360" w:lineRule="auto"/>
        <w:ind w:firstLine="480" w:firstLineChars="200"/>
      </w:pPr>
      <w:r>
        <w:rPr>
          <w:rFonts w:ascii="Times New Roman" w:hAnsi="Times New Roman" w:eastAsia="宋体" w:cs="Times New Roman"/>
          <w:b w:val="0"/>
          <w:sz w:val="24"/>
        </w:rPr>
        <w:t>随着“海洋强国”战略的推进，水下基础设施的安全运维对小型水下航行器提出了更高要求。《“十四五”机器人产业发展规划》</w:t>
      </w:r>
      <w:r>
        <w:rPr>
          <w:rFonts w:ascii="Times New Roman" w:hAnsi="Times New Roman" w:eastAsia="宋体" w:cs="Times New Roman"/>
          <w:b w:val="0"/>
          <w:sz w:val="24"/>
          <w:vertAlign w:val="superscript"/>
        </w:rPr>
        <w:t>[1]</w:t>
      </w:r>
      <w:r>
        <w:rPr>
          <w:rFonts w:ascii="Times New Roman" w:hAnsi="Times New Roman" w:eastAsia="宋体" w:cs="Times New Roman"/>
          <w:b w:val="0"/>
          <w:sz w:val="24"/>
        </w:rPr>
        <w:t>将水下探测、监测和作业机器人纳入特种机器人重点发展方向；《“机器人+”应用行动实施方案》</w:t>
      </w:r>
      <w:r>
        <w:rPr>
          <w:rFonts w:ascii="Times New Roman" w:hAnsi="Times New Roman" w:eastAsia="宋体" w:cs="Times New Roman"/>
          <w:b w:val="0"/>
          <w:sz w:val="24"/>
          <w:vertAlign w:val="superscript"/>
        </w:rPr>
        <w:t>[2]</w:t>
      </w:r>
      <w:r>
        <w:rPr>
          <w:rFonts w:ascii="Times New Roman" w:hAnsi="Times New Roman" w:eastAsia="宋体" w:cs="Times New Roman"/>
          <w:b w:val="0"/>
          <w:sz w:val="24"/>
        </w:rPr>
        <w:t>提出在风电场、水电站、油气管网等能源基础设施场景推广巡检、维护等机器人应用。海上风电桩基、水下大坝立面及海底能源管线等设施在长期服役过程中，需要在近壁面、狭小空间及水流扰动等工况下开展定期巡检。相较于依赖潜水员或大型水下装备的作业方式，小型遥控水下航行器（ROV）部署更为灵活，适用于近距离精细巡检等任务。但在狭小空间和近壁水流扰动条件下，航行器还需兼顾稳定悬停、精确对位观测和低速灵活机动，对运动控制精度与稳定性提出了较高要求。</w:t>
      </w:r>
    </w:p>
    <w:p w14:paraId="5A77C9DB">
      <w:pPr>
        <w:pStyle w:val="10"/>
        <w:spacing w:before="0" w:beforeLines="0" w:after="0" w:afterLines="0" w:line="360" w:lineRule="auto"/>
        <w:ind w:firstLine="480" w:firstLineChars="200"/>
      </w:pPr>
      <w:r>
        <w:rPr>
          <w:rFonts w:ascii="Times New Roman" w:hAnsi="Times New Roman" w:eastAsia="宋体" w:cs="Times New Roman"/>
          <w:b w:val="0"/>
          <w:sz w:val="24"/>
        </w:rPr>
        <w:t>为满足上述近距离巡检中多方向运动、位姿调整与稳定悬停的需求，本课题考虑采用空间矢量布局的八推进器构型。该构型可通过推进器协同产生不同方向的合力与力矩，为航行器的六自由度运动控制提供执行机构基础。与此同时，多推进器配置也增加了动力学建模与控制分配的难度：在动力学层面，附加质量、水动力阻尼以及重心与浮心的相对位置等因素，会使航行器的平动与转动存在耦合关系</w:t>
      </w:r>
      <w:r>
        <w:rPr>
          <w:rFonts w:ascii="Times New Roman" w:hAnsi="Times New Roman" w:eastAsia="宋体" w:cs="Times New Roman"/>
          <w:b w:val="0"/>
          <w:sz w:val="24"/>
          <w:vertAlign w:val="superscript"/>
        </w:rPr>
        <w:t>[3]</w:t>
      </w:r>
      <w:r>
        <w:rPr>
          <w:rFonts w:ascii="Times New Roman" w:hAnsi="Times New Roman" w:eastAsia="宋体" w:cs="Times New Roman"/>
          <w:b w:val="0"/>
          <w:sz w:val="24"/>
        </w:rPr>
        <w:t>；在执行机构层面，推进器受尺寸与电机功率等条件限制，存在推力幅值上限，并可能受到响应滞后、正反转死区等非理想特性的影响。在近壁水流扰动条件下，若未能协调推进器输出并合理处理推力约束，可能出现推力饱和或控制误差增大，从而影响悬停稳定性与轨迹跟踪精度。</w:t>
      </w:r>
    </w:p>
    <w:p w14:paraId="5C6839AC">
      <w:pPr>
        <w:pStyle w:val="10"/>
        <w:spacing w:before="0" w:beforeLines="0" w:after="0" w:afterLines="0" w:line="360" w:lineRule="auto"/>
        <w:ind w:firstLine="480" w:firstLineChars="200"/>
      </w:pPr>
      <w:r>
        <w:rPr>
          <w:rFonts w:ascii="Times New Roman" w:hAnsi="Times New Roman" w:eastAsia="宋体" w:cs="Times New Roman"/>
          <w:b w:val="0"/>
          <w:sz w:val="24"/>
        </w:rPr>
        <w:t>对于多变量耦合及执行器受限的控制问题，常规比例—积分—微分（PID）控制结构简单、易于实现，但分通道PID控制若缺少耦合补偿及约束协调机制，可能难以同时兼顾多自由度控制精度与推进器推力限制。模型预测控制（MPC）基于系统动力学模型进行滚动优化，可在优化问题中显式纳入状态与推力约束，为多推进器受约束控制提供可行思路，但仍需兼顾模型精度与嵌入式计算的实时性。此外，控制算法的工程实现还需要相应的飞控软件与仿真验证环境。PX4作为开源飞控平台，已为部分水下航行器构型提供基本控制模式，但官方文档仍将其水下航行器支持列为实验性功能</w:t>
      </w:r>
      <w:r>
        <w:rPr>
          <w:rFonts w:ascii="Times New Roman" w:hAnsi="Times New Roman" w:eastAsia="宋体" w:cs="Times New Roman"/>
          <w:b w:val="0"/>
          <w:sz w:val="24"/>
          <w:vertAlign w:val="superscript"/>
        </w:rPr>
        <w:t>[4]</w:t>
      </w:r>
      <w:r>
        <w:rPr>
          <w:rFonts w:ascii="Times New Roman" w:hAnsi="Times New Roman" w:eastAsia="宋体" w:cs="Times New Roman"/>
          <w:b w:val="0"/>
          <w:sz w:val="24"/>
        </w:rPr>
        <w:t>。因此，面向具体航行器的动力学特性及推进器约束，在PX4相关环境中开展MPC算法的适配与验证具有研究价值。</w:t>
      </w:r>
    </w:p>
    <w:p w14:paraId="4100DB2C">
      <w:pPr>
        <w:pStyle w:val="9"/>
        <w:tabs>
          <w:tab w:val="left" w:pos="7083"/>
        </w:tabs>
        <w:spacing w:before="180" w:beforeLines="50" w:after="180" w:afterLines="50" w:line="360" w:lineRule="auto"/>
        <w:ind w:firstLine="0" w:firstLineChars="0"/>
        <w:rPr>
          <w:rFonts w:hint="eastAsia"/>
          <w:sz w:val="24"/>
        </w:rPr>
      </w:pPr>
      <w:r>
        <w:rPr>
          <w:rFonts w:ascii="Times New Roman" w:hAnsi="Times New Roman" w:eastAsia="黑体" w:cs="Times New Roman"/>
          <w:b/>
          <w:strike w:val="0"/>
          <w:sz w:val="24"/>
        </w:rPr>
        <w:t>2． 国内外在该方向的研究现状</w:t>
      </w:r>
      <w:r>
        <w:rPr>
          <w:rFonts w:hint="eastAsia" w:ascii="Times New Roman" w:hAnsi="Times New Roman" w:eastAsia="黑体" w:cs="Times New Roman"/>
          <w:b/>
          <w:strike w:val="0"/>
          <w:sz w:val="24"/>
        </w:rPr>
        <w:t>和发展趋势</w:t>
      </w:r>
    </w:p>
    <w:p>
      <w:pPr>
        <w:spacing w:before="160" w:after="80" w:line="288" w:lineRule="auto"/>
        <w:jc w:val="left"/>
      </w:pPr>
      <w:r>
        <w:rPr>
          <w:rFonts w:ascii="Times New Roman" w:hAnsi="Times New Roman"/>
          <w:b/>
          <w:i w:val="0"/>
          <w:color w:val="0E4B9B"/>
          <w:sz w:val="21"/>
          <w:rFonts w:ascii="Times New Roman" w:hAnsi="Times New Roman" w:eastAsia="黑体"/>
        </w:rPr>
        <w:t>【说明与图例】本章为《开题报告_研究现状融合精简版》与《PX4研究现状_最新重构清洁版》之逐段对照版：</w:t>
        <w:br/>
      </w:r>
      <w:r>
        <w:rPr>
          <w:rFonts w:ascii="Times New Roman" w:hAnsi="Times New Roman"/>
          <w:b w:val="0"/>
          <w:i w:val="0"/>
          <w:color w:val="5A5A5A"/>
          <w:sz w:val="20"/>
          <w:rFonts w:ascii="Times New Roman" w:hAnsi="Times New Roman" w:eastAsia="宋体"/>
        </w:rPr>
        <w:t xml:space="preserve">• </w:t>
      </w:r>
      <w:r>
        <w:rPr>
          <w:rFonts w:ascii="Times New Roman" w:hAnsi="Times New Roman"/>
          <w:b/>
          <w:i w:val="0"/>
          <w:color w:val="B91C1C"/>
          <w:sz w:val="20"/>
          <w:rFonts w:ascii="Times New Roman" w:hAnsi="Times New Roman" w:eastAsia="黑体"/>
        </w:rPr>
        <w:t>深红色文字（【融合精简版】）</w:t>
      </w:r>
      <w:r>
        <w:rPr>
          <w:rFonts w:ascii="Times New Roman" w:hAnsi="Times New Roman"/>
          <w:b w:val="0"/>
          <w:i w:val="0"/>
          <w:color w:val="2D2D2D"/>
          <w:sz w:val="20"/>
          <w:rFonts w:ascii="Times New Roman" w:hAnsi="Times New Roman" w:eastAsia="宋体"/>
        </w:rPr>
        <w:t>：表示在原精简版中出现，但在最新重构版中被删除、压缩或重写的文字/论述；</w:t>
        <w:br/>
        <w:t xml:space="preserve">• </w:t>
      </w:r>
      <w:r>
        <w:rPr>
          <w:rFonts w:ascii="Times New Roman" w:hAnsi="Times New Roman"/>
          <w:b/>
          <w:i w:val="0"/>
          <w:color w:val="167832"/>
          <w:sz w:val="20"/>
          <w:rFonts w:ascii="Times New Roman" w:hAnsi="Times New Roman" w:eastAsia="黑体"/>
        </w:rPr>
        <w:t>深绿色文字（【最新重构版】）</w:t>
      </w:r>
      <w:r>
        <w:rPr>
          <w:rFonts w:ascii="Times New Roman" w:hAnsi="Times New Roman"/>
          <w:b w:val="0"/>
          <w:i w:val="0"/>
          <w:color w:val="2D2D2D"/>
          <w:sz w:val="20"/>
          <w:rFonts w:ascii="Times New Roman" w:hAnsi="Times New Roman" w:eastAsia="宋体"/>
        </w:rPr>
        <w:t>：表示最新重构版中新增的二级小节标题、小节总起段、扩展理论分析与前沿文献机制；</w:t>
        <w:br/>
        <w:t xml:space="preserve">• </w:t>
      </w:r>
      <w:r>
        <w:rPr>
          <w:rFonts w:ascii="Times New Roman" w:hAnsi="Times New Roman"/>
          <w:b/>
          <w:i w:val="0"/>
          <w:color w:val="2D2D2D"/>
          <w:sz w:val="20"/>
          <w:rFonts w:ascii="Times New Roman" w:hAnsi="Times New Roman" w:eastAsia="黑体"/>
        </w:rPr>
        <w:t>普通黑色文字</w:t>
      </w:r>
      <w:r>
        <w:rPr>
          <w:rFonts w:ascii="Times New Roman" w:hAnsi="Times New Roman"/>
          <w:b w:val="0"/>
          <w:i w:val="0"/>
          <w:color w:val="2D2D2D"/>
          <w:sz w:val="20"/>
          <w:rFonts w:ascii="Times New Roman" w:hAnsi="Times New Roman" w:eastAsia="宋体"/>
        </w:rPr>
        <w:t>：表示两版高度一致、保留继承的核心论述、数学模型框架与共享参考文献。</w:t>
        <w:br/>
        <w:t xml:space="preserve">• </w:t>
      </w:r>
      <w:r>
        <w:rPr>
          <w:rFonts w:ascii="Times New Roman" w:hAnsi="Times New Roman"/>
          <w:b/>
          <w:i w:val="0"/>
          <w:color w:val="0E4B9B"/>
          <w:sz w:val="20"/>
          <w:rFonts w:ascii="Times New Roman" w:hAnsi="Times New Roman" w:eastAsia="黑体"/>
        </w:rPr>
        <w:t>深蓝色小节标签与解析框</w:t>
      </w:r>
      <w:r>
        <w:rPr>
          <w:rFonts w:ascii="Times New Roman" w:hAnsi="Times New Roman"/>
          <w:b w:val="0"/>
          <w:i w:val="0"/>
          <w:color w:val="2D2D2D"/>
          <w:sz w:val="20"/>
          <w:rFonts w:ascii="Times New Roman" w:hAnsi="Times New Roman" w:eastAsia="宋体"/>
        </w:rPr>
        <w:t>：标明结构演进关系，并在每个模块末尾附带学术重构动机与升级要点评析。</w:t>
      </w:r>
    </w:p>
    <w:p>
      <w:pPr>
        <w:spacing w:before="200" w:after="80" w:line="288" w:lineRule="auto"/>
        <w:jc w:val="left"/>
      </w:pPr>
      <w:r>
        <w:rPr>
          <w:rFonts w:ascii="Times New Roman" w:hAnsi="Times New Roman"/>
          <w:b/>
          <w:i w:val="0"/>
          <w:color w:val="0E4B9B"/>
          <w:sz w:val="22"/>
          <w:rFonts w:ascii="Times New Roman" w:hAnsi="Times New Roman" w:eastAsia="黑体"/>
        </w:rPr>
        <w:t>宏观章节架构与段落演进速查表</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663"/>
        <w:gridCol w:w="1663"/>
        <w:gridCol w:w="1663"/>
        <w:gridCol w:w="1663"/>
        <w:gridCol w:w="1663"/>
      </w:tblGrid>
      <w:tr>
        <w:tc>
          <w:tcPr>
            <w:tcW w:type="dxa" w:w="720"/>
            <w:shd w:fill="F1F5F9"/>
            <w:tcMar>
              <w:top w:w="100" w:type="dxa"/>
              <w:bottom w:w="100" w:type="dxa"/>
              <w:left w:w="100" w:type="dxa"/>
              <w:right w:w="100" w:type="dxa"/>
            </w:tcMar>
          </w:tcPr>
          <w:p>
            <w:pPr>
              <w:jc w:val="center"/>
            </w:pPr>
            <w:r>
              <w:rPr>
                <w:rFonts w:ascii="Times New Roman" w:hAnsi="Times New Roman"/>
                <w:b/>
                <w:i w:val="0"/>
                <w:color w:val="0E4B9B"/>
                <w:sz w:val="19"/>
                <w:rFonts w:ascii="Times New Roman" w:hAnsi="Times New Roman" w:eastAsia="黑体"/>
              </w:rPr>
              <w:t>序号</w:t>
            </w:r>
          </w:p>
        </w:tc>
        <w:tc>
          <w:tcPr>
            <w:tcW w:type="dxa" w:w="2880"/>
            <w:shd w:fill="F1F5F9"/>
            <w:tcMar>
              <w:top w:w="100" w:type="dxa"/>
              <w:bottom w:w="100" w:type="dxa"/>
              <w:left w:w="100" w:type="dxa"/>
              <w:right w:w="100" w:type="dxa"/>
            </w:tcMar>
          </w:tcPr>
          <w:p>
            <w:pPr>
              <w:jc w:val="center"/>
            </w:pPr>
            <w:r>
              <w:rPr>
                <w:rFonts w:ascii="Times New Roman" w:hAnsi="Times New Roman"/>
                <w:b/>
                <w:i w:val="0"/>
                <w:color w:val="0E4B9B"/>
                <w:sz w:val="19"/>
                <w:rFonts w:ascii="Times New Roman" w:hAnsi="Times New Roman" w:eastAsia="黑体"/>
              </w:rPr>
              <w:t>对比单元模块</w:t>
            </w:r>
          </w:p>
        </w:tc>
        <w:tc>
          <w:tcPr>
            <w:tcW w:type="dxa" w:w="2016"/>
            <w:shd w:fill="F1F5F9"/>
            <w:tcMar>
              <w:top w:w="100" w:type="dxa"/>
              <w:bottom w:w="100" w:type="dxa"/>
              <w:left w:w="100" w:type="dxa"/>
              <w:right w:w="100" w:type="dxa"/>
            </w:tcMar>
          </w:tcPr>
          <w:p>
            <w:pPr>
              <w:jc w:val="center"/>
            </w:pPr>
            <w:r>
              <w:rPr>
                <w:rFonts w:ascii="Times New Roman" w:hAnsi="Times New Roman"/>
                <w:b/>
                <w:i w:val="0"/>
                <w:color w:val="0E4B9B"/>
                <w:sz w:val="19"/>
                <w:rFonts w:ascii="Times New Roman" w:hAnsi="Times New Roman" w:eastAsia="黑体"/>
              </w:rPr>
              <w:t>融合精简版 (Doc1)</w:t>
            </w:r>
          </w:p>
        </w:tc>
        <w:tc>
          <w:tcPr>
            <w:tcW w:type="dxa" w:w="2016"/>
            <w:shd w:fill="F1F5F9"/>
            <w:tcMar>
              <w:top w:w="100" w:type="dxa"/>
              <w:bottom w:w="100" w:type="dxa"/>
              <w:left w:w="100" w:type="dxa"/>
              <w:right w:w="100" w:type="dxa"/>
            </w:tcMar>
          </w:tcPr>
          <w:p>
            <w:pPr>
              <w:jc w:val="center"/>
            </w:pPr>
            <w:r>
              <w:rPr>
                <w:rFonts w:ascii="Times New Roman" w:hAnsi="Times New Roman"/>
                <w:b/>
                <w:i w:val="0"/>
                <w:color w:val="0E4B9B"/>
                <w:sz w:val="19"/>
                <w:rFonts w:ascii="Times New Roman" w:hAnsi="Times New Roman" w:eastAsia="黑体"/>
              </w:rPr>
              <w:t>最新重构清洁版 (Doc2)</w:t>
            </w:r>
          </w:p>
        </w:tc>
        <w:tc>
          <w:tcPr>
            <w:tcW w:type="dxa" w:w="2160"/>
            <w:shd w:fill="F1F5F9"/>
            <w:tcMar>
              <w:top w:w="100" w:type="dxa"/>
              <w:bottom w:w="100" w:type="dxa"/>
              <w:left w:w="100" w:type="dxa"/>
              <w:right w:w="100" w:type="dxa"/>
            </w:tcMar>
          </w:tcPr>
          <w:p>
            <w:pPr>
              <w:jc w:val="center"/>
            </w:pPr>
            <w:r>
              <w:rPr>
                <w:rFonts w:ascii="Times New Roman" w:hAnsi="Times New Roman"/>
                <w:b/>
                <w:i w:val="0"/>
                <w:color w:val="0E4B9B"/>
                <w:sz w:val="19"/>
                <w:rFonts w:ascii="Times New Roman" w:hAnsi="Times New Roman" w:eastAsia="黑体"/>
              </w:rPr>
              <w:t>重构类型与字数变化</w:t>
            </w:r>
          </w:p>
        </w:tc>
      </w:tr>
      <w:tr>
        <w:tc>
          <w:tcPr>
            <w:tcW w:type="dxa" w:w="720"/>
            <w:tcMar>
              <w:top w:w="80" w:type="dxa"/>
              <w:bottom w:w="80" w:type="dxa"/>
              <w:left w:w="90" w:type="dxa"/>
              <w:right w:w="90" w:type="dxa"/>
            </w:tcMar>
          </w:tcPr>
          <w:p>
            <w:pPr>
              <w:jc w:val="center"/>
            </w:pPr>
            <w:r>
              <w:rPr>
                <w:rFonts w:ascii="Times New Roman" w:hAnsi="Times New Roman"/>
                <w:b w:val="0"/>
                <w:i w:val="0"/>
                <w:color w:val="2D2D2D"/>
                <w:sz w:val="18"/>
                <w:rFonts w:ascii="Times New Roman" w:hAnsi="Times New Roman" w:eastAsia="宋体"/>
              </w:rPr>
              <w:t>1</w:t>
            </w:r>
          </w:p>
        </w:tc>
        <w:tc>
          <w:tcPr>
            <w:tcW w:type="dxa" w:w="2880"/>
            <w:tcMar>
              <w:top w:w="80" w:type="dxa"/>
              <w:bottom w:w="80" w:type="dxa"/>
              <w:left w:w="90" w:type="dxa"/>
              <w:right w:w="90" w:type="dxa"/>
            </w:tcMar>
          </w:tcPr>
          <w:p>
            <w:pPr>
              <w:jc w:val="left"/>
            </w:pPr>
            <w:r>
              <w:rPr>
                <w:rFonts w:ascii="Times New Roman" w:hAnsi="Times New Roman"/>
                <w:b w:val="0"/>
                <w:i w:val="0"/>
                <w:color w:val="2D2D2D"/>
                <w:sz w:val="18"/>
                <w:rFonts w:ascii="Times New Roman" w:hAnsi="Times New Roman" w:eastAsia="宋体"/>
              </w:rPr>
              <w:t>现状引入段</w:t>
            </w:r>
          </w:p>
        </w:tc>
        <w:tc>
          <w:tcPr>
            <w:tcW w:type="dxa" w:w="2016"/>
            <w:tcMar>
              <w:top w:w="80" w:type="dxa"/>
              <w:bottom w:w="80" w:type="dxa"/>
              <w:left w:w="90" w:type="dxa"/>
              <w:right w:w="90" w:type="dxa"/>
            </w:tcMar>
          </w:tcPr>
          <w:p>
            <w:pPr>
              <w:jc w:val="center"/>
            </w:pPr>
            <w:r>
              <w:rPr>
                <w:rFonts w:ascii="Times New Roman" w:hAnsi="Times New Roman"/>
                <w:b w:val="0"/>
                <w:i w:val="0"/>
                <w:color w:val="2D2D2D"/>
                <w:sz w:val="18"/>
                <w:rFonts w:ascii="Times New Roman" w:hAnsi="Times New Roman" w:eastAsia="宋体"/>
              </w:rPr>
              <w:t>第 22 段</w:t>
            </w:r>
          </w:p>
        </w:tc>
        <w:tc>
          <w:tcPr>
            <w:tcW w:type="dxa" w:w="2016"/>
            <w:tcMar>
              <w:top w:w="80" w:type="dxa"/>
              <w:bottom w:w="80" w:type="dxa"/>
              <w:left w:w="90" w:type="dxa"/>
              <w:right w:w="90" w:type="dxa"/>
            </w:tcMar>
          </w:tcPr>
          <w:p>
            <w:pPr>
              <w:jc w:val="center"/>
            </w:pPr>
            <w:r>
              <w:rPr>
                <w:rFonts w:ascii="Times New Roman" w:hAnsi="Times New Roman"/>
                <w:b w:val="0"/>
                <w:i w:val="0"/>
                <w:color w:val="B91C1C"/>
                <w:sz w:val="18"/>
                <w:rFonts w:ascii="Times New Roman" w:hAnsi="Times New Roman" w:eastAsia="宋体"/>
              </w:rPr>
              <w:t>已删除 (下沉至子节)</w:t>
            </w:r>
          </w:p>
        </w:tc>
        <w:tc>
          <w:tcPr>
            <w:tcW w:type="dxa" w:w="2160"/>
            <w:tcMar>
              <w:top w:w="80" w:type="dxa"/>
              <w:bottom w:w="80" w:type="dxa"/>
              <w:left w:w="90" w:type="dxa"/>
              <w:right w:w="90" w:type="dxa"/>
            </w:tcMar>
          </w:tcPr>
          <w:p>
            <w:pPr>
              <w:jc w:val="left"/>
            </w:pPr>
            <w:r>
              <w:rPr>
                <w:rFonts w:ascii="Times New Roman" w:hAnsi="Times New Roman"/>
                <w:b w:val="0"/>
                <w:i w:val="0"/>
                <w:color w:val="B91C1C"/>
                <w:sz w:val="18"/>
                <w:rFonts w:ascii="Times New Roman" w:hAnsi="Times New Roman" w:eastAsia="宋体"/>
              </w:rPr>
              <w:t>原版独有 / 新版删除下沉 (-226字)</w:t>
            </w:r>
          </w:p>
        </w:tc>
      </w:tr>
      <w:tr>
        <w:tc>
          <w:tcPr>
            <w:tcW w:type="dxa" w:w="720"/>
            <w:tcMar>
              <w:top w:w="80" w:type="dxa"/>
              <w:bottom w:w="80" w:type="dxa"/>
              <w:left w:w="90" w:type="dxa"/>
              <w:right w:w="90" w:type="dxa"/>
            </w:tcMar>
          </w:tcPr>
          <w:p>
            <w:pPr>
              <w:jc w:val="center"/>
            </w:pPr>
            <w:r>
              <w:rPr>
                <w:rFonts w:ascii="Times New Roman" w:hAnsi="Times New Roman"/>
                <w:b w:val="0"/>
                <w:i w:val="0"/>
                <w:color w:val="2D2D2D"/>
                <w:sz w:val="18"/>
                <w:rFonts w:ascii="Times New Roman" w:hAnsi="Times New Roman" w:eastAsia="宋体"/>
              </w:rPr>
              <w:t>2</w:t>
            </w:r>
          </w:p>
        </w:tc>
        <w:tc>
          <w:tcPr>
            <w:tcW w:type="dxa" w:w="2880"/>
            <w:tcMar>
              <w:top w:w="80" w:type="dxa"/>
              <w:bottom w:w="80" w:type="dxa"/>
              <w:left w:w="90" w:type="dxa"/>
              <w:right w:w="90" w:type="dxa"/>
            </w:tcMar>
          </w:tcPr>
          <w:p>
            <w:pPr>
              <w:jc w:val="left"/>
            </w:pPr>
            <w:r>
              <w:rPr>
                <w:rFonts w:ascii="Times New Roman" w:hAnsi="Times New Roman"/>
                <w:b w:val="0"/>
                <w:i w:val="0"/>
                <w:color w:val="2D2D2D"/>
                <w:sz w:val="18"/>
                <w:rFonts w:ascii="Times New Roman" w:hAnsi="Times New Roman" w:eastAsia="宋体"/>
              </w:rPr>
              <w:t>小节标题 2.1 与小节总起</w:t>
            </w:r>
          </w:p>
        </w:tc>
        <w:tc>
          <w:tcPr>
            <w:tcW w:type="dxa" w:w="2016"/>
            <w:tcMar>
              <w:top w:w="80" w:type="dxa"/>
              <w:bottom w:w="80" w:type="dxa"/>
              <w:left w:w="90" w:type="dxa"/>
              <w:right w:w="90" w:type="dxa"/>
            </w:tcMar>
          </w:tcPr>
          <w:p>
            <w:pPr>
              <w:jc w:val="center"/>
            </w:pPr>
            <w:r>
              <w:rPr>
                <w:rFonts w:ascii="Times New Roman" w:hAnsi="Times New Roman"/>
                <w:b w:val="0"/>
                <w:i w:val="0"/>
                <w:color w:val="2D2D2D"/>
                <w:sz w:val="18"/>
                <w:rFonts w:ascii="Times New Roman" w:hAnsi="Times New Roman" w:eastAsia="宋体"/>
              </w:rPr>
              <w:t>第 23 段</w:t>
            </w:r>
          </w:p>
        </w:tc>
        <w:tc>
          <w:tcPr>
            <w:tcW w:type="dxa" w:w="2016"/>
            <w:tcMar>
              <w:top w:w="80" w:type="dxa"/>
              <w:bottom w:w="80" w:type="dxa"/>
              <w:left w:w="90" w:type="dxa"/>
              <w:right w:w="90" w:type="dxa"/>
            </w:tcMar>
          </w:tcPr>
          <w:p>
            <w:pPr>
              <w:jc w:val="center"/>
            </w:pPr>
            <w:r>
              <w:rPr>
                <w:rFonts w:ascii="Times New Roman" w:hAnsi="Times New Roman"/>
                <w:b w:val="0"/>
                <w:i w:val="0"/>
                <w:color w:val="2D2D2D"/>
                <w:sz w:val="18"/>
                <w:rFonts w:ascii="Times New Roman" w:hAnsi="Times New Roman" w:eastAsia="宋体"/>
              </w:rPr>
              <w:t>第 22-23 段 (2段)</w:t>
            </w:r>
          </w:p>
        </w:tc>
        <w:tc>
          <w:tcPr>
            <w:tcW w:type="dxa" w:w="2160"/>
            <w:tcMar>
              <w:top w:w="80" w:type="dxa"/>
              <w:bottom w:w="80" w:type="dxa"/>
              <w:left w:w="90" w:type="dxa"/>
              <w:right w:w="90" w:type="dxa"/>
            </w:tcMar>
          </w:tcPr>
          <w:p>
            <w:pPr>
              <w:jc w:val="left"/>
            </w:pPr>
            <w:r>
              <w:rPr>
                <w:rFonts w:ascii="Times New Roman" w:hAnsi="Times New Roman"/>
                <w:b w:val="0"/>
                <w:i w:val="0"/>
                <w:color w:val="167832"/>
                <w:sz w:val="18"/>
                <w:rFonts w:ascii="Times New Roman" w:hAnsi="Times New Roman" w:eastAsia="宋体"/>
              </w:rPr>
              <w:t>新版新增小节总起段 (+196字)</w:t>
            </w:r>
          </w:p>
        </w:tc>
      </w:tr>
      <w:tr>
        <w:tc>
          <w:tcPr>
            <w:tcW w:type="dxa" w:w="720"/>
            <w:tcMar>
              <w:top w:w="80" w:type="dxa"/>
              <w:bottom w:w="80" w:type="dxa"/>
              <w:left w:w="90" w:type="dxa"/>
              <w:right w:w="90" w:type="dxa"/>
            </w:tcMar>
          </w:tcPr>
          <w:p>
            <w:pPr>
              <w:jc w:val="center"/>
            </w:pPr>
            <w:r>
              <w:rPr>
                <w:rFonts w:ascii="Times New Roman" w:hAnsi="Times New Roman"/>
                <w:b w:val="0"/>
                <w:i w:val="0"/>
                <w:color w:val="2D2D2D"/>
                <w:sz w:val="18"/>
                <w:rFonts w:ascii="Times New Roman" w:hAnsi="Times New Roman" w:eastAsia="宋体"/>
              </w:rPr>
              <w:t>3</w:t>
            </w:r>
          </w:p>
        </w:tc>
        <w:tc>
          <w:tcPr>
            <w:tcW w:type="dxa" w:w="2880"/>
            <w:tcMar>
              <w:top w:w="80" w:type="dxa"/>
              <w:bottom w:w="80" w:type="dxa"/>
              <w:left w:w="90" w:type="dxa"/>
              <w:right w:w="90" w:type="dxa"/>
            </w:tcMar>
          </w:tcPr>
          <w:p>
            <w:pPr>
              <w:jc w:val="left"/>
            </w:pPr>
            <w:r>
              <w:rPr>
                <w:rFonts w:ascii="Times New Roman" w:hAnsi="Times New Roman"/>
                <w:b w:val="0"/>
                <w:i w:val="0"/>
                <w:color w:val="2D2D2D"/>
                <w:sz w:val="18"/>
                <w:rFonts w:ascii="Times New Roman" w:hAnsi="Times New Roman" w:eastAsia="宋体"/>
              </w:rPr>
              <w:t>2.1 模块一</w:t>
            </w:r>
          </w:p>
        </w:tc>
        <w:tc>
          <w:tcPr>
            <w:tcW w:type="dxa" w:w="2016"/>
            <w:tcMar>
              <w:top w:w="80" w:type="dxa"/>
              <w:bottom w:w="80" w:type="dxa"/>
              <w:left w:w="90" w:type="dxa"/>
              <w:right w:w="90" w:type="dxa"/>
            </w:tcMar>
          </w:tcPr>
          <w:p>
            <w:pPr>
              <w:jc w:val="center"/>
            </w:pPr>
            <w:r>
              <w:rPr>
                <w:rFonts w:ascii="Times New Roman" w:hAnsi="Times New Roman"/>
                <w:b w:val="0"/>
                <w:i w:val="0"/>
                <w:color w:val="2D2D2D"/>
                <w:sz w:val="18"/>
                <w:rFonts w:ascii="Times New Roman" w:hAnsi="Times New Roman" w:eastAsia="宋体"/>
              </w:rPr>
              <w:t>第 24 段</w:t>
            </w:r>
          </w:p>
        </w:tc>
        <w:tc>
          <w:tcPr>
            <w:tcW w:type="dxa" w:w="2016"/>
            <w:tcMar>
              <w:top w:w="80" w:type="dxa"/>
              <w:bottom w:w="80" w:type="dxa"/>
              <w:left w:w="90" w:type="dxa"/>
              <w:right w:w="90" w:type="dxa"/>
            </w:tcMar>
          </w:tcPr>
          <w:p>
            <w:pPr>
              <w:jc w:val="center"/>
            </w:pPr>
            <w:r>
              <w:rPr>
                <w:rFonts w:ascii="Times New Roman" w:hAnsi="Times New Roman"/>
                <w:b w:val="0"/>
                <w:i w:val="0"/>
                <w:color w:val="2D2D2D"/>
                <w:sz w:val="18"/>
                <w:rFonts w:ascii="Times New Roman" w:hAnsi="Times New Roman" w:eastAsia="宋体"/>
              </w:rPr>
              <w:t>第 24 段</w:t>
            </w:r>
          </w:p>
        </w:tc>
        <w:tc>
          <w:tcPr>
            <w:tcW w:type="dxa" w:w="2160"/>
            <w:tcMar>
              <w:top w:w="80" w:type="dxa"/>
              <w:bottom w:w="80" w:type="dxa"/>
              <w:left w:w="90" w:type="dxa"/>
              <w:right w:w="90" w:type="dxa"/>
            </w:tcMar>
          </w:tcPr>
          <w:p>
            <w:pPr>
              <w:jc w:val="left"/>
            </w:pPr>
            <w:r>
              <w:rPr>
                <w:rFonts w:ascii="Times New Roman" w:hAnsi="Times New Roman"/>
                <w:b w:val="0"/>
                <w:i w:val="0"/>
                <w:color w:val="2D2D2D"/>
                <w:sz w:val="18"/>
                <w:rFonts w:ascii="Times New Roman" w:hAnsi="Times New Roman" w:eastAsia="宋体"/>
              </w:rPr>
              <w:t>文字扩展深化与文献成果提炼 (+179字)</w:t>
            </w:r>
          </w:p>
        </w:tc>
      </w:tr>
      <w:tr>
        <w:tc>
          <w:tcPr>
            <w:tcW w:type="dxa" w:w="720"/>
            <w:tcMar>
              <w:top w:w="80" w:type="dxa"/>
              <w:bottom w:w="80" w:type="dxa"/>
              <w:left w:w="90" w:type="dxa"/>
              <w:right w:w="90" w:type="dxa"/>
            </w:tcMar>
          </w:tcPr>
          <w:p>
            <w:pPr>
              <w:jc w:val="center"/>
            </w:pPr>
            <w:r>
              <w:rPr>
                <w:rFonts w:ascii="Times New Roman" w:hAnsi="Times New Roman"/>
                <w:b w:val="0"/>
                <w:i w:val="0"/>
                <w:color w:val="2D2D2D"/>
                <w:sz w:val="18"/>
                <w:rFonts w:ascii="Times New Roman" w:hAnsi="Times New Roman" w:eastAsia="宋体"/>
              </w:rPr>
              <w:t>4</w:t>
            </w:r>
          </w:p>
        </w:tc>
        <w:tc>
          <w:tcPr>
            <w:tcW w:type="dxa" w:w="2880"/>
            <w:tcMar>
              <w:top w:w="80" w:type="dxa"/>
              <w:bottom w:w="80" w:type="dxa"/>
              <w:left w:w="90" w:type="dxa"/>
              <w:right w:w="90" w:type="dxa"/>
            </w:tcMar>
          </w:tcPr>
          <w:p>
            <w:pPr>
              <w:jc w:val="left"/>
            </w:pPr>
            <w:r>
              <w:rPr>
                <w:rFonts w:ascii="Times New Roman" w:hAnsi="Times New Roman"/>
                <w:b w:val="0"/>
                <w:i w:val="0"/>
                <w:color w:val="2D2D2D"/>
                <w:sz w:val="18"/>
                <w:rFonts w:ascii="Times New Roman" w:hAnsi="Times New Roman" w:eastAsia="宋体"/>
              </w:rPr>
              <w:t>2.1 模块二</w:t>
            </w:r>
          </w:p>
        </w:tc>
        <w:tc>
          <w:tcPr>
            <w:tcW w:type="dxa" w:w="2016"/>
            <w:tcMar>
              <w:top w:w="80" w:type="dxa"/>
              <w:bottom w:w="80" w:type="dxa"/>
              <w:left w:w="90" w:type="dxa"/>
              <w:right w:w="90" w:type="dxa"/>
            </w:tcMar>
          </w:tcPr>
          <w:p>
            <w:pPr>
              <w:jc w:val="center"/>
            </w:pPr>
            <w:r>
              <w:rPr>
                <w:rFonts w:ascii="Times New Roman" w:hAnsi="Times New Roman"/>
                <w:b w:val="0"/>
                <w:i w:val="0"/>
                <w:color w:val="2D2D2D"/>
                <w:sz w:val="18"/>
                <w:rFonts w:ascii="Times New Roman" w:hAnsi="Times New Roman" w:eastAsia="宋体"/>
              </w:rPr>
              <w:t>第 25 段</w:t>
            </w:r>
          </w:p>
        </w:tc>
        <w:tc>
          <w:tcPr>
            <w:tcW w:type="dxa" w:w="2016"/>
            <w:tcMar>
              <w:top w:w="80" w:type="dxa"/>
              <w:bottom w:w="80" w:type="dxa"/>
              <w:left w:w="90" w:type="dxa"/>
              <w:right w:w="90" w:type="dxa"/>
            </w:tcMar>
          </w:tcPr>
          <w:p>
            <w:pPr>
              <w:jc w:val="center"/>
            </w:pPr>
            <w:r>
              <w:rPr>
                <w:rFonts w:ascii="Times New Roman" w:hAnsi="Times New Roman"/>
                <w:b w:val="0"/>
                <w:i w:val="0"/>
                <w:color w:val="2D2D2D"/>
                <w:sz w:val="18"/>
                <w:rFonts w:ascii="Times New Roman" w:hAnsi="Times New Roman" w:eastAsia="宋体"/>
              </w:rPr>
              <w:t>第 25 段</w:t>
            </w:r>
          </w:p>
        </w:tc>
        <w:tc>
          <w:tcPr>
            <w:tcW w:type="dxa" w:w="2160"/>
            <w:tcMar>
              <w:top w:w="80" w:type="dxa"/>
              <w:bottom w:w="80" w:type="dxa"/>
              <w:left w:w="90" w:type="dxa"/>
              <w:right w:w="90" w:type="dxa"/>
            </w:tcMar>
          </w:tcPr>
          <w:p>
            <w:pPr>
              <w:jc w:val="left"/>
            </w:pPr>
            <w:r>
              <w:rPr>
                <w:rFonts w:ascii="Times New Roman" w:hAnsi="Times New Roman"/>
                <w:b w:val="0"/>
                <w:i w:val="0"/>
                <w:color w:val="2D2D2D"/>
                <w:sz w:val="18"/>
                <w:rFonts w:ascii="Times New Roman" w:hAnsi="Times New Roman" w:eastAsia="宋体"/>
              </w:rPr>
              <w:t>方法论对比展开与发展方向提炼 (+222字)</w:t>
            </w:r>
          </w:p>
        </w:tc>
      </w:tr>
      <w:tr>
        <w:tc>
          <w:tcPr>
            <w:tcW w:type="dxa" w:w="720"/>
            <w:tcMar>
              <w:top w:w="80" w:type="dxa"/>
              <w:bottom w:w="80" w:type="dxa"/>
              <w:left w:w="90" w:type="dxa"/>
              <w:right w:w="90" w:type="dxa"/>
            </w:tcMar>
          </w:tcPr>
          <w:p>
            <w:pPr>
              <w:jc w:val="center"/>
            </w:pPr>
            <w:r>
              <w:rPr>
                <w:rFonts w:ascii="Times New Roman" w:hAnsi="Times New Roman"/>
                <w:b w:val="0"/>
                <w:i w:val="0"/>
                <w:color w:val="2D2D2D"/>
                <w:sz w:val="18"/>
                <w:rFonts w:ascii="Times New Roman" w:hAnsi="Times New Roman" w:eastAsia="宋体"/>
              </w:rPr>
              <w:t>5</w:t>
            </w:r>
          </w:p>
        </w:tc>
        <w:tc>
          <w:tcPr>
            <w:tcW w:type="dxa" w:w="2880"/>
            <w:tcMar>
              <w:top w:w="80" w:type="dxa"/>
              <w:bottom w:w="80" w:type="dxa"/>
              <w:left w:w="90" w:type="dxa"/>
              <w:right w:w="90" w:type="dxa"/>
            </w:tcMar>
          </w:tcPr>
          <w:p>
            <w:pPr>
              <w:jc w:val="left"/>
            </w:pPr>
            <w:r>
              <w:rPr>
                <w:rFonts w:ascii="Times New Roman" w:hAnsi="Times New Roman"/>
                <w:b w:val="0"/>
                <w:i w:val="0"/>
                <w:color w:val="2D2D2D"/>
                <w:sz w:val="18"/>
                <w:rFonts w:ascii="Times New Roman" w:hAnsi="Times New Roman" w:eastAsia="宋体"/>
              </w:rPr>
              <w:t>2.1 模块三</w:t>
            </w:r>
          </w:p>
        </w:tc>
        <w:tc>
          <w:tcPr>
            <w:tcW w:type="dxa" w:w="2016"/>
            <w:tcMar>
              <w:top w:w="80" w:type="dxa"/>
              <w:bottom w:w="80" w:type="dxa"/>
              <w:left w:w="90" w:type="dxa"/>
              <w:right w:w="90" w:type="dxa"/>
            </w:tcMar>
          </w:tcPr>
          <w:p>
            <w:pPr>
              <w:jc w:val="center"/>
            </w:pPr>
            <w:r>
              <w:rPr>
                <w:rFonts w:ascii="Times New Roman" w:hAnsi="Times New Roman"/>
                <w:b w:val="0"/>
                <w:i w:val="0"/>
                <w:color w:val="2D2D2D"/>
                <w:sz w:val="18"/>
                <w:rFonts w:ascii="Times New Roman" w:hAnsi="Times New Roman" w:eastAsia="宋体"/>
              </w:rPr>
              <w:t>第 26 段</w:t>
            </w:r>
          </w:p>
        </w:tc>
        <w:tc>
          <w:tcPr>
            <w:tcW w:type="dxa" w:w="2016"/>
            <w:tcMar>
              <w:top w:w="80" w:type="dxa"/>
              <w:bottom w:w="80" w:type="dxa"/>
              <w:left w:w="90" w:type="dxa"/>
              <w:right w:w="90" w:type="dxa"/>
            </w:tcMar>
          </w:tcPr>
          <w:p>
            <w:pPr>
              <w:jc w:val="center"/>
            </w:pPr>
            <w:r>
              <w:rPr>
                <w:rFonts w:ascii="Times New Roman" w:hAnsi="Times New Roman"/>
                <w:b w:val="0"/>
                <w:i w:val="0"/>
                <w:color w:val="2D2D2D"/>
                <w:sz w:val="18"/>
                <w:rFonts w:ascii="Times New Roman" w:hAnsi="Times New Roman" w:eastAsia="宋体"/>
              </w:rPr>
              <w:t>第 26-28 段 (3段)</w:t>
            </w:r>
          </w:p>
        </w:tc>
        <w:tc>
          <w:tcPr>
            <w:tcW w:type="dxa" w:w="2160"/>
            <w:tcMar>
              <w:top w:w="80" w:type="dxa"/>
              <w:bottom w:w="80" w:type="dxa"/>
              <w:left w:w="90" w:type="dxa"/>
              <w:right w:w="90" w:type="dxa"/>
            </w:tcMar>
          </w:tcPr>
          <w:p>
            <w:pPr>
              <w:jc w:val="left"/>
            </w:pPr>
            <w:r>
              <w:rPr>
                <w:rFonts w:ascii="Times New Roman" w:hAnsi="Times New Roman"/>
                <w:b w:val="0"/>
                <w:i w:val="0"/>
                <w:color w:val="167832"/>
                <w:sz w:val="18"/>
                <w:rFonts w:ascii="Times New Roman" w:hAnsi="Times New Roman" w:eastAsia="宋体"/>
              </w:rPr>
              <w:t>一拆为三，大幅扩充923字 (+921字)</w:t>
            </w:r>
          </w:p>
        </w:tc>
      </w:tr>
      <w:tr>
        <w:tc>
          <w:tcPr>
            <w:tcW w:type="dxa" w:w="720"/>
            <w:tcMar>
              <w:top w:w="80" w:type="dxa"/>
              <w:bottom w:w="80" w:type="dxa"/>
              <w:left w:w="90" w:type="dxa"/>
              <w:right w:w="90" w:type="dxa"/>
            </w:tcMar>
          </w:tcPr>
          <w:p>
            <w:pPr>
              <w:jc w:val="center"/>
            </w:pPr>
            <w:r>
              <w:rPr>
                <w:rFonts w:ascii="Times New Roman" w:hAnsi="Times New Roman"/>
                <w:b w:val="0"/>
                <w:i w:val="0"/>
                <w:color w:val="2D2D2D"/>
                <w:sz w:val="18"/>
                <w:rFonts w:ascii="Times New Roman" w:hAnsi="Times New Roman" w:eastAsia="宋体"/>
              </w:rPr>
              <w:t>6</w:t>
            </w:r>
          </w:p>
        </w:tc>
        <w:tc>
          <w:tcPr>
            <w:tcW w:type="dxa" w:w="2880"/>
            <w:tcMar>
              <w:top w:w="80" w:type="dxa"/>
              <w:bottom w:w="80" w:type="dxa"/>
              <w:left w:w="90" w:type="dxa"/>
              <w:right w:w="90" w:type="dxa"/>
            </w:tcMar>
          </w:tcPr>
          <w:p>
            <w:pPr>
              <w:jc w:val="left"/>
            </w:pPr>
            <w:r>
              <w:rPr>
                <w:rFonts w:ascii="Times New Roman" w:hAnsi="Times New Roman"/>
                <w:b w:val="0"/>
                <w:i w:val="0"/>
                <w:color w:val="2D2D2D"/>
                <w:sz w:val="18"/>
                <w:rFonts w:ascii="Times New Roman" w:hAnsi="Times New Roman" w:eastAsia="宋体"/>
              </w:rPr>
              <w:t>小节标题 2.2 与小节总起</w:t>
            </w:r>
          </w:p>
        </w:tc>
        <w:tc>
          <w:tcPr>
            <w:tcW w:type="dxa" w:w="2016"/>
            <w:tcMar>
              <w:top w:w="80" w:type="dxa"/>
              <w:bottom w:w="80" w:type="dxa"/>
              <w:left w:w="90" w:type="dxa"/>
              <w:right w:w="90" w:type="dxa"/>
            </w:tcMar>
          </w:tcPr>
          <w:p>
            <w:pPr>
              <w:jc w:val="center"/>
            </w:pPr>
            <w:r>
              <w:rPr>
                <w:rFonts w:ascii="Times New Roman" w:hAnsi="Times New Roman"/>
                <w:b w:val="0"/>
                <w:i w:val="0"/>
                <w:color w:val="2D2D2D"/>
                <w:sz w:val="18"/>
                <w:rFonts w:ascii="Times New Roman" w:hAnsi="Times New Roman" w:eastAsia="宋体"/>
              </w:rPr>
              <w:t>无对应段 (无此引言)</w:t>
            </w:r>
          </w:p>
        </w:tc>
        <w:tc>
          <w:tcPr>
            <w:tcW w:type="dxa" w:w="2016"/>
            <w:tcMar>
              <w:top w:w="80" w:type="dxa"/>
              <w:bottom w:w="80" w:type="dxa"/>
              <w:left w:w="90" w:type="dxa"/>
              <w:right w:w="90" w:type="dxa"/>
            </w:tcMar>
          </w:tcPr>
          <w:p>
            <w:pPr>
              <w:jc w:val="center"/>
            </w:pPr>
            <w:r>
              <w:rPr>
                <w:rFonts w:ascii="Times New Roman" w:hAnsi="Times New Roman"/>
                <w:b w:val="0"/>
                <w:i w:val="0"/>
                <w:color w:val="2D2D2D"/>
                <w:sz w:val="18"/>
                <w:rFonts w:ascii="Times New Roman" w:hAnsi="Times New Roman" w:eastAsia="宋体"/>
              </w:rPr>
              <w:t>第 29-30 段 (2段)</w:t>
            </w:r>
          </w:p>
        </w:tc>
        <w:tc>
          <w:tcPr>
            <w:tcW w:type="dxa" w:w="2160"/>
            <w:tcMar>
              <w:top w:w="80" w:type="dxa"/>
              <w:bottom w:w="80" w:type="dxa"/>
              <w:left w:w="90" w:type="dxa"/>
              <w:right w:w="90" w:type="dxa"/>
            </w:tcMar>
          </w:tcPr>
          <w:p>
            <w:pPr>
              <w:jc w:val="left"/>
            </w:pPr>
            <w:r>
              <w:rPr>
                <w:rFonts w:ascii="Times New Roman" w:hAnsi="Times New Roman"/>
                <w:b w:val="0"/>
                <w:i w:val="0"/>
                <w:color w:val="167832"/>
                <w:sz w:val="18"/>
                <w:rFonts w:ascii="Times New Roman" w:hAnsi="Times New Roman" w:eastAsia="宋体"/>
              </w:rPr>
              <w:t>新版新增二级小节与总起段 (+224字)</w:t>
            </w:r>
          </w:p>
        </w:tc>
      </w:tr>
      <w:tr>
        <w:tc>
          <w:tcPr>
            <w:tcW w:type="dxa" w:w="720"/>
            <w:tcMar>
              <w:top w:w="80" w:type="dxa"/>
              <w:bottom w:w="80" w:type="dxa"/>
              <w:left w:w="90" w:type="dxa"/>
              <w:right w:w="90" w:type="dxa"/>
            </w:tcMar>
          </w:tcPr>
          <w:p>
            <w:pPr>
              <w:jc w:val="center"/>
            </w:pPr>
            <w:r>
              <w:rPr>
                <w:rFonts w:ascii="Times New Roman" w:hAnsi="Times New Roman"/>
                <w:b w:val="0"/>
                <w:i w:val="0"/>
                <w:color w:val="2D2D2D"/>
                <w:sz w:val="18"/>
                <w:rFonts w:ascii="Times New Roman" w:hAnsi="Times New Roman" w:eastAsia="宋体"/>
              </w:rPr>
              <w:t>7</w:t>
            </w:r>
          </w:p>
        </w:tc>
        <w:tc>
          <w:tcPr>
            <w:tcW w:type="dxa" w:w="2880"/>
            <w:tcMar>
              <w:top w:w="80" w:type="dxa"/>
              <w:bottom w:w="80" w:type="dxa"/>
              <w:left w:w="90" w:type="dxa"/>
              <w:right w:w="90" w:type="dxa"/>
            </w:tcMar>
          </w:tcPr>
          <w:p>
            <w:pPr>
              <w:jc w:val="left"/>
            </w:pPr>
            <w:r>
              <w:rPr>
                <w:rFonts w:ascii="Times New Roman" w:hAnsi="Times New Roman"/>
                <w:b w:val="0"/>
                <w:i w:val="0"/>
                <w:color w:val="2D2D2D"/>
                <w:sz w:val="18"/>
                <w:rFonts w:ascii="Times New Roman" w:hAnsi="Times New Roman" w:eastAsia="宋体"/>
              </w:rPr>
              <w:t>2.2 模块一</w:t>
            </w:r>
          </w:p>
        </w:tc>
        <w:tc>
          <w:tcPr>
            <w:tcW w:type="dxa" w:w="2016"/>
            <w:tcMar>
              <w:top w:w="80" w:type="dxa"/>
              <w:bottom w:w="80" w:type="dxa"/>
              <w:left w:w="90" w:type="dxa"/>
              <w:right w:w="90" w:type="dxa"/>
            </w:tcMar>
          </w:tcPr>
          <w:p>
            <w:pPr>
              <w:jc w:val="center"/>
            </w:pPr>
            <w:r>
              <w:rPr>
                <w:rFonts w:ascii="Times New Roman" w:hAnsi="Times New Roman"/>
                <w:b w:val="0"/>
                <w:i w:val="0"/>
                <w:color w:val="2D2D2D"/>
                <w:sz w:val="18"/>
                <w:rFonts w:ascii="Times New Roman" w:hAnsi="Times New Roman" w:eastAsia="宋体"/>
              </w:rPr>
              <w:t>第 27 段</w:t>
            </w:r>
          </w:p>
        </w:tc>
        <w:tc>
          <w:tcPr>
            <w:tcW w:type="dxa" w:w="2016"/>
            <w:tcMar>
              <w:top w:w="80" w:type="dxa"/>
              <w:bottom w:w="80" w:type="dxa"/>
              <w:left w:w="90" w:type="dxa"/>
              <w:right w:w="90" w:type="dxa"/>
            </w:tcMar>
          </w:tcPr>
          <w:p>
            <w:pPr>
              <w:jc w:val="center"/>
            </w:pPr>
            <w:r>
              <w:rPr>
                <w:rFonts w:ascii="Times New Roman" w:hAnsi="Times New Roman"/>
                <w:b w:val="0"/>
                <w:i w:val="0"/>
                <w:color w:val="2D2D2D"/>
                <w:sz w:val="18"/>
                <w:rFonts w:ascii="Times New Roman" w:hAnsi="Times New Roman" w:eastAsia="宋体"/>
              </w:rPr>
              <w:t>第 31 段</w:t>
            </w:r>
          </w:p>
        </w:tc>
        <w:tc>
          <w:tcPr>
            <w:tcW w:type="dxa" w:w="2160"/>
            <w:tcMar>
              <w:top w:w="80" w:type="dxa"/>
              <w:bottom w:w="80" w:type="dxa"/>
              <w:left w:w="90" w:type="dxa"/>
              <w:right w:w="90" w:type="dxa"/>
            </w:tcMar>
          </w:tcPr>
          <w:p>
            <w:pPr>
              <w:jc w:val="left"/>
            </w:pPr>
            <w:r>
              <w:rPr>
                <w:rFonts w:ascii="Times New Roman" w:hAnsi="Times New Roman"/>
                <w:b w:val="0"/>
                <w:i w:val="0"/>
                <w:color w:val="2D2D2D"/>
                <w:sz w:val="18"/>
                <w:rFonts w:ascii="Times New Roman" w:hAnsi="Times New Roman" w:eastAsia="宋体"/>
              </w:rPr>
              <w:t>控制策略机制深化与技术局限性辨析 (+251字)</w:t>
            </w:r>
          </w:p>
        </w:tc>
      </w:tr>
      <w:tr>
        <w:tc>
          <w:tcPr>
            <w:tcW w:type="dxa" w:w="720"/>
            <w:tcMar>
              <w:top w:w="80" w:type="dxa"/>
              <w:bottom w:w="80" w:type="dxa"/>
              <w:left w:w="90" w:type="dxa"/>
              <w:right w:w="90" w:type="dxa"/>
            </w:tcMar>
          </w:tcPr>
          <w:p>
            <w:pPr>
              <w:jc w:val="center"/>
            </w:pPr>
            <w:r>
              <w:rPr>
                <w:rFonts w:ascii="Times New Roman" w:hAnsi="Times New Roman"/>
                <w:b w:val="0"/>
                <w:i w:val="0"/>
                <w:color w:val="2D2D2D"/>
                <w:sz w:val="18"/>
                <w:rFonts w:ascii="Times New Roman" w:hAnsi="Times New Roman" w:eastAsia="宋体"/>
              </w:rPr>
              <w:t>8</w:t>
            </w:r>
          </w:p>
        </w:tc>
        <w:tc>
          <w:tcPr>
            <w:tcW w:type="dxa" w:w="2880"/>
            <w:tcMar>
              <w:top w:w="80" w:type="dxa"/>
              <w:bottom w:w="80" w:type="dxa"/>
              <w:left w:w="90" w:type="dxa"/>
              <w:right w:w="90" w:type="dxa"/>
            </w:tcMar>
          </w:tcPr>
          <w:p>
            <w:pPr>
              <w:jc w:val="left"/>
            </w:pPr>
            <w:r>
              <w:rPr>
                <w:rFonts w:ascii="Times New Roman" w:hAnsi="Times New Roman"/>
                <w:b w:val="0"/>
                <w:i w:val="0"/>
                <w:color w:val="2D2D2D"/>
                <w:sz w:val="18"/>
                <w:rFonts w:ascii="Times New Roman" w:hAnsi="Times New Roman" w:eastAsia="宋体"/>
              </w:rPr>
              <w:t>2.2 模块二</w:t>
            </w:r>
          </w:p>
        </w:tc>
        <w:tc>
          <w:tcPr>
            <w:tcW w:type="dxa" w:w="2016"/>
            <w:tcMar>
              <w:top w:w="80" w:type="dxa"/>
              <w:bottom w:w="80" w:type="dxa"/>
              <w:left w:w="90" w:type="dxa"/>
              <w:right w:w="90" w:type="dxa"/>
            </w:tcMar>
          </w:tcPr>
          <w:p>
            <w:pPr>
              <w:jc w:val="center"/>
            </w:pPr>
            <w:r>
              <w:rPr>
                <w:rFonts w:ascii="Times New Roman" w:hAnsi="Times New Roman"/>
                <w:b w:val="0"/>
                <w:i w:val="0"/>
                <w:color w:val="2D2D2D"/>
                <w:sz w:val="18"/>
                <w:rFonts w:ascii="Times New Roman" w:hAnsi="Times New Roman" w:eastAsia="宋体"/>
              </w:rPr>
              <w:t>第 28 段</w:t>
            </w:r>
          </w:p>
        </w:tc>
        <w:tc>
          <w:tcPr>
            <w:tcW w:type="dxa" w:w="2016"/>
            <w:tcMar>
              <w:top w:w="80" w:type="dxa"/>
              <w:bottom w:w="80" w:type="dxa"/>
              <w:left w:w="90" w:type="dxa"/>
              <w:right w:w="90" w:type="dxa"/>
            </w:tcMar>
          </w:tcPr>
          <w:p>
            <w:pPr>
              <w:jc w:val="center"/>
            </w:pPr>
            <w:r>
              <w:rPr>
                <w:rFonts w:ascii="Times New Roman" w:hAnsi="Times New Roman"/>
                <w:b w:val="0"/>
                <w:i w:val="0"/>
                <w:color w:val="2D2D2D"/>
                <w:sz w:val="18"/>
                <w:rFonts w:ascii="Times New Roman" w:hAnsi="Times New Roman" w:eastAsia="宋体"/>
              </w:rPr>
              <w:t>第 32 段</w:t>
            </w:r>
          </w:p>
        </w:tc>
        <w:tc>
          <w:tcPr>
            <w:tcW w:type="dxa" w:w="2160"/>
            <w:tcMar>
              <w:top w:w="80" w:type="dxa"/>
              <w:bottom w:w="80" w:type="dxa"/>
              <w:left w:w="90" w:type="dxa"/>
              <w:right w:w="90" w:type="dxa"/>
            </w:tcMar>
          </w:tcPr>
          <w:p>
            <w:pPr>
              <w:jc w:val="left"/>
            </w:pPr>
            <w:r>
              <w:rPr>
                <w:rFonts w:ascii="Times New Roman" w:hAnsi="Times New Roman"/>
                <w:b w:val="0"/>
                <w:i w:val="0"/>
                <w:color w:val="2D2D2D"/>
                <w:sz w:val="18"/>
                <w:rFonts w:ascii="Times New Roman" w:hAnsi="Times New Roman" w:eastAsia="宋体"/>
              </w:rPr>
              <w:t>理论形式规范化与线性/非线性对比展开 (+314字)</w:t>
            </w:r>
          </w:p>
        </w:tc>
      </w:tr>
      <w:tr>
        <w:tc>
          <w:tcPr>
            <w:tcW w:type="dxa" w:w="720"/>
            <w:tcMar>
              <w:top w:w="80" w:type="dxa"/>
              <w:bottom w:w="80" w:type="dxa"/>
              <w:left w:w="90" w:type="dxa"/>
              <w:right w:w="90" w:type="dxa"/>
            </w:tcMar>
          </w:tcPr>
          <w:p>
            <w:pPr>
              <w:jc w:val="center"/>
            </w:pPr>
            <w:r>
              <w:rPr>
                <w:rFonts w:ascii="Times New Roman" w:hAnsi="Times New Roman"/>
                <w:b w:val="0"/>
                <w:i w:val="0"/>
                <w:color w:val="2D2D2D"/>
                <w:sz w:val="18"/>
                <w:rFonts w:ascii="Times New Roman" w:hAnsi="Times New Roman" w:eastAsia="宋体"/>
              </w:rPr>
              <w:t>9</w:t>
            </w:r>
          </w:p>
        </w:tc>
        <w:tc>
          <w:tcPr>
            <w:tcW w:type="dxa" w:w="2880"/>
            <w:tcMar>
              <w:top w:w="80" w:type="dxa"/>
              <w:bottom w:w="80" w:type="dxa"/>
              <w:left w:w="90" w:type="dxa"/>
              <w:right w:w="90" w:type="dxa"/>
            </w:tcMar>
          </w:tcPr>
          <w:p>
            <w:pPr>
              <w:jc w:val="left"/>
            </w:pPr>
            <w:r>
              <w:rPr>
                <w:rFonts w:ascii="Times New Roman" w:hAnsi="Times New Roman"/>
                <w:b w:val="0"/>
                <w:i w:val="0"/>
                <w:color w:val="2D2D2D"/>
                <w:sz w:val="18"/>
                <w:rFonts w:ascii="Times New Roman" w:hAnsi="Times New Roman" w:eastAsia="宋体"/>
              </w:rPr>
              <w:t>2.2 模块三</w:t>
            </w:r>
          </w:p>
        </w:tc>
        <w:tc>
          <w:tcPr>
            <w:tcW w:type="dxa" w:w="2016"/>
            <w:tcMar>
              <w:top w:w="80" w:type="dxa"/>
              <w:bottom w:w="80" w:type="dxa"/>
              <w:left w:w="90" w:type="dxa"/>
              <w:right w:w="90" w:type="dxa"/>
            </w:tcMar>
          </w:tcPr>
          <w:p>
            <w:pPr>
              <w:jc w:val="center"/>
            </w:pPr>
            <w:r>
              <w:rPr>
                <w:rFonts w:ascii="Times New Roman" w:hAnsi="Times New Roman"/>
                <w:b w:val="0"/>
                <w:i w:val="0"/>
                <w:color w:val="2D2D2D"/>
                <w:sz w:val="18"/>
                <w:rFonts w:ascii="Times New Roman" w:hAnsi="Times New Roman" w:eastAsia="宋体"/>
              </w:rPr>
              <w:t>第 29 段</w:t>
            </w:r>
          </w:p>
        </w:tc>
        <w:tc>
          <w:tcPr>
            <w:tcW w:type="dxa" w:w="2016"/>
            <w:tcMar>
              <w:top w:w="80" w:type="dxa"/>
              <w:bottom w:w="80" w:type="dxa"/>
              <w:left w:w="90" w:type="dxa"/>
              <w:right w:w="90" w:type="dxa"/>
            </w:tcMar>
          </w:tcPr>
          <w:p>
            <w:pPr>
              <w:jc w:val="center"/>
            </w:pPr>
            <w:r>
              <w:rPr>
                <w:rFonts w:ascii="Times New Roman" w:hAnsi="Times New Roman"/>
                <w:b w:val="0"/>
                <w:i w:val="0"/>
                <w:color w:val="2D2D2D"/>
                <w:sz w:val="18"/>
                <w:rFonts w:ascii="Times New Roman" w:hAnsi="Times New Roman" w:eastAsia="宋体"/>
              </w:rPr>
              <w:t>第 33-35 段 (3段)</w:t>
            </w:r>
          </w:p>
        </w:tc>
        <w:tc>
          <w:tcPr>
            <w:tcW w:type="dxa" w:w="2160"/>
            <w:tcMar>
              <w:top w:w="80" w:type="dxa"/>
              <w:bottom w:w="80" w:type="dxa"/>
              <w:left w:w="90" w:type="dxa"/>
              <w:right w:w="90" w:type="dxa"/>
            </w:tcMar>
          </w:tcPr>
          <w:p>
            <w:pPr>
              <w:jc w:val="left"/>
            </w:pPr>
            <w:r>
              <w:rPr>
                <w:rFonts w:ascii="Times New Roman" w:hAnsi="Times New Roman"/>
                <w:b w:val="0"/>
                <w:i w:val="0"/>
                <w:color w:val="167832"/>
                <w:sz w:val="18"/>
                <w:rFonts w:ascii="Times New Roman" w:hAnsi="Times New Roman" w:eastAsia="宋体"/>
              </w:rPr>
              <w:t>一拆为三，大幅扩充906字 (+904字)</w:t>
            </w:r>
          </w:p>
        </w:tc>
      </w:tr>
      <w:tr>
        <w:tc>
          <w:tcPr>
            <w:tcW w:type="dxa" w:w="720"/>
            <w:tcMar>
              <w:top w:w="80" w:type="dxa"/>
              <w:bottom w:w="80" w:type="dxa"/>
              <w:left w:w="90" w:type="dxa"/>
              <w:right w:w="90" w:type="dxa"/>
            </w:tcMar>
          </w:tcPr>
          <w:p>
            <w:pPr>
              <w:jc w:val="center"/>
            </w:pPr>
            <w:r>
              <w:rPr>
                <w:rFonts w:ascii="Times New Roman" w:hAnsi="Times New Roman"/>
                <w:b w:val="0"/>
                <w:i w:val="0"/>
                <w:color w:val="2D2D2D"/>
                <w:sz w:val="18"/>
                <w:rFonts w:ascii="Times New Roman" w:hAnsi="Times New Roman" w:eastAsia="宋体"/>
              </w:rPr>
              <w:t>10</w:t>
            </w:r>
          </w:p>
        </w:tc>
        <w:tc>
          <w:tcPr>
            <w:tcW w:type="dxa" w:w="2880"/>
            <w:tcMar>
              <w:top w:w="80" w:type="dxa"/>
              <w:bottom w:w="80" w:type="dxa"/>
              <w:left w:w="90" w:type="dxa"/>
              <w:right w:w="90" w:type="dxa"/>
            </w:tcMar>
          </w:tcPr>
          <w:p>
            <w:pPr>
              <w:jc w:val="left"/>
            </w:pPr>
            <w:r>
              <w:rPr>
                <w:rFonts w:ascii="Times New Roman" w:hAnsi="Times New Roman"/>
                <w:b w:val="0"/>
                <w:i w:val="0"/>
                <w:color w:val="2D2D2D"/>
                <w:sz w:val="18"/>
                <w:rFonts w:ascii="Times New Roman" w:hAnsi="Times New Roman" w:eastAsia="宋体"/>
              </w:rPr>
              <w:t>小节标题 2.3 与小节总起</w:t>
            </w:r>
          </w:p>
        </w:tc>
        <w:tc>
          <w:tcPr>
            <w:tcW w:type="dxa" w:w="2016"/>
            <w:tcMar>
              <w:top w:w="80" w:type="dxa"/>
              <w:bottom w:w="80" w:type="dxa"/>
              <w:left w:w="90" w:type="dxa"/>
              <w:right w:w="90" w:type="dxa"/>
            </w:tcMar>
          </w:tcPr>
          <w:p>
            <w:pPr>
              <w:jc w:val="center"/>
            </w:pPr>
            <w:r>
              <w:rPr>
                <w:rFonts w:ascii="Times New Roman" w:hAnsi="Times New Roman"/>
                <w:b w:val="0"/>
                <w:i w:val="0"/>
                <w:color w:val="2D2D2D"/>
                <w:sz w:val="18"/>
                <w:rFonts w:ascii="Times New Roman" w:hAnsi="Times New Roman" w:eastAsia="宋体"/>
              </w:rPr>
              <w:t>无对应段 (无此引言)</w:t>
            </w:r>
          </w:p>
        </w:tc>
        <w:tc>
          <w:tcPr>
            <w:tcW w:type="dxa" w:w="2016"/>
            <w:tcMar>
              <w:top w:w="80" w:type="dxa"/>
              <w:bottom w:w="80" w:type="dxa"/>
              <w:left w:w="90" w:type="dxa"/>
              <w:right w:w="90" w:type="dxa"/>
            </w:tcMar>
          </w:tcPr>
          <w:p>
            <w:pPr>
              <w:jc w:val="center"/>
            </w:pPr>
            <w:r>
              <w:rPr>
                <w:rFonts w:ascii="Times New Roman" w:hAnsi="Times New Roman"/>
                <w:b w:val="0"/>
                <w:i w:val="0"/>
                <w:color w:val="2D2D2D"/>
                <w:sz w:val="18"/>
                <w:rFonts w:ascii="Times New Roman" w:hAnsi="Times New Roman" w:eastAsia="宋体"/>
              </w:rPr>
              <w:t>第 36-37 段 (2段)</w:t>
            </w:r>
          </w:p>
        </w:tc>
        <w:tc>
          <w:tcPr>
            <w:tcW w:type="dxa" w:w="2160"/>
            <w:tcMar>
              <w:top w:w="80" w:type="dxa"/>
              <w:bottom w:w="80" w:type="dxa"/>
              <w:left w:w="90" w:type="dxa"/>
              <w:right w:w="90" w:type="dxa"/>
            </w:tcMar>
          </w:tcPr>
          <w:p>
            <w:pPr>
              <w:jc w:val="left"/>
            </w:pPr>
            <w:r>
              <w:rPr>
                <w:rFonts w:ascii="Times New Roman" w:hAnsi="Times New Roman"/>
                <w:b w:val="0"/>
                <w:i w:val="0"/>
                <w:color w:val="167832"/>
                <w:sz w:val="18"/>
                <w:rFonts w:ascii="Times New Roman" w:hAnsi="Times New Roman" w:eastAsia="宋体"/>
              </w:rPr>
              <w:t>新版新增二级小节与总起段 (+229字)</w:t>
            </w:r>
          </w:p>
        </w:tc>
      </w:tr>
      <w:tr>
        <w:tc>
          <w:tcPr>
            <w:tcW w:type="dxa" w:w="720"/>
            <w:tcMar>
              <w:top w:w="80" w:type="dxa"/>
              <w:bottom w:w="80" w:type="dxa"/>
              <w:left w:w="90" w:type="dxa"/>
              <w:right w:w="90" w:type="dxa"/>
            </w:tcMar>
          </w:tcPr>
          <w:p>
            <w:pPr>
              <w:jc w:val="center"/>
            </w:pPr>
            <w:r>
              <w:rPr>
                <w:rFonts w:ascii="Times New Roman" w:hAnsi="Times New Roman"/>
                <w:b w:val="0"/>
                <w:i w:val="0"/>
                <w:color w:val="2D2D2D"/>
                <w:sz w:val="18"/>
                <w:rFonts w:ascii="Times New Roman" w:hAnsi="Times New Roman" w:eastAsia="宋体"/>
              </w:rPr>
              <w:t>11</w:t>
            </w:r>
          </w:p>
        </w:tc>
        <w:tc>
          <w:tcPr>
            <w:tcW w:type="dxa" w:w="2880"/>
            <w:tcMar>
              <w:top w:w="80" w:type="dxa"/>
              <w:bottom w:w="80" w:type="dxa"/>
              <w:left w:w="90" w:type="dxa"/>
              <w:right w:w="90" w:type="dxa"/>
            </w:tcMar>
          </w:tcPr>
          <w:p>
            <w:pPr>
              <w:jc w:val="left"/>
            </w:pPr>
            <w:r>
              <w:rPr>
                <w:rFonts w:ascii="Times New Roman" w:hAnsi="Times New Roman"/>
                <w:b w:val="0"/>
                <w:i w:val="0"/>
                <w:color w:val="2D2D2D"/>
                <w:sz w:val="18"/>
                <w:rFonts w:ascii="Times New Roman" w:hAnsi="Times New Roman" w:eastAsia="宋体"/>
              </w:rPr>
              <w:t>2.3 模块一</w:t>
            </w:r>
          </w:p>
        </w:tc>
        <w:tc>
          <w:tcPr>
            <w:tcW w:type="dxa" w:w="2016"/>
            <w:tcMar>
              <w:top w:w="80" w:type="dxa"/>
              <w:bottom w:w="80" w:type="dxa"/>
              <w:left w:w="90" w:type="dxa"/>
              <w:right w:w="90" w:type="dxa"/>
            </w:tcMar>
          </w:tcPr>
          <w:p>
            <w:pPr>
              <w:jc w:val="center"/>
            </w:pPr>
            <w:r>
              <w:rPr>
                <w:rFonts w:ascii="Times New Roman" w:hAnsi="Times New Roman"/>
                <w:b w:val="0"/>
                <w:i w:val="0"/>
                <w:color w:val="2D2D2D"/>
                <w:sz w:val="18"/>
                <w:rFonts w:ascii="Times New Roman" w:hAnsi="Times New Roman" w:eastAsia="宋体"/>
              </w:rPr>
              <w:t>第 30 段</w:t>
            </w:r>
          </w:p>
        </w:tc>
        <w:tc>
          <w:tcPr>
            <w:tcW w:type="dxa" w:w="2016"/>
            <w:tcMar>
              <w:top w:w="80" w:type="dxa"/>
              <w:bottom w:w="80" w:type="dxa"/>
              <w:left w:w="90" w:type="dxa"/>
              <w:right w:w="90" w:type="dxa"/>
            </w:tcMar>
          </w:tcPr>
          <w:p>
            <w:pPr>
              <w:jc w:val="center"/>
            </w:pPr>
            <w:r>
              <w:rPr>
                <w:rFonts w:ascii="Times New Roman" w:hAnsi="Times New Roman"/>
                <w:b w:val="0"/>
                <w:i w:val="0"/>
                <w:color w:val="2D2D2D"/>
                <w:sz w:val="18"/>
                <w:rFonts w:ascii="Times New Roman" w:hAnsi="Times New Roman" w:eastAsia="宋体"/>
              </w:rPr>
              <w:t>第 38-39 段 (2段)</w:t>
            </w:r>
          </w:p>
        </w:tc>
        <w:tc>
          <w:tcPr>
            <w:tcW w:type="dxa" w:w="2160"/>
            <w:tcMar>
              <w:top w:w="80" w:type="dxa"/>
              <w:bottom w:w="80" w:type="dxa"/>
              <w:left w:w="90" w:type="dxa"/>
              <w:right w:w="90" w:type="dxa"/>
            </w:tcMar>
          </w:tcPr>
          <w:p>
            <w:pPr>
              <w:jc w:val="left"/>
            </w:pPr>
            <w:r>
              <w:rPr>
                <w:rFonts w:ascii="Times New Roman" w:hAnsi="Times New Roman"/>
                <w:b w:val="0"/>
                <w:i w:val="0"/>
                <w:color w:val="2D2D2D"/>
                <w:sz w:val="18"/>
                <w:rFonts w:ascii="Times New Roman" w:hAnsi="Times New Roman" w:eastAsia="宋体"/>
              </w:rPr>
              <w:t>一拆为二，深度剖析Control Allocator与BlueROV2控制链 (+596字)</w:t>
            </w:r>
          </w:p>
        </w:tc>
      </w:tr>
      <w:tr>
        <w:tc>
          <w:tcPr>
            <w:tcW w:type="dxa" w:w="720"/>
            <w:tcMar>
              <w:top w:w="80" w:type="dxa"/>
              <w:bottom w:w="80" w:type="dxa"/>
              <w:left w:w="90" w:type="dxa"/>
              <w:right w:w="90" w:type="dxa"/>
            </w:tcMar>
          </w:tcPr>
          <w:p>
            <w:pPr>
              <w:jc w:val="center"/>
            </w:pPr>
            <w:r>
              <w:rPr>
                <w:rFonts w:ascii="Times New Roman" w:hAnsi="Times New Roman"/>
                <w:b w:val="0"/>
                <w:i w:val="0"/>
                <w:color w:val="2D2D2D"/>
                <w:sz w:val="18"/>
                <w:rFonts w:ascii="Times New Roman" w:hAnsi="Times New Roman" w:eastAsia="宋体"/>
              </w:rPr>
              <w:t>12</w:t>
            </w:r>
          </w:p>
        </w:tc>
        <w:tc>
          <w:tcPr>
            <w:tcW w:type="dxa" w:w="2880"/>
            <w:tcMar>
              <w:top w:w="80" w:type="dxa"/>
              <w:bottom w:w="80" w:type="dxa"/>
              <w:left w:w="90" w:type="dxa"/>
              <w:right w:w="90" w:type="dxa"/>
            </w:tcMar>
          </w:tcPr>
          <w:p>
            <w:pPr>
              <w:jc w:val="left"/>
            </w:pPr>
            <w:r>
              <w:rPr>
                <w:rFonts w:ascii="Times New Roman" w:hAnsi="Times New Roman"/>
                <w:b w:val="0"/>
                <w:i w:val="0"/>
                <w:color w:val="2D2D2D"/>
                <w:sz w:val="18"/>
                <w:rFonts w:ascii="Times New Roman" w:hAnsi="Times New Roman" w:eastAsia="宋体"/>
              </w:rPr>
              <w:t>2.3 模块二</w:t>
            </w:r>
          </w:p>
        </w:tc>
        <w:tc>
          <w:tcPr>
            <w:tcW w:type="dxa" w:w="2016"/>
            <w:tcMar>
              <w:top w:w="80" w:type="dxa"/>
              <w:bottom w:w="80" w:type="dxa"/>
              <w:left w:w="90" w:type="dxa"/>
              <w:right w:w="90" w:type="dxa"/>
            </w:tcMar>
          </w:tcPr>
          <w:p>
            <w:pPr>
              <w:jc w:val="center"/>
            </w:pPr>
            <w:r>
              <w:rPr>
                <w:rFonts w:ascii="Times New Roman" w:hAnsi="Times New Roman"/>
                <w:b w:val="0"/>
                <w:i w:val="0"/>
                <w:color w:val="2D2D2D"/>
                <w:sz w:val="18"/>
                <w:rFonts w:ascii="Times New Roman" w:hAnsi="Times New Roman" w:eastAsia="宋体"/>
              </w:rPr>
              <w:t>第 31 段</w:t>
            </w:r>
          </w:p>
        </w:tc>
        <w:tc>
          <w:tcPr>
            <w:tcW w:type="dxa" w:w="2016"/>
            <w:tcMar>
              <w:top w:w="80" w:type="dxa"/>
              <w:bottom w:w="80" w:type="dxa"/>
              <w:left w:w="90" w:type="dxa"/>
              <w:right w:w="90" w:type="dxa"/>
            </w:tcMar>
          </w:tcPr>
          <w:p>
            <w:pPr>
              <w:jc w:val="center"/>
            </w:pPr>
            <w:r>
              <w:rPr>
                <w:rFonts w:ascii="Times New Roman" w:hAnsi="Times New Roman"/>
                <w:b w:val="0"/>
                <w:i w:val="0"/>
                <w:color w:val="2D2D2D"/>
                <w:sz w:val="18"/>
                <w:rFonts w:ascii="Times New Roman" w:hAnsi="Times New Roman" w:eastAsia="宋体"/>
              </w:rPr>
              <w:t>第 40 段</w:t>
            </w:r>
          </w:p>
        </w:tc>
        <w:tc>
          <w:tcPr>
            <w:tcW w:type="dxa" w:w="2160"/>
            <w:tcMar>
              <w:top w:w="80" w:type="dxa"/>
              <w:bottom w:w="80" w:type="dxa"/>
              <w:left w:w="90" w:type="dxa"/>
              <w:right w:w="90" w:type="dxa"/>
            </w:tcMar>
          </w:tcPr>
          <w:p>
            <w:pPr>
              <w:jc w:val="left"/>
            </w:pPr>
            <w:r>
              <w:rPr>
                <w:rFonts w:ascii="Times New Roman" w:hAnsi="Times New Roman"/>
                <w:b w:val="0"/>
                <w:i w:val="0"/>
                <w:color w:val="167832"/>
                <w:sz w:val="18"/>
                <w:rFonts w:ascii="Times New Roman" w:hAnsi="Times New Roman" w:eastAsia="宋体"/>
              </w:rPr>
              <w:t>去口语化重塑，强化水下嵌入式工程约束 (+93字)</w:t>
            </w:r>
          </w:p>
        </w:tc>
      </w:tr>
      <w:tr>
        <w:tc>
          <w:tcPr>
            <w:tcW w:type="dxa" w:w="720"/>
            <w:tcMar>
              <w:top w:w="80" w:type="dxa"/>
              <w:bottom w:w="80" w:type="dxa"/>
              <w:left w:w="90" w:type="dxa"/>
              <w:right w:w="90" w:type="dxa"/>
            </w:tcMar>
          </w:tcPr>
          <w:p>
            <w:pPr>
              <w:jc w:val="center"/>
            </w:pPr>
            <w:r>
              <w:rPr>
                <w:rFonts w:ascii="Times New Roman" w:hAnsi="Times New Roman"/>
                <w:b w:val="0"/>
                <w:i w:val="0"/>
                <w:color w:val="2D2D2D"/>
                <w:sz w:val="18"/>
                <w:rFonts w:ascii="Times New Roman" w:hAnsi="Times New Roman" w:eastAsia="宋体"/>
              </w:rPr>
              <w:t>13</w:t>
            </w:r>
          </w:p>
        </w:tc>
        <w:tc>
          <w:tcPr>
            <w:tcW w:type="dxa" w:w="2880"/>
            <w:tcMar>
              <w:top w:w="80" w:type="dxa"/>
              <w:bottom w:w="80" w:type="dxa"/>
              <w:left w:w="90" w:type="dxa"/>
              <w:right w:w="90" w:type="dxa"/>
            </w:tcMar>
          </w:tcPr>
          <w:p>
            <w:pPr>
              <w:jc w:val="left"/>
            </w:pPr>
            <w:r>
              <w:rPr>
                <w:rFonts w:ascii="Times New Roman" w:hAnsi="Times New Roman"/>
                <w:b w:val="0"/>
                <w:i w:val="0"/>
                <w:color w:val="2D2D2D"/>
                <w:sz w:val="18"/>
                <w:rFonts w:ascii="Times New Roman" w:hAnsi="Times New Roman" w:eastAsia="宋体"/>
              </w:rPr>
              <w:t>2.3 模块三</w:t>
            </w:r>
          </w:p>
        </w:tc>
        <w:tc>
          <w:tcPr>
            <w:tcW w:type="dxa" w:w="2016"/>
            <w:tcMar>
              <w:top w:w="80" w:type="dxa"/>
              <w:bottom w:w="80" w:type="dxa"/>
              <w:left w:w="90" w:type="dxa"/>
              <w:right w:w="90" w:type="dxa"/>
            </w:tcMar>
          </w:tcPr>
          <w:p>
            <w:pPr>
              <w:jc w:val="center"/>
            </w:pPr>
            <w:r>
              <w:rPr>
                <w:rFonts w:ascii="Times New Roman" w:hAnsi="Times New Roman"/>
                <w:b w:val="0"/>
                <w:i w:val="0"/>
                <w:color w:val="2D2D2D"/>
                <w:sz w:val="18"/>
                <w:rFonts w:ascii="Times New Roman" w:hAnsi="Times New Roman" w:eastAsia="宋体"/>
              </w:rPr>
              <w:t>第 32 段</w:t>
            </w:r>
          </w:p>
        </w:tc>
        <w:tc>
          <w:tcPr>
            <w:tcW w:type="dxa" w:w="2016"/>
            <w:tcMar>
              <w:top w:w="80" w:type="dxa"/>
              <w:bottom w:w="80" w:type="dxa"/>
              <w:left w:w="90" w:type="dxa"/>
              <w:right w:w="90" w:type="dxa"/>
            </w:tcMar>
          </w:tcPr>
          <w:p>
            <w:pPr>
              <w:jc w:val="center"/>
            </w:pPr>
            <w:r>
              <w:rPr>
                <w:rFonts w:ascii="Times New Roman" w:hAnsi="Times New Roman"/>
                <w:b w:val="0"/>
                <w:i w:val="0"/>
                <w:color w:val="2D2D2D"/>
                <w:sz w:val="18"/>
                <w:rFonts w:ascii="Times New Roman" w:hAnsi="Times New Roman" w:eastAsia="宋体"/>
              </w:rPr>
              <w:t>第 41-43 段 (3段)</w:t>
            </w:r>
          </w:p>
        </w:tc>
        <w:tc>
          <w:tcPr>
            <w:tcW w:type="dxa" w:w="2160"/>
            <w:tcMar>
              <w:top w:w="80" w:type="dxa"/>
              <w:bottom w:w="80" w:type="dxa"/>
              <w:left w:w="90" w:type="dxa"/>
              <w:right w:w="90" w:type="dxa"/>
            </w:tcMar>
          </w:tcPr>
          <w:p>
            <w:pPr>
              <w:jc w:val="left"/>
            </w:pPr>
            <w:r>
              <w:rPr>
                <w:rFonts w:ascii="Times New Roman" w:hAnsi="Times New Roman"/>
                <w:b w:val="0"/>
                <w:i w:val="0"/>
                <w:color w:val="2D2D2D"/>
                <w:sz w:val="18"/>
                <w:rFonts w:ascii="Times New Roman" w:hAnsi="Times New Roman" w:eastAsia="宋体"/>
              </w:rPr>
              <w:t>一拆为三，强化SITL闭环机理与水下系统级指标 (+634字)</w:t>
            </w:r>
          </w:p>
        </w:tc>
      </w:tr>
      <w:tr>
        <w:tc>
          <w:tcPr>
            <w:tcW w:type="dxa" w:w="720"/>
            <w:tcMar>
              <w:top w:w="80" w:type="dxa"/>
              <w:bottom w:w="80" w:type="dxa"/>
              <w:left w:w="90" w:type="dxa"/>
              <w:right w:w="90" w:type="dxa"/>
            </w:tcMar>
          </w:tcPr>
          <w:p>
            <w:pPr>
              <w:jc w:val="center"/>
            </w:pPr>
            <w:r>
              <w:rPr>
                <w:rFonts w:ascii="Times New Roman" w:hAnsi="Times New Roman"/>
                <w:b w:val="0"/>
                <w:i w:val="0"/>
                <w:color w:val="2D2D2D"/>
                <w:sz w:val="18"/>
                <w:rFonts w:ascii="Times New Roman" w:hAnsi="Times New Roman" w:eastAsia="宋体"/>
              </w:rPr>
              <w:t>14</w:t>
            </w:r>
          </w:p>
        </w:tc>
        <w:tc>
          <w:tcPr>
            <w:tcW w:type="dxa" w:w="2880"/>
            <w:tcMar>
              <w:top w:w="80" w:type="dxa"/>
              <w:bottom w:w="80" w:type="dxa"/>
              <w:left w:w="90" w:type="dxa"/>
              <w:right w:w="90" w:type="dxa"/>
            </w:tcMar>
          </w:tcPr>
          <w:p>
            <w:pPr>
              <w:jc w:val="left"/>
            </w:pPr>
            <w:r>
              <w:rPr>
                <w:rFonts w:ascii="Times New Roman" w:hAnsi="Times New Roman"/>
                <w:b w:val="0"/>
                <w:i w:val="0"/>
                <w:color w:val="2D2D2D"/>
                <w:sz w:val="18"/>
                <w:rFonts w:ascii="Times New Roman" w:hAnsi="Times New Roman" w:eastAsia="宋体"/>
              </w:rPr>
              <w:t>国内外研究现状·总结与课题切入点</w:t>
            </w:r>
          </w:p>
        </w:tc>
        <w:tc>
          <w:tcPr>
            <w:tcW w:type="dxa" w:w="2016"/>
            <w:tcMar>
              <w:top w:w="80" w:type="dxa"/>
              <w:bottom w:w="80" w:type="dxa"/>
              <w:left w:w="90" w:type="dxa"/>
              <w:right w:w="90" w:type="dxa"/>
            </w:tcMar>
          </w:tcPr>
          <w:p>
            <w:pPr>
              <w:jc w:val="center"/>
            </w:pPr>
            <w:r>
              <w:rPr>
                <w:rFonts w:ascii="Times New Roman" w:hAnsi="Times New Roman"/>
                <w:b w:val="0"/>
                <w:i w:val="0"/>
                <w:color w:val="2D2D2D"/>
                <w:sz w:val="18"/>
                <w:rFonts w:ascii="Times New Roman" w:hAnsi="Times New Roman" w:eastAsia="宋体"/>
              </w:rPr>
              <w:t>第 33 段</w:t>
            </w:r>
          </w:p>
        </w:tc>
        <w:tc>
          <w:tcPr>
            <w:tcW w:type="dxa" w:w="2016"/>
            <w:tcMar>
              <w:top w:w="80" w:type="dxa"/>
              <w:bottom w:w="80" w:type="dxa"/>
              <w:left w:w="90" w:type="dxa"/>
              <w:right w:w="90" w:type="dxa"/>
            </w:tcMar>
          </w:tcPr>
          <w:p>
            <w:pPr>
              <w:jc w:val="center"/>
            </w:pPr>
            <w:r>
              <w:rPr>
                <w:rFonts w:ascii="Times New Roman" w:hAnsi="Times New Roman"/>
                <w:b w:val="0"/>
                <w:i w:val="0"/>
                <w:color w:val="2D2D2D"/>
                <w:sz w:val="18"/>
                <w:rFonts w:ascii="Times New Roman" w:hAnsi="Times New Roman" w:eastAsia="宋体"/>
              </w:rPr>
              <w:t>第 44 段</w:t>
            </w:r>
          </w:p>
        </w:tc>
        <w:tc>
          <w:tcPr>
            <w:tcW w:type="dxa" w:w="2160"/>
            <w:tcMar>
              <w:top w:w="80" w:type="dxa"/>
              <w:bottom w:w="80" w:type="dxa"/>
              <w:left w:w="90" w:type="dxa"/>
              <w:right w:w="90" w:type="dxa"/>
            </w:tcMar>
          </w:tcPr>
          <w:p>
            <w:pPr>
              <w:jc w:val="left"/>
            </w:pPr>
            <w:r>
              <w:rPr>
                <w:rFonts w:ascii="Times New Roman" w:hAnsi="Times New Roman"/>
                <w:b w:val="0"/>
                <w:i w:val="0"/>
                <w:color w:val="2D2D2D"/>
                <w:sz w:val="18"/>
                <w:rFonts w:ascii="Times New Roman" w:hAnsi="Times New Roman" w:eastAsia="宋体"/>
              </w:rPr>
              <w:t>总结拔高，提炼跨层集成瓶颈与学术切入点 (-70字)</w:t>
            </w:r>
          </w:p>
        </w:tc>
      </w:tr>
    </w:tbl>
    <w:p>
      <w:pPr>
        <w:spacing w:before="320" w:after="120" w:line="288" w:lineRule="auto"/>
        <w:jc w:val="left"/>
      </w:pPr>
      <w:r>
        <w:rPr>
          <w:rFonts w:ascii="Times New Roman" w:hAnsi="Times New Roman"/>
          <w:b/>
          <w:i w:val="0"/>
          <w:color w:val="0E4B9B"/>
          <w:sz w:val="24"/>
          <w:rFonts w:ascii="Times New Roman" w:hAnsi="Times New Roman" w:eastAsia="黑体"/>
        </w:rPr>
        <w:t>逐段详细对比与词句级演进标记</w:t>
      </w:r>
    </w:p>
    <w:p>
      <w:pPr>
        <w:spacing w:before="240" w:after="40" w:line="288" w:lineRule="auto"/>
        <w:jc w:val="left"/>
      </w:pPr>
      <w:r>
        <w:rPr>
          <w:rFonts w:ascii="Times New Roman" w:hAnsi="Times New Roman"/>
          <w:b/>
          <w:i w:val="0"/>
          <w:color w:val="0E4B9B"/>
          <w:sz w:val="23"/>
          <w:rFonts w:ascii="Times New Roman" w:hAnsi="Times New Roman" w:eastAsia="黑体"/>
        </w:rPr>
        <w:t>【对比单元 01】现状引入段：海上风电与近距离巡检场景</w:t>
      </w:r>
    </w:p>
    <w:p>
      <w:pPr>
        <w:spacing w:before="0" w:after="80" w:line="288" w:lineRule="auto"/>
        <w:jc w:val="left"/>
      </w:pPr>
      <w:r>
        <w:rPr>
          <w:rFonts w:ascii="Times New Roman" w:hAnsi="Times New Roman"/>
          <w:b w:val="0"/>
          <w:i w:val="0"/>
          <w:color w:val="5A5A5A"/>
          <w:sz w:val="19"/>
          <w:rFonts w:ascii="Times New Roman" w:hAnsi="Times New Roman" w:eastAsia="仿宋"/>
        </w:rPr>
        <w:t>演进类型：原版独有 / 新版删除下沉  |  精简版段落: [22]  |  重构清洁版段落: []</w:t>
      </w:r>
    </w:p>
    <w:tbl>
      <w:tblPr>
        <w:tblW w:type="auto" w:w="0"/>
        <w:jc w:val="center"/>
        <w:tblLook w:firstColumn="1" w:firstRow="1" w:lastColumn="0" w:lastRow="0" w:noHBand="0" w:noVBand="1" w:val="04A0"/>
        <w:tblBorders>
          <w:top w:val="single" w:sz="6" w:space="0" w:color="D1D5DB"/>
          <w:bottom w:val="single" w:sz="6" w:space="0" w:color="D1D5DB"/>
          <w:insideH w:val="single" w:sz="6" w:space="0" w:color="D1D5DB"/>
          <w:insideV w:val="none"/>
          <w:left w:val="none"/>
          <w:right w:val="none"/>
        </w:tblBorders>
      </w:tblPr>
      <w:tblGrid>
        <w:gridCol w:w="8313"/>
      </w:tblGrid>
      <w:tr>
        <w:tc>
          <w:tcPr>
            <w:tcW w:type="dxa" w:w="9792"/>
            <w:shd w:fill="FDF2F2"/>
            <w:tcMar>
              <w:top w:w="120" w:type="dxa"/>
              <w:bottom w:w="120" w:type="dxa"/>
              <w:left w:w="160" w:type="dxa"/>
              <w:right w:w="160" w:type="dxa"/>
            </w:tcMar>
          </w:tcPr>
          <w:p>
            <w:pPr>
              <w:spacing w:before="0" w:after="80"/>
            </w:pPr>
            <w:r>
              <w:rPr>
                <w:rFonts w:ascii="Times New Roman" w:hAnsi="Times New Roman"/>
                <w:b/>
                <w:i w:val="0"/>
                <w:color w:val="B91C1C"/>
                <w:sz w:val="19"/>
                <w:rFonts w:ascii="Times New Roman" w:hAnsi="Times New Roman" w:eastAsia="黑体"/>
              </w:rPr>
              <w:t>▼ 原版·《开题报告_研究现状融合精简版》文本（红字为精简版独有或被替换删除的表述）：</w:t>
            </w:r>
          </w:p>
          <w:p>
            <w:pPr>
              <w:spacing w:before="40" w:after="40" w:line="300" w:lineRule="auto"/>
            </w:pPr>
            <w:r>
              <w:rPr>
                <w:rFonts w:ascii="Times New Roman" w:hAnsi="Times New Roman"/>
                <w:b/>
                <w:i w:val="0"/>
                <w:color w:val="B91C1C"/>
                <w:sz w:val="20"/>
                <w:rFonts w:ascii="Times New Roman" w:hAnsi="Times New Roman" w:eastAsia="宋体"/>
              </w:rPr>
              <w:t>面向海上风电桩基、水下大坝立面及海底管线等基础设施的近距离巡检，水下航行器需要在狭小空间和水流扰动条件下完成定点悬停、轨迹跟踪与多自由度姿态调整。采用空间矢量布局的八推进器航行器能够通过推进器协同形成多方向合力和力矩，为六自由度主动控制提供执行机构基础，但也同时面临非线性水动力耦合、参数不确定、推力饱和及控制分配复杂等问题。围绕这些问题，国内外研究逐步形成由动力学建模与参数辨识、受约束运动控制与推力分配，到开源飞控集成和闭环验证相互衔接的技术路线。</w:t>
            </w:r>
          </w:p>
        </w:tc>
      </w:tr>
      <w:tr>
        <w:tc>
          <w:tcPr>
            <w:tcW w:type="dxa" w:w="9792"/>
            <w:shd w:fill="F0FDF4"/>
            <w:tcMar>
              <w:top w:w="120" w:type="dxa"/>
              <w:bottom w:w="120" w:type="dxa"/>
              <w:left w:w="160" w:type="dxa"/>
              <w:right w:w="160" w:type="dxa"/>
            </w:tcMar>
          </w:tcPr>
          <w:p>
            <w:pPr>
              <w:spacing w:before="0" w:after="80"/>
            </w:pPr>
            <w:r>
              <w:rPr>
                <w:rFonts w:ascii="Times New Roman" w:hAnsi="Times New Roman"/>
                <w:b/>
                <w:i w:val="0"/>
                <w:color w:val="167832"/>
                <w:sz w:val="19"/>
                <w:rFonts w:ascii="Times New Roman" w:hAnsi="Times New Roman" w:eastAsia="黑体"/>
              </w:rPr>
              <w:t>▲ 新版·《PX4研究现状_最新重构清洁版》文本（绿字为重构版新增的小节、理论展开与深化细节）：</w:t>
            </w:r>
          </w:p>
          <w:p>
            <w:r>
              <w:rPr>
                <w:rFonts w:ascii="Times New Roman" w:hAnsi="Times New Roman"/>
                <w:b w:val="0"/>
                <w:i/>
                <w:color w:val="5A5A5A"/>
                <w:sz w:val="20"/>
                <w:rFonts w:ascii="Times New Roman" w:hAnsi="Times New Roman" w:eastAsia="仿宋"/>
              </w:rPr>
              <w:t>（最新重构清洁版中已删除此段，内容下沉至各子节）</w:t>
            </w:r>
          </w:p>
        </w:tc>
      </w:tr>
      <w:tr>
        <w:tc>
          <w:tcPr>
            <w:tcW w:type="dxa" w:w="9792"/>
            <w:shd w:fill="EFF6FF"/>
            <w:tcMar>
              <w:top w:w="100" w:type="dxa"/>
              <w:bottom w:w="100" w:type="dxa"/>
              <w:left w:w="160" w:type="dxa"/>
              <w:right w:w="160" w:type="dxa"/>
            </w:tcMar>
          </w:tcPr>
          <w:p>
            <w:pPr>
              <w:spacing w:before="0" w:after="60"/>
            </w:pPr>
            <w:r>
              <w:rPr>
                <w:rFonts w:ascii="Times New Roman" w:hAnsi="Times New Roman"/>
                <w:b/>
                <w:i w:val="0"/>
                <w:color w:val="0E4B9B"/>
                <w:sz w:val="19"/>
                <w:rFonts w:ascii="Times New Roman" w:hAnsi="Times New Roman" w:eastAsia="黑体"/>
              </w:rPr>
              <w:t>💡 修改动因与学术提升要点评析：</w:t>
            </w:r>
          </w:p>
          <w:p>
            <w:pPr>
              <w:spacing w:before="0" w:after="40" w:line="300" w:lineRule="auto"/>
            </w:pPr>
            <w:r>
              <w:rPr>
                <w:rFonts w:ascii="Times New Roman" w:hAnsi="Times New Roman"/>
                <w:b w:val="0"/>
                <w:i w:val="0"/>
                <w:color w:val="2D2D2D"/>
                <w:sz w:val="19"/>
                <w:rFonts w:ascii="Times New Roman" w:hAnsi="Times New Roman" w:eastAsia="仿宋"/>
              </w:rPr>
              <w:t>【删除宏观泛化引言，聚焦专业主题】原精简版在“2．国内外研究现状”标题下先设置了一段面向海上风电巡检的工程背景。新版直接以“2.1 水下航行器动力学建模与参数辨识研究现状”二级标题切入，并将各领域的具体背景与动力学特征分别下沉至2.1、2.2、2.3小节各自的总起段中，使开题报告论述更加紧凑、聚焦与专业。</w:t>
            </w:r>
          </w:p>
        </w:tc>
      </w:tr>
    </w:tbl>
    <w:p>
      <w:pPr>
        <w:spacing w:before="0" w:after="120" w:line="288" w:lineRule="auto"/>
        <w:jc w:val="left"/>
      </w:pPr>
    </w:p>
    <w:p>
      <w:pPr>
        <w:spacing w:before="240" w:after="40" w:line="288" w:lineRule="auto"/>
        <w:jc w:val="left"/>
      </w:pPr>
      <w:r>
        <w:rPr>
          <w:rFonts w:ascii="Times New Roman" w:hAnsi="Times New Roman"/>
          <w:b/>
          <w:i w:val="0"/>
          <w:color w:val="0E4B9B"/>
          <w:sz w:val="23"/>
          <w:rFonts w:ascii="Times New Roman" w:hAnsi="Times New Roman" w:eastAsia="黑体"/>
        </w:rPr>
        <w:t>【对比单元 02】小节标题 2.1 与小节总起：动力学建模与参数辨识概述</w:t>
      </w:r>
    </w:p>
    <w:p>
      <w:pPr>
        <w:spacing w:before="0" w:after="80" w:line="288" w:lineRule="auto"/>
        <w:jc w:val="left"/>
      </w:pPr>
      <w:r>
        <w:rPr>
          <w:rFonts w:ascii="Times New Roman" w:hAnsi="Times New Roman"/>
          <w:b w:val="0"/>
          <w:i w:val="0"/>
          <w:color w:val="5A5A5A"/>
          <w:sz w:val="19"/>
          <w:rFonts w:ascii="Times New Roman" w:hAnsi="Times New Roman" w:eastAsia="仿宋"/>
        </w:rPr>
        <w:t>演进类型：新版新增小节总起段  |  精简版段落: [23]  |  重构清洁版段落: [22, 23]</w:t>
      </w:r>
    </w:p>
    <w:tbl>
      <w:tblPr>
        <w:tblW w:type="auto" w:w="0"/>
        <w:jc w:val="center"/>
        <w:tblLook w:firstColumn="1" w:firstRow="1" w:lastColumn="0" w:lastRow="0" w:noHBand="0" w:noVBand="1" w:val="04A0"/>
        <w:tblBorders>
          <w:top w:val="single" w:sz="6" w:space="0" w:color="D1D5DB"/>
          <w:bottom w:val="single" w:sz="6" w:space="0" w:color="D1D5DB"/>
          <w:insideH w:val="single" w:sz="6" w:space="0" w:color="D1D5DB"/>
          <w:insideV w:val="none"/>
          <w:left w:val="none"/>
          <w:right w:val="none"/>
        </w:tblBorders>
      </w:tblPr>
      <w:tblGrid>
        <w:gridCol w:w="8313"/>
      </w:tblGrid>
      <w:tr>
        <w:tc>
          <w:tcPr>
            <w:tcW w:type="dxa" w:w="9792"/>
            <w:shd w:fill="FDF2F2"/>
            <w:tcMar>
              <w:top w:w="120" w:type="dxa"/>
              <w:bottom w:w="120" w:type="dxa"/>
              <w:left w:w="160" w:type="dxa"/>
              <w:right w:w="160" w:type="dxa"/>
            </w:tcMar>
          </w:tcPr>
          <w:p>
            <w:pPr>
              <w:spacing w:before="0" w:after="80"/>
            </w:pPr>
            <w:r>
              <w:rPr>
                <w:rFonts w:ascii="Times New Roman" w:hAnsi="Times New Roman"/>
                <w:b/>
                <w:i w:val="0"/>
                <w:color w:val="B91C1C"/>
                <w:sz w:val="19"/>
                <w:rFonts w:ascii="Times New Roman" w:hAnsi="Times New Roman" w:eastAsia="黑体"/>
              </w:rPr>
              <w:t>▼ 原版·《开题报告_研究现状融合精简版》文本（红字为精简版独有或被替换删除的表述）：</w:t>
            </w:r>
          </w:p>
          <w:p>
            <w:pPr>
              <w:spacing w:before="40" w:after="40" w:line="300" w:lineRule="auto"/>
            </w:pPr>
            <w:r>
              <w:rPr>
                <w:rFonts w:ascii="Times New Roman" w:hAnsi="Times New Roman"/>
                <w:b w:val="0"/>
                <w:i w:val="0"/>
                <w:color w:val="2D2D2D"/>
                <w:sz w:val="20"/>
                <w:rFonts w:ascii="Times New Roman" w:hAnsi="Times New Roman" w:eastAsia="宋体"/>
              </w:rPr>
              <w:t>2.1 水下航行器动力学建模与参数辨识研究现状</w:t>
            </w:r>
          </w:p>
        </w:tc>
      </w:tr>
      <w:tr>
        <w:tc>
          <w:tcPr>
            <w:tcW w:type="dxa" w:w="9792"/>
            <w:shd w:fill="F0FDF4"/>
            <w:tcMar>
              <w:top w:w="120" w:type="dxa"/>
              <w:bottom w:w="120" w:type="dxa"/>
              <w:left w:w="160" w:type="dxa"/>
              <w:right w:w="160" w:type="dxa"/>
            </w:tcMar>
          </w:tcPr>
          <w:p>
            <w:pPr>
              <w:spacing w:before="0" w:after="80"/>
            </w:pPr>
            <w:r>
              <w:rPr>
                <w:rFonts w:ascii="Times New Roman" w:hAnsi="Times New Roman"/>
                <w:b/>
                <w:i w:val="0"/>
                <w:color w:val="167832"/>
                <w:sz w:val="19"/>
                <w:rFonts w:ascii="Times New Roman" w:hAnsi="Times New Roman" w:eastAsia="黑体"/>
              </w:rPr>
              <w:t>▲ 新版·《PX4研究现状_最新重构清洁版》文本（绿字为重构版新增的小节、理论展开与深化细节）：</w:t>
            </w:r>
          </w:p>
          <w:p>
            <w:pPr>
              <w:spacing w:before="40" w:after="40" w:line="300" w:lineRule="auto"/>
            </w:pPr>
            <w:r>
              <w:rPr>
                <w:rFonts w:ascii="Times New Roman" w:hAnsi="Times New Roman"/>
                <w:b w:val="0"/>
                <w:i w:val="0"/>
                <w:color w:val="2D2D2D"/>
                <w:sz w:val="20"/>
                <w:rFonts w:ascii="Times New Roman" w:hAnsi="Times New Roman" w:eastAsia="宋体"/>
              </w:rPr>
              <w:t>2.1 水下航行器动力学建模与参数辨识研究现状</w:t>
            </w:r>
          </w:p>
          <w:p>
            <w:pPr>
              <w:spacing w:before="40" w:after="40" w:line="300" w:lineRule="auto"/>
            </w:pPr>
            <w:r>
              <w:rPr>
                <w:rFonts w:ascii="Times New Roman" w:hAnsi="Times New Roman"/>
                <w:b/>
                <w:i w:val="0"/>
                <w:color w:val="167832"/>
                <w:sz w:val="20"/>
                <w:rFonts w:ascii="Times New Roman" w:hAnsi="Times New Roman" w:eastAsia="宋体"/>
              </w:rPr>
              <w:t>水下航行器具有多自由度耦合、非线性水动力显著及环境扰动复杂等动力学特征，其运动状态受到刚体惯性、流体附加质量、水动力阻尼、浮重力恢复力矩及推进器输出等因素的共同影响。动力学模型的准确性直接关系到航行器运动状态预测、控制器参数设计及多自由度协调控制的性能。围绕上述问题，国内外研究已形成以六自由度机理建模为理论基础，以计算流体力学与试验辨识为参数获取手段，并逐步融合数据驱动方法的技术发展路径。</w:t>
            </w:r>
          </w:p>
        </w:tc>
      </w:tr>
      <w:tr>
        <w:tc>
          <w:tcPr>
            <w:tcW w:type="dxa" w:w="9792"/>
            <w:shd w:fill="EFF6FF"/>
            <w:tcMar>
              <w:top w:w="100" w:type="dxa"/>
              <w:bottom w:w="100" w:type="dxa"/>
              <w:left w:w="160" w:type="dxa"/>
              <w:right w:w="160" w:type="dxa"/>
            </w:tcMar>
          </w:tcPr>
          <w:p>
            <w:pPr>
              <w:spacing w:before="0" w:after="60"/>
            </w:pPr>
            <w:r>
              <w:rPr>
                <w:rFonts w:ascii="Times New Roman" w:hAnsi="Times New Roman"/>
                <w:b/>
                <w:i w:val="0"/>
                <w:color w:val="0E4B9B"/>
                <w:sz w:val="19"/>
                <w:rFonts w:ascii="Times New Roman" w:hAnsi="Times New Roman" w:eastAsia="黑体"/>
              </w:rPr>
              <w:t>💡 修改动因与学术提升要点评析：</w:t>
            </w:r>
          </w:p>
          <w:p>
            <w:pPr>
              <w:spacing w:before="0" w:after="40" w:line="300" w:lineRule="auto"/>
            </w:pPr>
            <w:r>
              <w:rPr>
                <w:rFonts w:ascii="Times New Roman" w:hAnsi="Times New Roman"/>
                <w:b w:val="0"/>
                <w:i w:val="0"/>
                <w:color w:val="2D2D2D"/>
                <w:sz w:val="19"/>
                <w:rFonts w:ascii="Times New Roman" w:hAnsi="Times New Roman" w:eastAsia="仿宋"/>
              </w:rPr>
              <w:t>【补充小节总起，奠定理论基调】原精简版在给出2.1标题后直接切入机理建模，缺少对该领域整体特征与研究技术路径的宏观交代。新版增加了第23段作为2.1小节总起，提纲挈领地指出了水下航行器多自由度耦合、非线性阻尼、附加质量等动力学挑战，并概述了由“机理建模”到“CFD/辨识”再到“数据驱动融合”的发展主线。</w:t>
            </w:r>
          </w:p>
        </w:tc>
      </w:tr>
    </w:tbl>
    <w:p>
      <w:pPr>
        <w:spacing w:before="0" w:after="120" w:line="288" w:lineRule="auto"/>
        <w:jc w:val="left"/>
      </w:pPr>
    </w:p>
    <w:p>
      <w:pPr>
        <w:spacing w:before="240" w:after="40" w:line="288" w:lineRule="auto"/>
        <w:jc w:val="left"/>
      </w:pPr>
      <w:r>
        <w:rPr>
          <w:rFonts w:ascii="Times New Roman" w:hAnsi="Times New Roman"/>
          <w:b/>
          <w:i w:val="0"/>
          <w:color w:val="0E4B9B"/>
          <w:sz w:val="23"/>
          <w:rFonts w:ascii="Times New Roman" w:hAnsi="Times New Roman" w:eastAsia="黑体"/>
        </w:rPr>
        <w:t>【对比单元 03】2.1 模块一：六自由度机理建模与基准模型</w:t>
      </w:r>
    </w:p>
    <w:p>
      <w:pPr>
        <w:spacing w:before="0" w:after="80" w:line="288" w:lineRule="auto"/>
        <w:jc w:val="left"/>
      </w:pPr>
      <w:r>
        <w:rPr>
          <w:rFonts w:ascii="Times New Roman" w:hAnsi="Times New Roman"/>
          <w:b w:val="0"/>
          <w:i w:val="0"/>
          <w:color w:val="5A5A5A"/>
          <w:sz w:val="19"/>
          <w:rFonts w:ascii="Times New Roman" w:hAnsi="Times New Roman" w:eastAsia="仿宋"/>
        </w:rPr>
        <w:t>演进类型：文字扩展深化与文献成果提炼  |  精简版段落: [24]  |  重构清洁版段落: [24]</w:t>
      </w:r>
    </w:p>
    <w:tbl>
      <w:tblPr>
        <w:tblW w:type="auto" w:w="0"/>
        <w:jc w:val="center"/>
        <w:tblLook w:firstColumn="1" w:firstRow="1" w:lastColumn="0" w:lastRow="0" w:noHBand="0" w:noVBand="1" w:val="04A0"/>
        <w:tblBorders>
          <w:top w:val="single" w:sz="6" w:space="0" w:color="D1D5DB"/>
          <w:bottom w:val="single" w:sz="6" w:space="0" w:color="D1D5DB"/>
          <w:insideH w:val="single" w:sz="6" w:space="0" w:color="D1D5DB"/>
          <w:insideV w:val="none"/>
          <w:left w:val="none"/>
          <w:right w:val="none"/>
        </w:tblBorders>
      </w:tblPr>
      <w:tblGrid>
        <w:gridCol w:w="8313"/>
      </w:tblGrid>
      <w:tr>
        <w:tc>
          <w:tcPr>
            <w:tcW w:type="dxa" w:w="9792"/>
            <w:shd w:fill="FDF2F2"/>
            <w:tcMar>
              <w:top w:w="120" w:type="dxa"/>
              <w:bottom w:w="120" w:type="dxa"/>
              <w:left w:w="160" w:type="dxa"/>
              <w:right w:w="160" w:type="dxa"/>
            </w:tcMar>
          </w:tcPr>
          <w:p>
            <w:pPr>
              <w:spacing w:before="0" w:after="80"/>
            </w:pPr>
            <w:r>
              <w:rPr>
                <w:rFonts w:ascii="Times New Roman" w:hAnsi="Times New Roman"/>
                <w:b/>
                <w:i w:val="0"/>
                <w:color w:val="B91C1C"/>
                <w:sz w:val="19"/>
                <w:rFonts w:ascii="Times New Roman" w:hAnsi="Times New Roman" w:eastAsia="黑体"/>
              </w:rPr>
              <w:t>▼ 原版·《开题报告_研究现状融合精简版》文本（红字为精简版独有或被替换删除的表述）：</w:t>
            </w:r>
          </w:p>
          <w:p>
            <w:pPr>
              <w:spacing w:before="40" w:after="40" w:line="300" w:lineRule="auto"/>
            </w:pPr>
            <w:r>
              <w:rPr>
                <w:rFonts w:ascii="Times New Roman" w:hAnsi="Times New Roman"/>
                <w:b/>
                <w:i w:val="0"/>
                <w:color w:val="B91C1C"/>
                <w:sz w:val="20"/>
                <w:rFonts w:ascii="Times New Roman" w:hAnsi="Times New Roman" w:eastAsia="宋体"/>
              </w:rPr>
              <w:t>动力学建模是运动预测和控制器设计的基础。</w:t>
            </w:r>
            <w:r>
              <w:rPr>
                <w:rFonts w:ascii="Times New Roman" w:hAnsi="Times New Roman"/>
                <w:b w:val="0"/>
                <w:i w:val="0"/>
                <w:color w:val="2D2D2D"/>
                <w:sz w:val="20"/>
                <w:rFonts w:ascii="Times New Roman" w:hAnsi="Times New Roman" w:eastAsia="宋体"/>
              </w:rPr>
              <w:t>Fossen[5]建立了海洋航行器六自由度非线性动力学的统一</w:t>
            </w:r>
            <w:r>
              <w:rPr>
                <w:rFonts w:ascii="Times New Roman" w:hAnsi="Times New Roman"/>
                <w:b w:val="0"/>
                <w:i w:val="0"/>
                <w:color w:val="2D2D2D"/>
                <w:sz w:val="20"/>
                <w:rFonts w:ascii="Times New Roman" w:hAnsi="Times New Roman" w:eastAsia="宋体"/>
              </w:rPr>
              <w:t>描述，将刚体</w:t>
            </w:r>
            <w:r>
              <w:rPr>
                <w:rFonts w:ascii="Times New Roman" w:hAnsi="Times New Roman"/>
                <w:b/>
                <w:i w:val="0"/>
                <w:color w:val="B91C1C"/>
                <w:sz w:val="20"/>
                <w:rFonts w:ascii="Times New Roman" w:hAnsi="Times New Roman" w:eastAsia="宋体"/>
              </w:rPr>
              <w:t>惯性、</w:t>
            </w:r>
            <w:r>
              <w:rPr>
                <w:rFonts w:ascii="Times New Roman" w:hAnsi="Times New Roman"/>
                <w:b w:val="0"/>
                <w:i w:val="0"/>
                <w:color w:val="2D2D2D"/>
                <w:sz w:val="20"/>
                <w:rFonts w:ascii="Times New Roman" w:hAnsi="Times New Roman" w:eastAsia="宋体"/>
              </w:rPr>
              <w:t>附加质量、科里奥利与向心力、水动力阻尼</w:t>
            </w:r>
            <w:r>
              <w:rPr>
                <w:rFonts w:ascii="Times New Roman" w:hAnsi="Times New Roman"/>
                <w:b/>
                <w:i w:val="0"/>
                <w:color w:val="B91C1C"/>
                <w:sz w:val="20"/>
                <w:rFonts w:ascii="Times New Roman" w:hAnsi="Times New Roman" w:eastAsia="宋体"/>
              </w:rPr>
              <w:t>以</w:t>
            </w:r>
            <w:r>
              <w:rPr>
                <w:rFonts w:ascii="Times New Roman" w:hAnsi="Times New Roman"/>
                <w:b w:val="0"/>
                <w:i w:val="0"/>
                <w:color w:val="2D2D2D"/>
                <w:sz w:val="20"/>
                <w:rFonts w:ascii="Times New Roman" w:hAnsi="Times New Roman" w:eastAsia="宋体"/>
              </w:rPr>
              <w:t>及</w:t>
            </w:r>
            <w:r>
              <w:rPr>
                <w:rFonts w:ascii="Times New Roman" w:hAnsi="Times New Roman"/>
                <w:b/>
                <w:i w:val="0"/>
                <w:color w:val="B91C1C"/>
                <w:sz w:val="20"/>
                <w:rFonts w:ascii="Times New Roman" w:hAnsi="Times New Roman" w:eastAsia="宋体"/>
              </w:rPr>
              <w:t>浮重力</w:t>
            </w:r>
            <w:r>
              <w:rPr>
                <w:rFonts w:ascii="Times New Roman" w:hAnsi="Times New Roman"/>
                <w:b w:val="0"/>
                <w:i w:val="0"/>
                <w:color w:val="2D2D2D"/>
                <w:sz w:val="20"/>
                <w:rFonts w:ascii="Times New Roman" w:hAnsi="Times New Roman" w:eastAsia="宋体"/>
              </w:rPr>
              <w:t>恢复</w:t>
            </w:r>
            <w:r>
              <w:rPr>
                <w:rFonts w:ascii="Times New Roman" w:hAnsi="Times New Roman"/>
                <w:b/>
                <w:i w:val="0"/>
                <w:color w:val="B91C1C"/>
                <w:sz w:val="20"/>
                <w:rFonts w:ascii="Times New Roman" w:hAnsi="Times New Roman" w:eastAsia="宋体"/>
              </w:rPr>
              <w:t>作用</w:t>
            </w:r>
            <w:r>
              <w:rPr>
                <w:rFonts w:ascii="Times New Roman" w:hAnsi="Times New Roman"/>
                <w:b w:val="0"/>
                <w:i w:val="0"/>
                <w:color w:val="2D2D2D"/>
                <w:sz w:val="20"/>
                <w:rFonts w:ascii="Times New Roman" w:hAnsi="Times New Roman" w:eastAsia="宋体"/>
              </w:rPr>
              <w:t>纳入</w:t>
            </w:r>
            <w:r>
              <w:rPr>
                <w:rFonts w:ascii="Times New Roman" w:hAnsi="Times New Roman"/>
                <w:b/>
                <w:i w:val="0"/>
                <w:color w:val="B91C1C"/>
                <w:sz w:val="20"/>
                <w:rFonts w:ascii="Times New Roman" w:hAnsi="Times New Roman" w:eastAsia="宋体"/>
              </w:rPr>
              <w:t>模型；</w:t>
            </w:r>
            <w:r>
              <w:rPr>
                <w:rFonts w:ascii="Times New Roman" w:hAnsi="Times New Roman"/>
                <w:b w:val="0"/>
                <w:i w:val="0"/>
                <w:color w:val="2D2D2D"/>
                <w:sz w:val="20"/>
                <w:rFonts w:ascii="Times New Roman" w:hAnsi="Times New Roman" w:eastAsia="宋体"/>
              </w:rPr>
              <w:t>严卫生等[6]系统</w:t>
            </w:r>
            <w:r>
              <w:rPr>
                <w:rFonts w:ascii="Times New Roman" w:hAnsi="Times New Roman"/>
                <w:b/>
                <w:i w:val="0"/>
                <w:color w:val="B91C1C"/>
                <w:sz w:val="20"/>
                <w:rFonts w:ascii="Times New Roman" w:hAnsi="Times New Roman" w:eastAsia="宋体"/>
              </w:rPr>
              <w:t>总结</w:t>
            </w:r>
            <w:r>
              <w:rPr>
                <w:rFonts w:ascii="Times New Roman" w:hAnsi="Times New Roman"/>
                <w:b w:val="0"/>
                <w:i w:val="0"/>
                <w:color w:val="2D2D2D"/>
                <w:sz w:val="20"/>
                <w:rFonts w:ascii="Times New Roman" w:hAnsi="Times New Roman" w:eastAsia="宋体"/>
              </w:rPr>
              <w:t>了水下航行器动力学</w:t>
            </w:r>
            <w:r>
              <w:rPr>
                <w:rFonts w:ascii="Times New Roman" w:hAnsi="Times New Roman"/>
                <w:b/>
                <w:i w:val="0"/>
                <w:color w:val="B91C1C"/>
                <w:sz w:val="20"/>
                <w:rFonts w:ascii="Times New Roman" w:hAnsi="Times New Roman" w:eastAsia="宋体"/>
              </w:rPr>
              <w:t>与</w:t>
            </w:r>
            <w:r>
              <w:rPr>
                <w:rFonts w:ascii="Times New Roman" w:hAnsi="Times New Roman"/>
                <w:b w:val="0"/>
                <w:i w:val="0"/>
                <w:color w:val="2D2D2D"/>
                <w:sz w:val="20"/>
                <w:rFonts w:ascii="Times New Roman" w:hAnsi="Times New Roman" w:eastAsia="宋体"/>
              </w:rPr>
              <w:t>运动控制</w:t>
            </w:r>
            <w:r>
              <w:rPr>
                <w:rFonts w:ascii="Times New Roman" w:hAnsi="Times New Roman"/>
                <w:b w:val="0"/>
                <w:i w:val="0"/>
                <w:color w:val="2D2D2D"/>
                <w:sz w:val="20"/>
                <w:rFonts w:ascii="Times New Roman" w:hAnsi="Times New Roman" w:eastAsia="宋体"/>
              </w:rPr>
              <w:t>理论</w:t>
            </w:r>
            <w:r>
              <w:rPr>
                <w:rFonts w:ascii="Times New Roman" w:hAnsi="Times New Roman"/>
                <w:b w:val="0"/>
                <w:i w:val="0"/>
                <w:color w:val="2D2D2D"/>
                <w:sz w:val="20"/>
                <w:rFonts w:ascii="Times New Roman" w:hAnsi="Times New Roman" w:eastAsia="宋体"/>
              </w:rPr>
              <w:t>。</w:t>
            </w:r>
            <w:r>
              <w:rPr>
                <w:rFonts w:ascii="Times New Roman" w:hAnsi="Times New Roman"/>
                <w:b/>
                <w:i w:val="0"/>
                <w:color w:val="B91C1C"/>
                <w:sz w:val="20"/>
                <w:rFonts w:ascii="Times New Roman" w:hAnsi="Times New Roman" w:eastAsia="宋体"/>
              </w:rPr>
              <w:t>在具体</w:t>
            </w:r>
            <w:r>
              <w:rPr>
                <w:rFonts w:ascii="Times New Roman" w:hAnsi="Times New Roman"/>
                <w:b w:val="0"/>
                <w:i w:val="0"/>
                <w:color w:val="2D2D2D"/>
                <w:sz w:val="20"/>
                <w:rFonts w:ascii="Times New Roman" w:hAnsi="Times New Roman" w:eastAsia="宋体"/>
              </w:rPr>
              <w:t>对</w:t>
            </w:r>
            <w:r>
              <w:rPr>
                <w:rFonts w:ascii="Times New Roman" w:hAnsi="Times New Roman"/>
                <w:b/>
                <w:i w:val="0"/>
                <w:color w:val="B91C1C"/>
                <w:sz w:val="20"/>
                <w:rFonts w:ascii="Times New Roman" w:hAnsi="Times New Roman" w:eastAsia="宋体"/>
              </w:rPr>
              <w:t>象建模方面</w:t>
            </w:r>
            <w:r>
              <w:rPr>
                <w:rFonts w:ascii="Times New Roman" w:hAnsi="Times New Roman"/>
                <w:b w:val="0"/>
                <w:i w:val="0"/>
                <w:color w:val="2D2D2D"/>
                <w:sz w:val="20"/>
                <w:rFonts w:ascii="Times New Roman" w:hAnsi="Times New Roman" w:eastAsia="宋体"/>
              </w:rPr>
              <w:t>，Prestero[7]</w:t>
            </w:r>
            <w:r>
              <w:rPr>
                <w:rFonts w:ascii="Times New Roman" w:hAnsi="Times New Roman"/>
                <w:b/>
                <w:i w:val="0"/>
                <w:color w:val="B91C1C"/>
                <w:sz w:val="20"/>
                <w:rFonts w:ascii="Times New Roman" w:hAnsi="Times New Roman" w:eastAsia="宋体"/>
              </w:rPr>
              <w:t>构建</w:t>
            </w:r>
            <w:r>
              <w:rPr>
                <w:rFonts w:ascii="Times New Roman" w:hAnsi="Times New Roman"/>
                <w:b w:val="0"/>
                <w:i w:val="0"/>
                <w:color w:val="2D2D2D"/>
                <w:sz w:val="20"/>
                <w:rFonts w:ascii="Times New Roman" w:hAnsi="Times New Roman" w:eastAsia="宋体"/>
              </w:rPr>
              <w:t>并</w:t>
            </w:r>
            <w:r>
              <w:rPr>
                <w:rFonts w:ascii="Times New Roman" w:hAnsi="Times New Roman"/>
                <w:b/>
                <w:i w:val="0"/>
                <w:color w:val="B91C1C"/>
                <w:sz w:val="20"/>
                <w:rFonts w:ascii="Times New Roman" w:hAnsi="Times New Roman" w:eastAsia="宋体"/>
              </w:rPr>
              <w:t>校验</w:t>
            </w:r>
            <w:r>
              <w:rPr>
                <w:rFonts w:ascii="Times New Roman" w:hAnsi="Times New Roman"/>
                <w:b w:val="0"/>
                <w:i w:val="0"/>
                <w:color w:val="2D2D2D"/>
                <w:sz w:val="20"/>
                <w:rFonts w:ascii="Times New Roman" w:hAnsi="Times New Roman" w:eastAsia="宋体"/>
              </w:rPr>
              <w:t>了REMUS自主水下航行器的六自由度仿真模型</w:t>
            </w:r>
            <w:r>
              <w:rPr>
                <w:rFonts w:ascii="Times New Roman" w:hAnsi="Times New Roman"/>
                <w:b w:val="0"/>
                <w:i w:val="0"/>
                <w:color w:val="2D2D2D"/>
                <w:sz w:val="20"/>
                <w:rFonts w:ascii="Times New Roman" w:hAnsi="Times New Roman" w:eastAsia="宋体"/>
              </w:rPr>
              <w:t>；Caccia等[8]针对开架式可变构型</w:t>
            </w:r>
            <w:r>
              <w:rPr>
                <w:rFonts w:ascii="Times New Roman" w:hAnsi="Times New Roman"/>
                <w:b/>
                <w:i w:val="0"/>
                <w:color w:val="B91C1C"/>
                <w:sz w:val="20"/>
                <w:rFonts w:ascii="Times New Roman" w:hAnsi="Times New Roman" w:eastAsia="宋体"/>
              </w:rPr>
              <w:t>航行器</w:t>
            </w:r>
            <w:r>
              <w:rPr>
                <w:rFonts w:ascii="Times New Roman" w:hAnsi="Times New Roman"/>
                <w:b w:val="0"/>
                <w:i w:val="0"/>
                <w:color w:val="2D2D2D"/>
                <w:sz w:val="20"/>
                <w:rFonts w:ascii="Times New Roman" w:hAnsi="Times New Roman" w:eastAsia="宋体"/>
              </w:rPr>
              <w:t>研究了</w:t>
            </w:r>
            <w:r>
              <w:rPr>
                <w:rFonts w:ascii="Times New Roman" w:hAnsi="Times New Roman"/>
                <w:b w:val="0"/>
                <w:i w:val="0"/>
                <w:color w:val="2D2D2D"/>
                <w:sz w:val="20"/>
                <w:rFonts w:ascii="Times New Roman" w:hAnsi="Times New Roman" w:eastAsia="宋体"/>
              </w:rPr>
              <w:t>含推进器与艇体相互作用的集中参数</w:t>
            </w:r>
            <w:r>
              <w:rPr>
                <w:rFonts w:ascii="Times New Roman" w:hAnsi="Times New Roman"/>
                <w:b/>
                <w:i w:val="0"/>
                <w:color w:val="B91C1C"/>
                <w:sz w:val="20"/>
                <w:rFonts w:ascii="Times New Roman" w:hAnsi="Times New Roman" w:eastAsia="宋体"/>
              </w:rPr>
              <w:t>模型及其</w:t>
            </w:r>
            <w:r>
              <w:rPr>
                <w:rFonts w:ascii="Times New Roman" w:hAnsi="Times New Roman"/>
                <w:b w:val="0"/>
                <w:i w:val="0"/>
                <w:color w:val="2D2D2D"/>
                <w:sz w:val="20"/>
                <w:rFonts w:ascii="Times New Roman" w:hAnsi="Times New Roman" w:eastAsia="宋体"/>
              </w:rPr>
              <w:t>辨识</w:t>
            </w:r>
            <w:r>
              <w:rPr>
                <w:rFonts w:ascii="Times New Roman" w:hAnsi="Times New Roman"/>
                <w:b/>
                <w:i w:val="0"/>
                <w:color w:val="B91C1C"/>
                <w:sz w:val="20"/>
                <w:rFonts w:ascii="Times New Roman" w:hAnsi="Times New Roman" w:eastAsia="宋体"/>
              </w:rPr>
              <w:t>方法</w:t>
            </w:r>
            <w:r>
              <w:rPr>
                <w:rFonts w:ascii="Times New Roman" w:hAnsi="Times New Roman"/>
                <w:b w:val="0"/>
                <w:i w:val="0"/>
                <w:color w:val="2D2D2D"/>
                <w:sz w:val="20"/>
                <w:rFonts w:ascii="Times New Roman" w:hAnsi="Times New Roman" w:eastAsia="宋体"/>
              </w:rPr>
              <w:t>。Smallwood与Whitcomb[9]</w:t>
            </w:r>
            <w:r>
              <w:rPr>
                <w:rFonts w:ascii="Times New Roman" w:hAnsi="Times New Roman"/>
                <w:b/>
                <w:i w:val="0"/>
                <w:color w:val="B91C1C"/>
                <w:sz w:val="20"/>
                <w:rFonts w:ascii="Times New Roman" w:hAnsi="Times New Roman" w:eastAsia="宋体"/>
              </w:rPr>
              <w:t>通过</w:t>
            </w:r>
            <w:r>
              <w:rPr>
                <w:rFonts w:ascii="Times New Roman" w:hAnsi="Times New Roman"/>
                <w:b w:val="0"/>
                <w:i w:val="0"/>
                <w:color w:val="2D2D2D"/>
                <w:sz w:val="20"/>
                <w:rFonts w:ascii="Times New Roman" w:hAnsi="Times New Roman" w:eastAsia="宋体"/>
              </w:rPr>
              <w:t>水下机器人动力定位实验</w:t>
            </w:r>
            <w:r>
              <w:rPr>
                <w:rFonts w:ascii="Times New Roman" w:hAnsi="Times New Roman"/>
                <w:b/>
                <w:i w:val="0"/>
                <w:color w:val="B91C1C"/>
                <w:sz w:val="20"/>
                <w:rFonts w:ascii="Times New Roman" w:hAnsi="Times New Roman" w:eastAsia="宋体"/>
              </w:rPr>
              <w:t>说明了</w:t>
            </w:r>
            <w:r>
              <w:rPr>
                <w:rFonts w:ascii="Times New Roman" w:hAnsi="Times New Roman"/>
                <w:b w:val="0"/>
                <w:i w:val="0"/>
                <w:color w:val="2D2D2D"/>
                <w:sz w:val="20"/>
                <w:rFonts w:ascii="Times New Roman" w:hAnsi="Times New Roman" w:eastAsia="宋体"/>
              </w:rPr>
              <w:t>模型在低速精确</w:t>
            </w:r>
            <w:r>
              <w:rPr>
                <w:rFonts w:ascii="Times New Roman" w:hAnsi="Times New Roman"/>
                <w:b w:val="0"/>
                <w:i w:val="0"/>
                <w:color w:val="2D2D2D"/>
                <w:sz w:val="20"/>
                <w:rFonts w:ascii="Times New Roman" w:hAnsi="Times New Roman" w:eastAsia="宋体"/>
              </w:rPr>
              <w:t>控制中的</w:t>
            </w:r>
            <w:r>
              <w:rPr>
                <w:rFonts w:ascii="Times New Roman" w:hAnsi="Times New Roman"/>
                <w:b/>
                <w:i w:val="0"/>
                <w:color w:val="B91C1C"/>
                <w:sz w:val="20"/>
                <w:rFonts w:ascii="Times New Roman" w:hAnsi="Times New Roman" w:eastAsia="宋体"/>
              </w:rPr>
              <w:t>作用</w:t>
            </w:r>
            <w:r>
              <w:rPr>
                <w:rFonts w:ascii="Times New Roman" w:hAnsi="Times New Roman"/>
                <w:b w:val="0"/>
                <w:i w:val="0"/>
                <w:color w:val="2D2D2D"/>
                <w:sz w:val="20"/>
                <w:rFonts w:ascii="Times New Roman" w:hAnsi="Times New Roman" w:eastAsia="宋体"/>
              </w:rPr>
              <w:t>。</w:t>
            </w:r>
            <w:r>
              <w:rPr>
                <w:rFonts w:ascii="Times New Roman" w:hAnsi="Times New Roman"/>
                <w:b/>
                <w:i w:val="0"/>
                <w:color w:val="B91C1C"/>
                <w:sz w:val="20"/>
                <w:rFonts w:ascii="Times New Roman" w:hAnsi="Times New Roman" w:eastAsia="宋体"/>
              </w:rPr>
              <w:t>面向多推进器开架式平台</w:t>
            </w:r>
            <w:r>
              <w:rPr>
                <w:rFonts w:ascii="Times New Roman" w:hAnsi="Times New Roman"/>
                <w:b w:val="0"/>
                <w:i w:val="0"/>
                <w:color w:val="2D2D2D"/>
                <w:sz w:val="20"/>
                <w:rFonts w:ascii="Times New Roman" w:hAnsi="Times New Roman" w:eastAsia="宋体"/>
              </w:rPr>
              <w:t>，von Benzon等[10]</w:t>
            </w:r>
            <w:r>
              <w:rPr>
                <w:rFonts w:ascii="Times New Roman" w:hAnsi="Times New Roman"/>
                <w:b w:val="0"/>
                <w:i w:val="0"/>
                <w:color w:val="2D2D2D"/>
                <w:sz w:val="20"/>
                <w:rFonts w:ascii="Times New Roman" w:hAnsi="Times New Roman" w:eastAsia="宋体"/>
              </w:rPr>
              <w:t>构建了BlueROV2开源仿真基准</w:t>
            </w:r>
            <w:r>
              <w:rPr>
                <w:rFonts w:ascii="Times New Roman" w:hAnsi="Times New Roman"/>
                <w:b w:val="0"/>
                <w:i w:val="0"/>
                <w:color w:val="2D2D2D"/>
                <w:sz w:val="20"/>
                <w:rFonts w:ascii="Times New Roman" w:hAnsi="Times New Roman" w:eastAsia="宋体"/>
              </w:rPr>
              <w:t>，综合考虑水动力、推进器动态、浮重力、水流</w:t>
            </w:r>
            <w:r>
              <w:rPr>
                <w:rFonts w:ascii="Times New Roman" w:hAnsi="Times New Roman"/>
                <w:b/>
                <w:i w:val="0"/>
                <w:color w:val="B91C1C"/>
                <w:sz w:val="20"/>
                <w:rFonts w:ascii="Times New Roman" w:hAnsi="Times New Roman" w:eastAsia="宋体"/>
              </w:rPr>
              <w:t>和</w:t>
            </w:r>
            <w:r>
              <w:rPr>
                <w:rFonts w:ascii="Times New Roman" w:hAnsi="Times New Roman"/>
                <w:b w:val="0"/>
                <w:i w:val="0"/>
                <w:color w:val="2D2D2D"/>
                <w:sz w:val="20"/>
                <w:rFonts w:ascii="Times New Roman" w:hAnsi="Times New Roman" w:eastAsia="宋体"/>
              </w:rPr>
              <w:t>系缆作用</w:t>
            </w:r>
            <w:r>
              <w:rPr>
                <w:rFonts w:ascii="Times New Roman" w:hAnsi="Times New Roman"/>
                <w:b w:val="0"/>
                <w:i w:val="0"/>
                <w:color w:val="2D2D2D"/>
                <w:sz w:val="20"/>
                <w:rFonts w:ascii="Times New Roman" w:hAnsi="Times New Roman" w:eastAsia="宋体"/>
              </w:rPr>
              <w:t>。上述</w:t>
            </w:r>
            <w:r>
              <w:rPr>
                <w:rFonts w:ascii="Times New Roman" w:hAnsi="Times New Roman"/>
                <w:b/>
                <w:i w:val="0"/>
                <w:color w:val="B91C1C"/>
                <w:sz w:val="20"/>
                <w:rFonts w:ascii="Times New Roman" w:hAnsi="Times New Roman" w:eastAsia="宋体"/>
              </w:rPr>
              <w:t>研究表明，</w:t>
            </w:r>
            <w:r>
              <w:rPr>
                <w:rFonts w:ascii="Times New Roman" w:hAnsi="Times New Roman"/>
                <w:b w:val="0"/>
                <w:i w:val="0"/>
                <w:color w:val="2D2D2D"/>
                <w:sz w:val="20"/>
                <w:rFonts w:ascii="Times New Roman" w:hAnsi="Times New Roman" w:eastAsia="宋体"/>
              </w:rPr>
              <w:t>六自由度</w:t>
            </w:r>
            <w:r>
              <w:rPr>
                <w:rFonts w:ascii="Times New Roman" w:hAnsi="Times New Roman"/>
                <w:b/>
                <w:i w:val="0"/>
                <w:color w:val="B91C1C"/>
                <w:sz w:val="20"/>
                <w:rFonts w:ascii="Times New Roman" w:hAnsi="Times New Roman" w:eastAsia="宋体"/>
              </w:rPr>
              <w:t>机</w:t>
            </w:r>
            <w:r>
              <w:rPr>
                <w:rFonts w:ascii="Times New Roman" w:hAnsi="Times New Roman"/>
                <w:b w:val="0"/>
                <w:i w:val="0"/>
                <w:color w:val="2D2D2D"/>
                <w:sz w:val="20"/>
                <w:rFonts w:ascii="Times New Roman" w:hAnsi="Times New Roman" w:eastAsia="宋体"/>
              </w:rPr>
              <w:t>理</w:t>
            </w:r>
            <w:r>
              <w:rPr>
                <w:rFonts w:ascii="Times New Roman" w:hAnsi="Times New Roman"/>
                <w:b/>
                <w:i w:val="0"/>
                <w:color w:val="B91C1C"/>
                <w:sz w:val="20"/>
                <w:rFonts w:ascii="Times New Roman" w:hAnsi="Times New Roman" w:eastAsia="宋体"/>
              </w:rPr>
              <w:t>模型</w:t>
            </w:r>
            <w:r>
              <w:rPr>
                <w:rFonts w:ascii="Times New Roman" w:hAnsi="Times New Roman"/>
                <w:b w:val="0"/>
                <w:i w:val="0"/>
                <w:color w:val="2D2D2D"/>
                <w:sz w:val="20"/>
                <w:rFonts w:ascii="Times New Roman" w:hAnsi="Times New Roman" w:eastAsia="宋体"/>
              </w:rPr>
              <w:t>具</w:t>
            </w:r>
            <w:r>
              <w:rPr>
                <w:rFonts w:ascii="Times New Roman" w:hAnsi="Times New Roman"/>
                <w:b/>
                <w:i w:val="0"/>
                <w:color w:val="B91C1C"/>
                <w:sz w:val="20"/>
                <w:rFonts w:ascii="Times New Roman" w:hAnsi="Times New Roman" w:eastAsia="宋体"/>
              </w:rPr>
              <w:t>有明确的物理含义，但不同</w:t>
            </w:r>
            <w:r>
              <w:rPr>
                <w:rFonts w:ascii="Times New Roman" w:hAnsi="Times New Roman"/>
                <w:b w:val="0"/>
                <w:i w:val="0"/>
                <w:color w:val="2D2D2D"/>
                <w:sz w:val="20"/>
                <w:rFonts w:ascii="Times New Roman" w:hAnsi="Times New Roman" w:eastAsia="宋体"/>
              </w:rPr>
              <w:t>构型</w:t>
            </w:r>
            <w:r>
              <w:rPr>
                <w:rFonts w:ascii="Times New Roman" w:hAnsi="Times New Roman"/>
                <w:b/>
                <w:i w:val="0"/>
                <w:color w:val="B91C1C"/>
                <w:sz w:val="20"/>
                <w:rFonts w:ascii="Times New Roman" w:hAnsi="Times New Roman" w:eastAsia="宋体"/>
              </w:rPr>
              <w:t>的水动力特性及执行器响应差异显著，模型仍需结合具体平台进行参数确定和有效性检验</w:t>
            </w:r>
            <w:r>
              <w:rPr>
                <w:rFonts w:ascii="Times New Roman" w:hAnsi="Times New Roman"/>
                <w:b w:val="0"/>
                <w:i w:val="0"/>
                <w:color w:val="2D2D2D"/>
                <w:sz w:val="20"/>
                <w:rFonts w:ascii="Times New Roman" w:hAnsi="Times New Roman" w:eastAsia="宋体"/>
              </w:rPr>
              <w:t>。</w:t>
            </w:r>
          </w:p>
        </w:tc>
      </w:tr>
      <w:tr>
        <w:tc>
          <w:tcPr>
            <w:tcW w:type="dxa" w:w="9792"/>
            <w:shd w:fill="F0FDF4"/>
            <w:tcMar>
              <w:top w:w="120" w:type="dxa"/>
              <w:bottom w:w="120" w:type="dxa"/>
              <w:left w:w="160" w:type="dxa"/>
              <w:right w:w="160" w:type="dxa"/>
            </w:tcMar>
          </w:tcPr>
          <w:p>
            <w:pPr>
              <w:spacing w:before="0" w:after="80"/>
            </w:pPr>
            <w:r>
              <w:rPr>
                <w:rFonts w:ascii="Times New Roman" w:hAnsi="Times New Roman"/>
                <w:b/>
                <w:i w:val="0"/>
                <w:color w:val="167832"/>
                <w:sz w:val="19"/>
                <w:rFonts w:ascii="Times New Roman" w:hAnsi="Times New Roman" w:eastAsia="黑体"/>
              </w:rPr>
              <w:t>▲ 新版·《PX4研究现状_最新重构清洁版》文本（绿字为重构版新增的小节、理论展开与深化细节）：</w:t>
            </w:r>
          </w:p>
          <w:p>
            <w:pPr>
              <w:spacing w:before="40" w:after="40" w:line="300" w:lineRule="auto"/>
            </w:pPr>
            <w:r>
              <w:rPr>
                <w:rFonts w:ascii="Times New Roman" w:hAnsi="Times New Roman"/>
                <w:b/>
                <w:i w:val="0"/>
                <w:color w:val="167832"/>
                <w:sz w:val="20"/>
                <w:rFonts w:ascii="Times New Roman" w:hAnsi="Times New Roman" w:eastAsia="宋体"/>
              </w:rPr>
              <w:t>在机理建模方面，</w:t>
            </w:r>
            <w:r>
              <w:rPr>
                <w:rFonts w:ascii="Times New Roman" w:hAnsi="Times New Roman"/>
                <w:b w:val="0"/>
                <w:i w:val="0"/>
                <w:color w:val="2D2D2D"/>
                <w:sz w:val="20"/>
                <w:rFonts w:ascii="Times New Roman" w:hAnsi="Times New Roman" w:eastAsia="宋体"/>
              </w:rPr>
              <w:t>Fossen[5]建立了海洋航行器六自由度非线性动力学的统一</w:t>
            </w:r>
            <w:r>
              <w:rPr>
                <w:rFonts w:ascii="Times New Roman" w:hAnsi="Times New Roman"/>
                <w:b/>
                <w:i w:val="0"/>
                <w:color w:val="167832"/>
                <w:sz w:val="20"/>
                <w:rFonts w:ascii="Times New Roman" w:hAnsi="Times New Roman" w:eastAsia="宋体"/>
              </w:rPr>
              <w:t>数学</w:t>
            </w:r>
            <w:r>
              <w:rPr>
                <w:rFonts w:ascii="Times New Roman" w:hAnsi="Times New Roman"/>
                <w:b w:val="0"/>
                <w:i w:val="0"/>
                <w:color w:val="2D2D2D"/>
                <w:sz w:val="20"/>
                <w:rFonts w:ascii="Times New Roman" w:hAnsi="Times New Roman" w:eastAsia="宋体"/>
              </w:rPr>
              <w:t>描述，将刚体</w:t>
            </w:r>
            <w:r>
              <w:rPr>
                <w:rFonts w:ascii="Times New Roman" w:hAnsi="Times New Roman"/>
                <w:b/>
                <w:i w:val="0"/>
                <w:color w:val="167832"/>
                <w:sz w:val="20"/>
                <w:rFonts w:ascii="Times New Roman" w:hAnsi="Times New Roman" w:eastAsia="宋体"/>
              </w:rPr>
              <w:t>动力学、流体</w:t>
            </w:r>
            <w:r>
              <w:rPr>
                <w:rFonts w:ascii="Times New Roman" w:hAnsi="Times New Roman"/>
                <w:b w:val="0"/>
                <w:i w:val="0"/>
                <w:color w:val="2D2D2D"/>
                <w:sz w:val="20"/>
                <w:rFonts w:ascii="Times New Roman" w:hAnsi="Times New Roman" w:eastAsia="宋体"/>
              </w:rPr>
              <w:t>附加质量、科里奥利与向心力、水动力阻尼</w:t>
            </w:r>
            <w:r>
              <w:rPr>
                <w:rFonts w:ascii="Times New Roman" w:hAnsi="Times New Roman"/>
                <w:b w:val="0"/>
                <w:i w:val="0"/>
                <w:color w:val="2D2D2D"/>
                <w:sz w:val="20"/>
                <w:rFonts w:ascii="Times New Roman" w:hAnsi="Times New Roman" w:eastAsia="宋体"/>
              </w:rPr>
              <w:t>及</w:t>
            </w:r>
            <w:r>
              <w:rPr>
                <w:rFonts w:ascii="Times New Roman" w:hAnsi="Times New Roman"/>
                <w:b/>
                <w:i w:val="0"/>
                <w:color w:val="167832"/>
                <w:sz w:val="20"/>
                <w:rFonts w:ascii="Times New Roman" w:hAnsi="Times New Roman" w:eastAsia="宋体"/>
              </w:rPr>
              <w:t>静水</w:t>
            </w:r>
            <w:r>
              <w:rPr>
                <w:rFonts w:ascii="Times New Roman" w:hAnsi="Times New Roman"/>
                <w:b w:val="0"/>
                <w:i w:val="0"/>
                <w:color w:val="2D2D2D"/>
                <w:sz w:val="20"/>
                <w:rFonts w:ascii="Times New Roman" w:hAnsi="Times New Roman" w:eastAsia="宋体"/>
              </w:rPr>
              <w:t>恢复</w:t>
            </w:r>
            <w:r>
              <w:rPr>
                <w:rFonts w:ascii="Times New Roman" w:hAnsi="Times New Roman"/>
                <w:b/>
                <w:i w:val="0"/>
                <w:color w:val="167832"/>
                <w:sz w:val="20"/>
                <w:rFonts w:ascii="Times New Roman" w:hAnsi="Times New Roman" w:eastAsia="宋体"/>
              </w:rPr>
              <w:t>力等因素</w:t>
            </w:r>
            <w:r>
              <w:rPr>
                <w:rFonts w:ascii="Times New Roman" w:hAnsi="Times New Roman"/>
                <w:b w:val="0"/>
                <w:i w:val="0"/>
                <w:color w:val="2D2D2D"/>
                <w:sz w:val="20"/>
                <w:rFonts w:ascii="Times New Roman" w:hAnsi="Times New Roman" w:eastAsia="宋体"/>
              </w:rPr>
              <w:t>纳入</w:t>
            </w:r>
            <w:r>
              <w:rPr>
                <w:rFonts w:ascii="Times New Roman" w:hAnsi="Times New Roman"/>
                <w:b/>
                <w:i w:val="0"/>
                <w:color w:val="167832"/>
                <w:sz w:val="20"/>
                <w:rFonts w:ascii="Times New Roman" w:hAnsi="Times New Roman" w:eastAsia="宋体"/>
              </w:rPr>
              <w:t>系统模型，为水下航行器动力学分析与控制器设计奠定了理论基础。国内学者</w:t>
            </w:r>
            <w:r>
              <w:rPr>
                <w:rFonts w:ascii="Times New Roman" w:hAnsi="Times New Roman"/>
                <w:b w:val="0"/>
                <w:i w:val="0"/>
                <w:color w:val="2D2D2D"/>
                <w:sz w:val="20"/>
                <w:rFonts w:ascii="Times New Roman" w:hAnsi="Times New Roman" w:eastAsia="宋体"/>
              </w:rPr>
              <w:t>严卫生等[6]系统</w:t>
            </w:r>
            <w:r>
              <w:rPr>
                <w:rFonts w:ascii="Times New Roman" w:hAnsi="Times New Roman"/>
                <w:b/>
                <w:i w:val="0"/>
                <w:color w:val="167832"/>
                <w:sz w:val="20"/>
                <w:rFonts w:ascii="Times New Roman" w:hAnsi="Times New Roman" w:eastAsia="宋体"/>
              </w:rPr>
              <w:t>论述</w:t>
            </w:r>
            <w:r>
              <w:rPr>
                <w:rFonts w:ascii="Times New Roman" w:hAnsi="Times New Roman"/>
                <w:b w:val="0"/>
                <w:i w:val="0"/>
                <w:color w:val="2D2D2D"/>
                <w:sz w:val="20"/>
                <w:rFonts w:ascii="Times New Roman" w:hAnsi="Times New Roman" w:eastAsia="宋体"/>
              </w:rPr>
              <w:t>了水下航行器动力学</w:t>
            </w:r>
            <w:r>
              <w:rPr>
                <w:rFonts w:ascii="Times New Roman" w:hAnsi="Times New Roman"/>
                <w:b/>
                <w:i w:val="0"/>
                <w:color w:val="167832"/>
                <w:sz w:val="20"/>
                <w:rFonts w:ascii="Times New Roman" w:hAnsi="Times New Roman" w:eastAsia="宋体"/>
              </w:rPr>
              <w:t>建模、</w:t>
            </w:r>
            <w:r>
              <w:rPr>
                <w:rFonts w:ascii="Times New Roman" w:hAnsi="Times New Roman"/>
                <w:b w:val="0"/>
                <w:i w:val="0"/>
                <w:color w:val="2D2D2D"/>
                <w:sz w:val="20"/>
                <w:rFonts w:ascii="Times New Roman" w:hAnsi="Times New Roman" w:eastAsia="宋体"/>
              </w:rPr>
              <w:t>运动控制</w:t>
            </w:r>
            <w:r>
              <w:rPr>
                <w:rFonts w:ascii="Times New Roman" w:hAnsi="Times New Roman"/>
                <w:b/>
                <w:i w:val="0"/>
                <w:color w:val="167832"/>
                <w:sz w:val="20"/>
                <w:rFonts w:ascii="Times New Roman" w:hAnsi="Times New Roman" w:eastAsia="宋体"/>
              </w:rPr>
              <w:t>及相关控制技术，推动了六自由度动力学</w:t>
            </w:r>
            <w:r>
              <w:rPr>
                <w:rFonts w:ascii="Times New Roman" w:hAnsi="Times New Roman"/>
                <w:b w:val="0"/>
                <w:i w:val="0"/>
                <w:color w:val="2D2D2D"/>
                <w:sz w:val="20"/>
                <w:rFonts w:ascii="Times New Roman" w:hAnsi="Times New Roman" w:eastAsia="宋体"/>
              </w:rPr>
              <w:t>理论</w:t>
            </w:r>
            <w:r>
              <w:rPr>
                <w:rFonts w:ascii="Times New Roman" w:hAnsi="Times New Roman"/>
                <w:b/>
                <w:i w:val="0"/>
                <w:color w:val="167832"/>
                <w:sz w:val="20"/>
                <w:rFonts w:ascii="Times New Roman" w:hAnsi="Times New Roman" w:eastAsia="宋体"/>
              </w:rPr>
              <w:t>在水下装备控制中的应用</w:t>
            </w:r>
            <w:r>
              <w:rPr>
                <w:rFonts w:ascii="Times New Roman" w:hAnsi="Times New Roman"/>
                <w:b w:val="0"/>
                <w:i w:val="0"/>
                <w:color w:val="2D2D2D"/>
                <w:sz w:val="20"/>
                <w:rFonts w:ascii="Times New Roman" w:hAnsi="Times New Roman" w:eastAsia="宋体"/>
              </w:rPr>
              <w:t>。</w:t>
            </w:r>
            <w:r>
              <w:rPr>
                <w:rFonts w:ascii="Times New Roman" w:hAnsi="Times New Roman"/>
                <w:b/>
                <w:i w:val="0"/>
                <w:color w:val="167832"/>
                <w:sz w:val="20"/>
                <w:rFonts w:ascii="Times New Roman" w:hAnsi="Times New Roman" w:eastAsia="宋体"/>
              </w:rPr>
              <w:t>针</w:t>
            </w:r>
            <w:r>
              <w:rPr>
                <w:rFonts w:ascii="Times New Roman" w:hAnsi="Times New Roman"/>
                <w:b w:val="0"/>
                <w:i w:val="0"/>
                <w:color w:val="2D2D2D"/>
                <w:sz w:val="20"/>
                <w:rFonts w:ascii="Times New Roman" w:hAnsi="Times New Roman" w:eastAsia="宋体"/>
              </w:rPr>
              <w:t>对</w:t>
            </w:r>
            <w:r>
              <w:rPr>
                <w:rFonts w:ascii="Times New Roman" w:hAnsi="Times New Roman"/>
                <w:b/>
                <w:i w:val="0"/>
                <w:color w:val="167832"/>
                <w:sz w:val="20"/>
                <w:rFonts w:ascii="Times New Roman" w:hAnsi="Times New Roman" w:eastAsia="宋体"/>
              </w:rPr>
              <w:t>不同航行器构型</w:t>
            </w:r>
            <w:r>
              <w:rPr>
                <w:rFonts w:ascii="Times New Roman" w:hAnsi="Times New Roman"/>
                <w:b w:val="0"/>
                <w:i w:val="0"/>
                <w:color w:val="2D2D2D"/>
                <w:sz w:val="20"/>
                <w:rFonts w:ascii="Times New Roman" w:hAnsi="Times New Roman" w:eastAsia="宋体"/>
              </w:rPr>
              <w:t>，Prestero[7]</w:t>
            </w:r>
            <w:r>
              <w:rPr>
                <w:rFonts w:ascii="Times New Roman" w:hAnsi="Times New Roman"/>
                <w:b/>
                <w:i w:val="0"/>
                <w:color w:val="167832"/>
                <w:sz w:val="20"/>
                <w:rFonts w:ascii="Times New Roman" w:hAnsi="Times New Roman" w:eastAsia="宋体"/>
              </w:rPr>
              <w:t>建立</w:t>
            </w:r>
            <w:r>
              <w:rPr>
                <w:rFonts w:ascii="Times New Roman" w:hAnsi="Times New Roman"/>
                <w:b w:val="0"/>
                <w:i w:val="0"/>
                <w:color w:val="2D2D2D"/>
                <w:sz w:val="20"/>
                <w:rFonts w:ascii="Times New Roman" w:hAnsi="Times New Roman" w:eastAsia="宋体"/>
              </w:rPr>
              <w:t>并</w:t>
            </w:r>
            <w:r>
              <w:rPr>
                <w:rFonts w:ascii="Times New Roman" w:hAnsi="Times New Roman"/>
                <w:b/>
                <w:i w:val="0"/>
                <w:color w:val="167832"/>
                <w:sz w:val="20"/>
                <w:rFonts w:ascii="Times New Roman" w:hAnsi="Times New Roman" w:eastAsia="宋体"/>
              </w:rPr>
              <w:t>验证</w:t>
            </w:r>
            <w:r>
              <w:rPr>
                <w:rFonts w:ascii="Times New Roman" w:hAnsi="Times New Roman"/>
                <w:b w:val="0"/>
                <w:i w:val="0"/>
                <w:color w:val="2D2D2D"/>
                <w:sz w:val="20"/>
                <w:rFonts w:ascii="Times New Roman" w:hAnsi="Times New Roman" w:eastAsia="宋体"/>
              </w:rPr>
              <w:t>了REMUS自主水下航行器的六自由度仿真模型</w:t>
            </w:r>
            <w:r>
              <w:rPr>
                <w:rFonts w:ascii="Times New Roman" w:hAnsi="Times New Roman"/>
                <w:b/>
                <w:i w:val="0"/>
                <w:color w:val="167832"/>
                <w:sz w:val="20"/>
                <w:rFonts w:ascii="Times New Roman" w:hAnsi="Times New Roman" w:eastAsia="宋体"/>
              </w:rPr>
              <w:t>，形成了面向流线型航行器的动力学建模与模型校验方法</w:t>
            </w:r>
            <w:r>
              <w:rPr>
                <w:rFonts w:ascii="Times New Roman" w:hAnsi="Times New Roman"/>
                <w:b w:val="0"/>
                <w:i w:val="0"/>
                <w:color w:val="2D2D2D"/>
                <w:sz w:val="20"/>
                <w:rFonts w:ascii="Times New Roman" w:hAnsi="Times New Roman" w:eastAsia="宋体"/>
              </w:rPr>
              <w:t>；Caccia等[8]针对开架式可变构型</w:t>
            </w:r>
            <w:r>
              <w:rPr>
                <w:rFonts w:ascii="Times New Roman" w:hAnsi="Times New Roman"/>
                <w:b/>
                <w:i w:val="0"/>
                <w:color w:val="167832"/>
                <w:sz w:val="20"/>
                <w:rFonts w:ascii="Times New Roman" w:hAnsi="Times New Roman" w:eastAsia="宋体"/>
              </w:rPr>
              <w:t>水下航行器，</w:t>
            </w:r>
            <w:r>
              <w:rPr>
                <w:rFonts w:ascii="Times New Roman" w:hAnsi="Times New Roman"/>
                <w:b w:val="0"/>
                <w:i w:val="0"/>
                <w:color w:val="2D2D2D"/>
                <w:sz w:val="20"/>
                <w:rFonts w:ascii="Times New Roman" w:hAnsi="Times New Roman" w:eastAsia="宋体"/>
              </w:rPr>
              <w:t>研究了</w:t>
            </w:r>
            <w:r>
              <w:rPr>
                <w:rFonts w:ascii="Times New Roman" w:hAnsi="Times New Roman"/>
                <w:b/>
                <w:i w:val="0"/>
                <w:color w:val="167832"/>
                <w:sz w:val="20"/>
                <w:rFonts w:ascii="Times New Roman" w:hAnsi="Times New Roman" w:eastAsia="宋体"/>
              </w:rPr>
              <w:t>包</w:t>
            </w:r>
            <w:r>
              <w:rPr>
                <w:rFonts w:ascii="Times New Roman" w:hAnsi="Times New Roman"/>
                <w:b w:val="0"/>
                <w:i w:val="0"/>
                <w:color w:val="2D2D2D"/>
                <w:sz w:val="20"/>
                <w:rFonts w:ascii="Times New Roman" w:hAnsi="Times New Roman" w:eastAsia="宋体"/>
              </w:rPr>
              <w:t>含推进器与艇体相互作用的集中参数</w:t>
            </w:r>
            <w:r>
              <w:rPr>
                <w:rFonts w:ascii="Times New Roman" w:hAnsi="Times New Roman"/>
                <w:b/>
                <w:i w:val="0"/>
                <w:color w:val="167832"/>
                <w:sz w:val="20"/>
                <w:rFonts w:ascii="Times New Roman" w:hAnsi="Times New Roman" w:eastAsia="宋体"/>
              </w:rPr>
              <w:t>动力学模型，并利用试验数据开展参数</w:t>
            </w:r>
            <w:r>
              <w:rPr>
                <w:rFonts w:ascii="Times New Roman" w:hAnsi="Times New Roman"/>
                <w:b w:val="0"/>
                <w:i w:val="0"/>
                <w:color w:val="2D2D2D"/>
                <w:sz w:val="20"/>
                <w:rFonts w:ascii="Times New Roman" w:hAnsi="Times New Roman" w:eastAsia="宋体"/>
              </w:rPr>
              <w:t>辨识</w:t>
            </w:r>
            <w:r>
              <w:rPr>
                <w:rFonts w:ascii="Times New Roman" w:hAnsi="Times New Roman"/>
                <w:b/>
                <w:i w:val="0"/>
                <w:color w:val="167832"/>
                <w:sz w:val="20"/>
                <w:rFonts w:ascii="Times New Roman" w:hAnsi="Times New Roman" w:eastAsia="宋体"/>
              </w:rPr>
              <w:t>，揭示了推进器安装特性及流体相互作用对运动响应的影响</w:t>
            </w:r>
            <w:r>
              <w:rPr>
                <w:rFonts w:ascii="Times New Roman" w:hAnsi="Times New Roman"/>
                <w:b w:val="0"/>
                <w:i w:val="0"/>
                <w:color w:val="2D2D2D"/>
                <w:sz w:val="20"/>
                <w:rFonts w:ascii="Times New Roman" w:hAnsi="Times New Roman" w:eastAsia="宋体"/>
              </w:rPr>
              <w:t>。Smallwood与Whitcomb[9]</w:t>
            </w:r>
            <w:r>
              <w:rPr>
                <w:rFonts w:ascii="Times New Roman" w:hAnsi="Times New Roman"/>
                <w:b/>
                <w:i w:val="0"/>
                <w:color w:val="167832"/>
                <w:sz w:val="20"/>
                <w:rFonts w:ascii="Times New Roman" w:hAnsi="Times New Roman" w:eastAsia="宋体"/>
              </w:rPr>
              <w:t>进一步结合</w:t>
            </w:r>
            <w:r>
              <w:rPr>
                <w:rFonts w:ascii="Times New Roman" w:hAnsi="Times New Roman"/>
                <w:b w:val="0"/>
                <w:i w:val="0"/>
                <w:color w:val="2D2D2D"/>
                <w:sz w:val="20"/>
                <w:rFonts w:ascii="Times New Roman" w:hAnsi="Times New Roman" w:eastAsia="宋体"/>
              </w:rPr>
              <w:t>水下机器人动力定位实验</w:t>
            </w:r>
            <w:r>
              <w:rPr>
                <w:rFonts w:ascii="Times New Roman" w:hAnsi="Times New Roman"/>
                <w:b/>
                <w:i w:val="0"/>
                <w:color w:val="167832"/>
                <w:sz w:val="20"/>
                <w:rFonts w:ascii="Times New Roman" w:hAnsi="Times New Roman" w:eastAsia="宋体"/>
              </w:rPr>
              <w:t>研究了基于模型的运动控制方法，体现了动力学</w:t>
            </w:r>
            <w:r>
              <w:rPr>
                <w:rFonts w:ascii="Times New Roman" w:hAnsi="Times New Roman"/>
                <w:b w:val="0"/>
                <w:i w:val="0"/>
                <w:color w:val="2D2D2D"/>
                <w:sz w:val="20"/>
                <w:rFonts w:ascii="Times New Roman" w:hAnsi="Times New Roman" w:eastAsia="宋体"/>
              </w:rPr>
              <w:t>模型在低速精确</w:t>
            </w:r>
            <w:r>
              <w:rPr>
                <w:rFonts w:ascii="Times New Roman" w:hAnsi="Times New Roman"/>
                <w:b/>
                <w:i w:val="0"/>
                <w:color w:val="167832"/>
                <w:sz w:val="20"/>
                <w:rFonts w:ascii="Times New Roman" w:hAnsi="Times New Roman" w:eastAsia="宋体"/>
              </w:rPr>
              <w:t>定位与多轴协调</w:t>
            </w:r>
            <w:r>
              <w:rPr>
                <w:rFonts w:ascii="Times New Roman" w:hAnsi="Times New Roman"/>
                <w:b w:val="0"/>
                <w:i w:val="0"/>
                <w:color w:val="2D2D2D"/>
                <w:sz w:val="20"/>
                <w:rFonts w:ascii="Times New Roman" w:hAnsi="Times New Roman" w:eastAsia="宋体"/>
              </w:rPr>
              <w:t>控制中的</w:t>
            </w:r>
            <w:r>
              <w:rPr>
                <w:rFonts w:ascii="Times New Roman" w:hAnsi="Times New Roman"/>
                <w:b/>
                <w:i w:val="0"/>
                <w:color w:val="167832"/>
                <w:sz w:val="20"/>
                <w:rFonts w:ascii="Times New Roman" w:hAnsi="Times New Roman" w:eastAsia="宋体"/>
              </w:rPr>
              <w:t>应用价值</w:t>
            </w:r>
            <w:r>
              <w:rPr>
                <w:rFonts w:ascii="Times New Roman" w:hAnsi="Times New Roman"/>
                <w:b w:val="0"/>
                <w:i w:val="0"/>
                <w:color w:val="2D2D2D"/>
                <w:sz w:val="20"/>
                <w:rFonts w:ascii="Times New Roman" w:hAnsi="Times New Roman" w:eastAsia="宋体"/>
              </w:rPr>
              <w:t>。</w:t>
            </w:r>
            <w:r>
              <w:rPr>
                <w:rFonts w:ascii="Times New Roman" w:hAnsi="Times New Roman"/>
                <w:b/>
                <w:i w:val="0"/>
                <w:color w:val="167832"/>
                <w:sz w:val="20"/>
                <w:rFonts w:ascii="Times New Roman" w:hAnsi="Times New Roman" w:eastAsia="宋体"/>
              </w:rPr>
              <w:t>近年来</w:t>
            </w:r>
            <w:r>
              <w:rPr>
                <w:rFonts w:ascii="Times New Roman" w:hAnsi="Times New Roman"/>
                <w:b w:val="0"/>
                <w:i w:val="0"/>
                <w:color w:val="2D2D2D"/>
                <w:sz w:val="20"/>
                <w:rFonts w:ascii="Times New Roman" w:hAnsi="Times New Roman" w:eastAsia="宋体"/>
              </w:rPr>
              <w:t>，von Benzon等[10]</w:t>
            </w:r>
            <w:r>
              <w:rPr>
                <w:rFonts w:ascii="Times New Roman" w:hAnsi="Times New Roman"/>
                <w:b/>
                <w:i w:val="0"/>
                <w:color w:val="167832"/>
                <w:sz w:val="20"/>
                <w:rFonts w:ascii="Times New Roman" w:hAnsi="Times New Roman" w:eastAsia="宋体"/>
              </w:rPr>
              <w:t>基于Fossen动力学框架</w:t>
            </w:r>
            <w:r>
              <w:rPr>
                <w:rFonts w:ascii="Times New Roman" w:hAnsi="Times New Roman"/>
                <w:b w:val="0"/>
                <w:i w:val="0"/>
                <w:color w:val="2D2D2D"/>
                <w:sz w:val="20"/>
                <w:rFonts w:ascii="Times New Roman" w:hAnsi="Times New Roman" w:eastAsia="宋体"/>
              </w:rPr>
              <w:t>构建了BlueROV2开源仿真基准</w:t>
            </w:r>
            <w:r>
              <w:rPr>
                <w:rFonts w:ascii="Times New Roman" w:hAnsi="Times New Roman"/>
                <w:b/>
                <w:i w:val="0"/>
                <w:color w:val="167832"/>
                <w:sz w:val="20"/>
                <w:rFonts w:ascii="Times New Roman" w:hAnsi="Times New Roman" w:eastAsia="宋体"/>
              </w:rPr>
              <w:t>模型</w:t>
            </w:r>
            <w:r>
              <w:rPr>
                <w:rFonts w:ascii="Times New Roman" w:hAnsi="Times New Roman"/>
                <w:b w:val="0"/>
                <w:i w:val="0"/>
                <w:color w:val="2D2D2D"/>
                <w:sz w:val="20"/>
                <w:rFonts w:ascii="Times New Roman" w:hAnsi="Times New Roman" w:eastAsia="宋体"/>
              </w:rPr>
              <w:t>，综合考虑水动力、推进器动态、浮重力、水流</w:t>
            </w:r>
            <w:r>
              <w:rPr>
                <w:rFonts w:ascii="Times New Roman" w:hAnsi="Times New Roman"/>
                <w:b/>
                <w:i w:val="0"/>
                <w:color w:val="167832"/>
                <w:sz w:val="20"/>
                <w:rFonts w:ascii="Times New Roman" w:hAnsi="Times New Roman" w:eastAsia="宋体"/>
              </w:rPr>
              <w:t>及</w:t>
            </w:r>
            <w:r>
              <w:rPr>
                <w:rFonts w:ascii="Times New Roman" w:hAnsi="Times New Roman"/>
                <w:b w:val="0"/>
                <w:i w:val="0"/>
                <w:color w:val="2D2D2D"/>
                <w:sz w:val="20"/>
                <w:rFonts w:ascii="Times New Roman" w:hAnsi="Times New Roman" w:eastAsia="宋体"/>
              </w:rPr>
              <w:t>系缆作用</w:t>
            </w:r>
            <w:r>
              <w:rPr>
                <w:rFonts w:ascii="Times New Roman" w:hAnsi="Times New Roman"/>
                <w:b/>
                <w:i w:val="0"/>
                <w:color w:val="167832"/>
                <w:sz w:val="20"/>
                <w:rFonts w:ascii="Times New Roman" w:hAnsi="Times New Roman" w:eastAsia="宋体"/>
              </w:rPr>
              <w:t>，并通过试验对部分水动力参数和推进器模型进行校验，进一步拓展了开架式多推进器航行器的动力学仿真研究</w:t>
            </w:r>
            <w:r>
              <w:rPr>
                <w:rFonts w:ascii="Times New Roman" w:hAnsi="Times New Roman"/>
                <w:b w:val="0"/>
                <w:i w:val="0"/>
                <w:color w:val="2D2D2D"/>
                <w:sz w:val="20"/>
                <w:rFonts w:ascii="Times New Roman" w:hAnsi="Times New Roman" w:eastAsia="宋体"/>
              </w:rPr>
              <w:t>。上述</w:t>
            </w:r>
            <w:r>
              <w:rPr>
                <w:rFonts w:ascii="Times New Roman" w:hAnsi="Times New Roman"/>
                <w:b/>
                <w:i w:val="0"/>
                <w:color w:val="167832"/>
                <w:sz w:val="20"/>
                <w:rFonts w:ascii="Times New Roman" w:hAnsi="Times New Roman" w:eastAsia="宋体"/>
              </w:rPr>
              <w:t>成果形成了由通用</w:t>
            </w:r>
            <w:r>
              <w:rPr>
                <w:rFonts w:ascii="Times New Roman" w:hAnsi="Times New Roman"/>
                <w:b w:val="0"/>
                <w:i w:val="0"/>
                <w:color w:val="2D2D2D"/>
                <w:sz w:val="20"/>
                <w:rFonts w:ascii="Times New Roman" w:hAnsi="Times New Roman" w:eastAsia="宋体"/>
              </w:rPr>
              <w:t>六自由度</w:t>
            </w:r>
            <w:r>
              <w:rPr>
                <w:rFonts w:ascii="Times New Roman" w:hAnsi="Times New Roman"/>
                <w:b/>
                <w:i w:val="0"/>
                <w:color w:val="167832"/>
                <w:sz w:val="20"/>
                <w:rFonts w:ascii="Times New Roman" w:hAnsi="Times New Roman" w:eastAsia="宋体"/>
              </w:rPr>
              <w:t>动力学</w:t>
            </w:r>
            <w:r>
              <w:rPr>
                <w:rFonts w:ascii="Times New Roman" w:hAnsi="Times New Roman"/>
                <w:b w:val="0"/>
                <w:i w:val="0"/>
                <w:color w:val="2D2D2D"/>
                <w:sz w:val="20"/>
                <w:rFonts w:ascii="Times New Roman" w:hAnsi="Times New Roman" w:eastAsia="宋体"/>
              </w:rPr>
              <w:t>理</w:t>
            </w:r>
            <w:r>
              <w:rPr>
                <w:rFonts w:ascii="Times New Roman" w:hAnsi="Times New Roman"/>
                <w:b/>
                <w:i w:val="0"/>
                <w:color w:val="167832"/>
                <w:sz w:val="20"/>
                <w:rFonts w:ascii="Times New Roman" w:hAnsi="Times New Roman" w:eastAsia="宋体"/>
              </w:rPr>
              <w:t>论向</w:t>
            </w:r>
            <w:r>
              <w:rPr>
                <w:rFonts w:ascii="Times New Roman" w:hAnsi="Times New Roman"/>
                <w:b w:val="0"/>
                <w:i w:val="0"/>
                <w:color w:val="2D2D2D"/>
                <w:sz w:val="20"/>
                <w:rFonts w:ascii="Times New Roman" w:hAnsi="Times New Roman" w:eastAsia="宋体"/>
              </w:rPr>
              <w:t>具</w:t>
            </w:r>
            <w:r>
              <w:rPr>
                <w:rFonts w:ascii="Times New Roman" w:hAnsi="Times New Roman"/>
                <w:b/>
                <w:i w:val="0"/>
                <w:color w:val="167832"/>
                <w:sz w:val="20"/>
                <w:rFonts w:ascii="Times New Roman" w:hAnsi="Times New Roman" w:eastAsia="宋体"/>
              </w:rPr>
              <w:t>体航行器</w:t>
            </w:r>
            <w:r>
              <w:rPr>
                <w:rFonts w:ascii="Times New Roman" w:hAnsi="Times New Roman"/>
                <w:b w:val="0"/>
                <w:i w:val="0"/>
                <w:color w:val="2D2D2D"/>
                <w:sz w:val="20"/>
                <w:rFonts w:ascii="Times New Roman" w:hAnsi="Times New Roman" w:eastAsia="宋体"/>
              </w:rPr>
              <w:t>构型</w:t>
            </w:r>
            <w:r>
              <w:rPr>
                <w:rFonts w:ascii="Times New Roman" w:hAnsi="Times New Roman"/>
                <w:b/>
                <w:i w:val="0"/>
                <w:color w:val="167832"/>
                <w:sz w:val="20"/>
                <w:rFonts w:ascii="Times New Roman" w:hAnsi="Times New Roman" w:eastAsia="宋体"/>
              </w:rPr>
              <w:t>建模与实验校验发展的研究体系</w:t>
            </w:r>
            <w:r>
              <w:rPr>
                <w:rFonts w:ascii="Times New Roman" w:hAnsi="Times New Roman"/>
                <w:b w:val="0"/>
                <w:i w:val="0"/>
                <w:color w:val="2D2D2D"/>
                <w:sz w:val="20"/>
                <w:rFonts w:ascii="Times New Roman" w:hAnsi="Times New Roman" w:eastAsia="宋体"/>
              </w:rPr>
              <w:t>。</w:t>
            </w:r>
          </w:p>
        </w:tc>
      </w:tr>
      <w:tr>
        <w:tc>
          <w:tcPr>
            <w:tcW w:type="dxa" w:w="9792"/>
            <w:shd w:fill="EFF6FF"/>
            <w:tcMar>
              <w:top w:w="100" w:type="dxa"/>
              <w:bottom w:w="100" w:type="dxa"/>
              <w:left w:w="160" w:type="dxa"/>
              <w:right w:w="160" w:type="dxa"/>
            </w:tcMar>
          </w:tcPr>
          <w:p>
            <w:pPr>
              <w:spacing w:before="0" w:after="60"/>
            </w:pPr>
            <w:r>
              <w:rPr>
                <w:rFonts w:ascii="Times New Roman" w:hAnsi="Times New Roman"/>
                <w:b/>
                <w:i w:val="0"/>
                <w:color w:val="0E4B9B"/>
                <w:sz w:val="19"/>
                <w:rFonts w:ascii="Times New Roman" w:hAnsi="Times New Roman" w:eastAsia="黑体"/>
              </w:rPr>
              <w:t>💡 修改动因与学术提升要点评析：</w:t>
            </w:r>
          </w:p>
          <w:p>
            <w:pPr>
              <w:spacing w:before="0" w:after="40" w:line="300" w:lineRule="auto"/>
            </w:pPr>
            <w:r>
              <w:rPr>
                <w:rFonts w:ascii="Times New Roman" w:hAnsi="Times New Roman"/>
                <w:b w:val="0"/>
                <w:i w:val="0"/>
                <w:color w:val="2D2D2D"/>
                <w:sz w:val="19"/>
                <w:rFonts w:ascii="Times New Roman" w:hAnsi="Times New Roman" w:eastAsia="仿宋"/>
              </w:rPr>
              <w:t>【强化数学理论深度与实验校验体系】两版文献覆盖完全一致（Fossen[5], 严卫生[6], Prestero[7], Caccia[8], Smallwood[9], von Benzon[10]）。新版将原版“统一描述”深化为“统一数学描述，为分析与控制器设计奠定了理论基础”，补充了Caccia研究中“推进器安装特性及流体相互作用对运动响应的影响”，指出了Smallwood实验中“多轴协调控制价值”，并在段尾精炼总结出“由通用六自由度理论向具体航行器构型建模与实验校验发展的研究体系”。</w:t>
            </w:r>
          </w:p>
        </w:tc>
      </w:tr>
    </w:tbl>
    <w:p>
      <w:pPr>
        <w:spacing w:before="0" w:after="120" w:line="288" w:lineRule="auto"/>
        <w:jc w:val="left"/>
      </w:pPr>
    </w:p>
    <w:p>
      <w:pPr>
        <w:spacing w:before="240" w:after="40" w:line="288" w:lineRule="auto"/>
        <w:jc w:val="left"/>
      </w:pPr>
      <w:r>
        <w:rPr>
          <w:rFonts w:ascii="Times New Roman" w:hAnsi="Times New Roman"/>
          <w:b/>
          <w:i w:val="0"/>
          <w:color w:val="0E4B9B"/>
          <w:sz w:val="23"/>
          <w:rFonts w:ascii="Times New Roman" w:hAnsi="Times New Roman" w:eastAsia="黑体"/>
        </w:rPr>
        <w:t>【对比单元 04】2.1 模块二：水动力参数获取（CFD、水池试验与参数辨识）</w:t>
      </w:r>
    </w:p>
    <w:p>
      <w:pPr>
        <w:spacing w:before="0" w:after="80" w:line="288" w:lineRule="auto"/>
        <w:jc w:val="left"/>
      </w:pPr>
      <w:r>
        <w:rPr>
          <w:rFonts w:ascii="Times New Roman" w:hAnsi="Times New Roman"/>
          <w:b w:val="0"/>
          <w:i w:val="0"/>
          <w:color w:val="5A5A5A"/>
          <w:sz w:val="19"/>
          <w:rFonts w:ascii="Times New Roman" w:hAnsi="Times New Roman" w:eastAsia="仿宋"/>
        </w:rPr>
        <w:t>演进类型：方法论对比展开与发展方向提炼  |  精简版段落: [25]  |  重构清洁版段落: [25]</w:t>
      </w:r>
    </w:p>
    <w:tbl>
      <w:tblPr>
        <w:tblW w:type="auto" w:w="0"/>
        <w:jc w:val="center"/>
        <w:tblLook w:firstColumn="1" w:firstRow="1" w:lastColumn="0" w:lastRow="0" w:noHBand="0" w:noVBand="1" w:val="04A0"/>
        <w:tblBorders>
          <w:top w:val="single" w:sz="6" w:space="0" w:color="D1D5DB"/>
          <w:bottom w:val="single" w:sz="6" w:space="0" w:color="D1D5DB"/>
          <w:insideH w:val="single" w:sz="6" w:space="0" w:color="D1D5DB"/>
          <w:insideV w:val="none"/>
          <w:left w:val="none"/>
          <w:right w:val="none"/>
        </w:tblBorders>
      </w:tblPr>
      <w:tblGrid>
        <w:gridCol w:w="8313"/>
      </w:tblGrid>
      <w:tr>
        <w:tc>
          <w:tcPr>
            <w:tcW w:type="dxa" w:w="9792"/>
            <w:shd w:fill="FDF2F2"/>
            <w:tcMar>
              <w:top w:w="120" w:type="dxa"/>
              <w:bottom w:w="120" w:type="dxa"/>
              <w:left w:w="160" w:type="dxa"/>
              <w:right w:w="160" w:type="dxa"/>
            </w:tcMar>
          </w:tcPr>
          <w:p>
            <w:pPr>
              <w:spacing w:before="0" w:after="80"/>
            </w:pPr>
            <w:r>
              <w:rPr>
                <w:rFonts w:ascii="Times New Roman" w:hAnsi="Times New Roman"/>
                <w:b/>
                <w:i w:val="0"/>
                <w:color w:val="B91C1C"/>
                <w:sz w:val="19"/>
                <w:rFonts w:ascii="Times New Roman" w:hAnsi="Times New Roman" w:eastAsia="黑体"/>
              </w:rPr>
              <w:t>▼ 原版·《开题报告_研究现状融合精简版》文本（红字为精简版独有或被替换删除的表述）：</w:t>
            </w:r>
          </w:p>
          <w:p>
            <w:pPr>
              <w:spacing w:before="40" w:after="40" w:line="300" w:lineRule="auto"/>
            </w:pPr>
            <w:r>
              <w:rPr>
                <w:rFonts w:ascii="Times New Roman" w:hAnsi="Times New Roman"/>
                <w:b w:val="0"/>
                <w:i w:val="0"/>
                <w:color w:val="2D2D2D"/>
                <w:sz w:val="20"/>
                <w:rFonts w:ascii="Times New Roman" w:hAnsi="Times New Roman" w:eastAsia="宋体"/>
              </w:rPr>
              <w:t>水动力参数获取</w:t>
            </w:r>
            <w:r>
              <w:rPr>
                <w:rFonts w:ascii="Times New Roman" w:hAnsi="Times New Roman"/>
                <w:b w:val="0"/>
                <w:i w:val="0"/>
                <w:color w:val="2D2D2D"/>
                <w:sz w:val="20"/>
                <w:rFonts w:ascii="Times New Roman" w:hAnsi="Times New Roman" w:eastAsia="宋体"/>
              </w:rPr>
              <w:t>主要</w:t>
            </w:r>
            <w:r>
              <w:rPr>
                <w:rFonts w:ascii="Times New Roman" w:hAnsi="Times New Roman"/>
                <w:b/>
                <w:i w:val="0"/>
                <w:color w:val="B91C1C"/>
                <w:sz w:val="20"/>
                <w:rFonts w:ascii="Times New Roman" w:hAnsi="Times New Roman" w:eastAsia="宋体"/>
              </w:rPr>
              <w:t>依靠</w:t>
            </w:r>
            <w:r>
              <w:rPr>
                <w:rFonts w:ascii="Times New Roman" w:hAnsi="Times New Roman"/>
                <w:b w:val="0"/>
                <w:i w:val="0"/>
                <w:color w:val="2D2D2D"/>
                <w:sz w:val="20"/>
                <w:rFonts w:ascii="Times New Roman" w:hAnsi="Times New Roman" w:eastAsia="宋体"/>
              </w:rPr>
              <w:t>计算流体力学（</w:t>
            </w:r>
            <w:r>
              <w:rPr>
                <w:rFonts w:ascii="Times New Roman" w:hAnsi="Times New Roman"/>
                <w:b w:val="0"/>
                <w:i w:val="0"/>
                <w:color w:val="2D2D2D"/>
                <w:sz w:val="20"/>
                <w:rFonts w:ascii="Times New Roman" w:hAnsi="Times New Roman" w:eastAsia="宋体"/>
              </w:rPr>
              <w:t>CFD）、水池试验</w:t>
            </w:r>
            <w:r>
              <w:rPr>
                <w:rFonts w:ascii="Times New Roman" w:hAnsi="Times New Roman"/>
                <w:b/>
                <w:i w:val="0"/>
                <w:color w:val="B91C1C"/>
                <w:sz w:val="20"/>
                <w:rFonts w:ascii="Times New Roman" w:hAnsi="Times New Roman" w:eastAsia="宋体"/>
              </w:rPr>
              <w:t>和</w:t>
            </w:r>
            <w:r>
              <w:rPr>
                <w:rFonts w:ascii="Times New Roman" w:hAnsi="Times New Roman"/>
                <w:b w:val="0"/>
                <w:i w:val="0"/>
                <w:color w:val="2D2D2D"/>
                <w:sz w:val="20"/>
                <w:rFonts w:ascii="Times New Roman" w:hAnsi="Times New Roman" w:eastAsia="宋体"/>
              </w:rPr>
              <w:t>运动</w:t>
            </w:r>
            <w:r>
              <w:rPr>
                <w:rFonts w:ascii="Times New Roman" w:hAnsi="Times New Roman"/>
                <w:b w:val="0"/>
                <w:i w:val="0"/>
                <w:color w:val="2D2D2D"/>
                <w:sz w:val="20"/>
                <w:rFonts w:ascii="Times New Roman" w:hAnsi="Times New Roman" w:eastAsia="宋体"/>
              </w:rPr>
              <w:t>数据</w:t>
            </w:r>
            <w:r>
              <w:rPr>
                <w:rFonts w:ascii="Times New Roman" w:hAnsi="Times New Roman"/>
                <w:b/>
                <w:i w:val="0"/>
                <w:color w:val="B91C1C"/>
                <w:sz w:val="20"/>
                <w:rFonts w:ascii="Times New Roman" w:hAnsi="Times New Roman" w:eastAsia="宋体"/>
              </w:rPr>
              <w:t>辨识</w:t>
            </w:r>
            <w:r>
              <w:rPr>
                <w:rFonts w:ascii="Times New Roman" w:hAnsi="Times New Roman"/>
                <w:b w:val="0"/>
                <w:i w:val="0"/>
                <w:color w:val="2D2D2D"/>
                <w:sz w:val="20"/>
                <w:rFonts w:ascii="Times New Roman" w:hAnsi="Times New Roman" w:eastAsia="宋体"/>
              </w:rPr>
              <w:t>。高婷等[11]研究了水下航行器水动力系数的数值计算方法，</w:t>
            </w:r>
            <w:r>
              <w:rPr>
                <w:rFonts w:ascii="Times New Roman" w:hAnsi="Times New Roman"/>
                <w:b/>
                <w:i w:val="0"/>
                <w:color w:val="B91C1C"/>
                <w:sz w:val="20"/>
                <w:rFonts w:ascii="Times New Roman" w:hAnsi="Times New Roman" w:eastAsia="宋体"/>
              </w:rPr>
              <w:t>可</w:t>
            </w:r>
            <w:r>
              <w:rPr>
                <w:rFonts w:ascii="Times New Roman" w:hAnsi="Times New Roman"/>
                <w:b w:val="0"/>
                <w:i w:val="0"/>
                <w:color w:val="2D2D2D"/>
                <w:sz w:val="20"/>
                <w:rFonts w:ascii="Times New Roman" w:hAnsi="Times New Roman" w:eastAsia="宋体"/>
              </w:rPr>
              <w:t>为</w:t>
            </w:r>
            <w:r>
              <w:rPr>
                <w:rFonts w:ascii="Times New Roman" w:hAnsi="Times New Roman"/>
                <w:b/>
                <w:i w:val="0"/>
                <w:color w:val="B91C1C"/>
                <w:sz w:val="20"/>
                <w:rFonts w:ascii="Times New Roman" w:hAnsi="Times New Roman" w:eastAsia="宋体"/>
              </w:rPr>
              <w:t>阻尼等参数</w:t>
            </w:r>
            <w:r>
              <w:rPr>
                <w:rFonts w:ascii="Times New Roman" w:hAnsi="Times New Roman"/>
                <w:b w:val="0"/>
                <w:i w:val="0"/>
                <w:color w:val="2D2D2D"/>
                <w:sz w:val="20"/>
                <w:rFonts w:ascii="Times New Roman" w:hAnsi="Times New Roman" w:eastAsia="宋体"/>
              </w:rPr>
              <w:t>提供</w:t>
            </w:r>
            <w:r>
              <w:rPr>
                <w:rFonts w:ascii="Times New Roman" w:hAnsi="Times New Roman"/>
                <w:b/>
                <w:i w:val="0"/>
                <w:color w:val="B91C1C"/>
                <w:sz w:val="20"/>
                <w:rFonts w:ascii="Times New Roman" w:hAnsi="Times New Roman" w:eastAsia="宋体"/>
              </w:rPr>
              <w:t>初始</w:t>
            </w:r>
            <w:r>
              <w:rPr>
                <w:rFonts w:ascii="Times New Roman" w:hAnsi="Times New Roman"/>
                <w:b w:val="0"/>
                <w:i w:val="0"/>
                <w:color w:val="2D2D2D"/>
                <w:sz w:val="20"/>
                <w:rFonts w:ascii="Times New Roman" w:hAnsi="Times New Roman" w:eastAsia="宋体"/>
              </w:rPr>
              <w:t>估计</w:t>
            </w:r>
            <w:r>
              <w:rPr>
                <w:rFonts w:ascii="Times New Roman" w:hAnsi="Times New Roman"/>
                <w:b/>
                <w:i w:val="0"/>
                <w:color w:val="B91C1C"/>
                <w:sz w:val="20"/>
                <w:rFonts w:ascii="Times New Roman" w:hAnsi="Times New Roman" w:eastAsia="宋体"/>
              </w:rPr>
              <w:t>；</w:t>
            </w:r>
            <w:r>
              <w:rPr>
                <w:rFonts w:ascii="Times New Roman" w:hAnsi="Times New Roman"/>
                <w:b w:val="0"/>
                <w:i w:val="0"/>
                <w:color w:val="2D2D2D"/>
                <w:sz w:val="20"/>
                <w:rFonts w:ascii="Times New Roman" w:hAnsi="Times New Roman" w:eastAsia="宋体"/>
              </w:rPr>
              <w:t>Chin与Lau[12]针对复杂外形水下机器人开展低速</w:t>
            </w:r>
            <w:r>
              <w:rPr>
                <w:rFonts w:ascii="Times New Roman" w:hAnsi="Times New Roman"/>
                <w:b w:val="0"/>
                <w:i w:val="0"/>
                <w:color w:val="2D2D2D"/>
                <w:sz w:val="20"/>
                <w:rFonts w:ascii="Times New Roman" w:hAnsi="Times New Roman" w:eastAsia="宋体"/>
              </w:rPr>
              <w:t>阻尼建模与试验</w:t>
            </w:r>
            <w:r>
              <w:rPr>
                <w:rFonts w:ascii="Times New Roman" w:hAnsi="Times New Roman"/>
                <w:b w:val="0"/>
                <w:i w:val="0"/>
                <w:color w:val="2D2D2D"/>
                <w:sz w:val="20"/>
                <w:rFonts w:ascii="Times New Roman" w:hAnsi="Times New Roman" w:eastAsia="宋体"/>
              </w:rPr>
              <w:t>，Ross等[13]利用自由衰减试验辨识水</w:t>
            </w:r>
            <w:r>
              <w:rPr>
                <w:rFonts w:ascii="Times New Roman" w:hAnsi="Times New Roman"/>
                <w:b w:val="0"/>
                <w:i w:val="0"/>
                <w:color w:val="2D2D2D"/>
                <w:sz w:val="20"/>
                <w:rFonts w:ascii="Times New Roman" w:hAnsi="Times New Roman" w:eastAsia="宋体"/>
              </w:rPr>
              <w:t>动力系数，Avila与Adamowski[14]</w:t>
            </w:r>
            <w:r>
              <w:rPr>
                <w:rFonts w:ascii="Times New Roman" w:hAnsi="Times New Roman"/>
                <w:b/>
                <w:i w:val="0"/>
                <w:color w:val="B91C1C"/>
                <w:sz w:val="20"/>
                <w:rFonts w:ascii="Times New Roman" w:hAnsi="Times New Roman" w:eastAsia="宋体"/>
              </w:rPr>
              <w:t>则</w:t>
            </w:r>
            <w:r>
              <w:rPr>
                <w:rFonts w:ascii="Times New Roman" w:hAnsi="Times New Roman"/>
                <w:b w:val="0"/>
                <w:i w:val="0"/>
                <w:color w:val="2D2D2D"/>
                <w:sz w:val="20"/>
                <w:rFonts w:ascii="Times New Roman" w:hAnsi="Times New Roman" w:eastAsia="宋体"/>
              </w:rPr>
              <w:t>研究了开架式</w:t>
            </w:r>
            <w:r>
              <w:rPr>
                <w:rFonts w:ascii="Times New Roman" w:hAnsi="Times New Roman"/>
                <w:b w:val="0"/>
                <w:i w:val="0"/>
                <w:color w:val="2D2D2D"/>
                <w:sz w:val="20"/>
                <w:rFonts w:ascii="Times New Roman" w:hAnsi="Times New Roman" w:eastAsia="宋体"/>
              </w:rPr>
              <w:t>航行器的</w:t>
            </w:r>
            <w:r>
              <w:rPr>
                <w:rFonts w:ascii="Times New Roman" w:hAnsi="Times New Roman"/>
                <w:b/>
                <w:i w:val="0"/>
                <w:color w:val="B91C1C"/>
                <w:sz w:val="20"/>
                <w:rFonts w:ascii="Times New Roman" w:hAnsi="Times New Roman" w:eastAsia="宋体"/>
              </w:rPr>
              <w:t>试验模型辨识。</w:t>
            </w:r>
            <w:r>
              <w:rPr>
                <w:rFonts w:ascii="Times New Roman" w:hAnsi="Times New Roman"/>
                <w:b w:val="0"/>
                <w:i w:val="0"/>
                <w:color w:val="2D2D2D"/>
                <w:sz w:val="20"/>
                <w:rFonts w:ascii="Times New Roman" w:hAnsi="Times New Roman" w:eastAsia="宋体"/>
              </w:rPr>
              <w:t>Harris等[15]</w:t>
            </w:r>
            <w:r>
              <w:rPr>
                <w:rFonts w:ascii="Times New Roman" w:hAnsi="Times New Roman"/>
                <w:b/>
                <w:i w:val="0"/>
                <w:color w:val="B91C1C"/>
                <w:sz w:val="20"/>
                <w:rFonts w:ascii="Times New Roman" w:hAnsi="Times New Roman" w:eastAsia="宋体"/>
              </w:rPr>
              <w:t>进一步</w:t>
            </w:r>
            <w:r>
              <w:rPr>
                <w:rFonts w:ascii="Times New Roman" w:hAnsi="Times New Roman"/>
                <w:b w:val="0"/>
                <w:i w:val="0"/>
                <w:color w:val="2D2D2D"/>
                <w:sz w:val="20"/>
                <w:rFonts w:ascii="Times New Roman" w:hAnsi="Times New Roman" w:eastAsia="宋体"/>
              </w:rPr>
              <w:t>提出</w:t>
            </w:r>
            <w:r>
              <w:rPr>
                <w:rFonts w:ascii="Times New Roman" w:hAnsi="Times New Roman"/>
                <w:b w:val="0"/>
                <w:i w:val="0"/>
                <w:color w:val="2D2D2D"/>
                <w:sz w:val="20"/>
                <w:rFonts w:ascii="Times New Roman" w:hAnsi="Times New Roman" w:eastAsia="宋体"/>
              </w:rPr>
              <w:t>将六自由度</w:t>
            </w:r>
            <w:r>
              <w:rPr>
                <w:rFonts w:ascii="Times New Roman" w:hAnsi="Times New Roman"/>
                <w:b w:val="0"/>
                <w:i w:val="0"/>
                <w:color w:val="2D2D2D"/>
                <w:sz w:val="20"/>
                <w:rFonts w:ascii="Times New Roman" w:hAnsi="Times New Roman" w:eastAsia="宋体"/>
              </w:rPr>
              <w:t>系统与执行器模型</w:t>
            </w:r>
            <w:r>
              <w:rPr>
                <w:rFonts w:ascii="Times New Roman" w:hAnsi="Times New Roman"/>
                <w:b w:val="0"/>
                <w:i w:val="0"/>
                <w:color w:val="2D2D2D"/>
                <w:sz w:val="20"/>
                <w:rFonts w:ascii="Times New Roman" w:hAnsi="Times New Roman" w:eastAsia="宋体"/>
              </w:rPr>
              <w:t>联</w:t>
            </w:r>
            <w:r>
              <w:rPr>
                <w:rFonts w:ascii="Times New Roman" w:hAnsi="Times New Roman"/>
                <w:b w:val="0"/>
                <w:i w:val="0"/>
                <w:color w:val="2D2D2D"/>
                <w:sz w:val="20"/>
                <w:rFonts w:ascii="Times New Roman" w:hAnsi="Times New Roman" w:eastAsia="宋体"/>
              </w:rPr>
              <w:t>系</w:t>
            </w:r>
            <w:r>
              <w:rPr>
                <w:rFonts w:ascii="Times New Roman" w:hAnsi="Times New Roman"/>
                <w:b/>
                <w:i w:val="0"/>
                <w:color w:val="B91C1C"/>
                <w:sz w:val="20"/>
                <w:rFonts w:ascii="Times New Roman" w:hAnsi="Times New Roman" w:eastAsia="宋体"/>
              </w:rPr>
              <w:t>起来的自适应参数辨识方法</w:t>
            </w:r>
            <w:r>
              <w:rPr>
                <w:rFonts w:ascii="Times New Roman" w:hAnsi="Times New Roman"/>
                <w:b w:val="0"/>
                <w:i w:val="0"/>
                <w:color w:val="2D2D2D"/>
                <w:sz w:val="20"/>
                <w:rFonts w:ascii="Times New Roman" w:hAnsi="Times New Roman" w:eastAsia="宋体"/>
              </w:rPr>
              <w:t>。总体</w:t>
            </w:r>
            <w:r>
              <w:rPr>
                <w:rFonts w:ascii="Times New Roman" w:hAnsi="Times New Roman"/>
                <w:b/>
                <w:i w:val="0"/>
                <w:color w:val="B91C1C"/>
                <w:sz w:val="20"/>
                <w:rFonts w:ascii="Times New Roman" w:hAnsi="Times New Roman" w:eastAsia="宋体"/>
              </w:rPr>
              <w:t>来看</w:t>
            </w:r>
            <w:r>
              <w:rPr>
                <w:rFonts w:ascii="Times New Roman" w:hAnsi="Times New Roman"/>
                <w:b w:val="0"/>
                <w:i w:val="0"/>
                <w:color w:val="2D2D2D"/>
                <w:sz w:val="20"/>
                <w:rFonts w:ascii="Times New Roman" w:hAnsi="Times New Roman" w:eastAsia="宋体"/>
              </w:rPr>
              <w:t>，CFD</w:t>
            </w:r>
            <w:r>
              <w:rPr>
                <w:rFonts w:ascii="Times New Roman" w:hAnsi="Times New Roman"/>
                <w:b/>
                <w:i w:val="0"/>
                <w:color w:val="B91C1C"/>
                <w:sz w:val="20"/>
                <w:rFonts w:ascii="Times New Roman" w:hAnsi="Times New Roman" w:eastAsia="宋体"/>
              </w:rPr>
              <w:t>有利于分析</w:t>
            </w:r>
            <w:r>
              <w:rPr>
                <w:rFonts w:ascii="Times New Roman" w:hAnsi="Times New Roman"/>
                <w:b w:val="0"/>
                <w:i w:val="0"/>
                <w:color w:val="2D2D2D"/>
                <w:sz w:val="20"/>
                <w:rFonts w:ascii="Times New Roman" w:hAnsi="Times New Roman" w:eastAsia="宋体"/>
              </w:rPr>
              <w:t>流场与受力</w:t>
            </w:r>
            <w:r>
              <w:rPr>
                <w:rFonts w:ascii="Times New Roman" w:hAnsi="Times New Roman"/>
                <w:b/>
                <w:i w:val="0"/>
                <w:color w:val="B91C1C"/>
                <w:sz w:val="20"/>
                <w:rFonts w:ascii="Times New Roman" w:hAnsi="Times New Roman" w:eastAsia="宋体"/>
              </w:rPr>
              <w:t>机理</w:t>
            </w:r>
            <w:r>
              <w:rPr>
                <w:rFonts w:ascii="Times New Roman" w:hAnsi="Times New Roman"/>
                <w:b w:val="0"/>
                <w:i w:val="0"/>
                <w:color w:val="2D2D2D"/>
                <w:sz w:val="20"/>
                <w:rFonts w:ascii="Times New Roman" w:hAnsi="Times New Roman" w:eastAsia="宋体"/>
              </w:rPr>
              <w:t>，但</w:t>
            </w:r>
            <w:r>
              <w:rPr>
                <w:rFonts w:ascii="Times New Roman" w:hAnsi="Times New Roman"/>
                <w:b w:val="0"/>
                <w:i w:val="0"/>
                <w:color w:val="2D2D2D"/>
                <w:sz w:val="20"/>
                <w:rFonts w:ascii="Times New Roman" w:hAnsi="Times New Roman" w:eastAsia="宋体"/>
              </w:rPr>
              <w:t>结果受</w:t>
            </w:r>
            <w:r>
              <w:rPr>
                <w:rFonts w:ascii="Times New Roman" w:hAnsi="Times New Roman"/>
                <w:b/>
                <w:i w:val="0"/>
                <w:color w:val="B91C1C"/>
                <w:sz w:val="20"/>
                <w:rFonts w:ascii="Times New Roman" w:hAnsi="Times New Roman" w:eastAsia="宋体"/>
              </w:rPr>
              <w:t>网格、</w:t>
            </w:r>
            <w:r>
              <w:rPr>
                <w:rFonts w:ascii="Times New Roman" w:hAnsi="Times New Roman"/>
                <w:b w:val="0"/>
                <w:i w:val="0"/>
                <w:color w:val="2D2D2D"/>
                <w:sz w:val="20"/>
                <w:rFonts w:ascii="Times New Roman" w:hAnsi="Times New Roman" w:eastAsia="宋体"/>
              </w:rPr>
              <w:t>湍流模型</w:t>
            </w:r>
            <w:r>
              <w:rPr>
                <w:rFonts w:ascii="Times New Roman" w:hAnsi="Times New Roman"/>
                <w:b w:val="0"/>
                <w:i w:val="0"/>
                <w:color w:val="2D2D2D"/>
                <w:sz w:val="20"/>
                <w:rFonts w:ascii="Times New Roman" w:hAnsi="Times New Roman" w:eastAsia="宋体"/>
              </w:rPr>
              <w:t>及边界条件</w:t>
            </w:r>
            <w:r>
              <w:rPr>
                <w:rFonts w:ascii="Times New Roman" w:hAnsi="Times New Roman"/>
                <w:b w:val="0"/>
                <w:i w:val="0"/>
                <w:color w:val="2D2D2D"/>
                <w:sz w:val="20"/>
                <w:rFonts w:ascii="Times New Roman" w:hAnsi="Times New Roman" w:eastAsia="宋体"/>
              </w:rPr>
              <w:t>影响；试验辨识</w:t>
            </w:r>
            <w:r>
              <w:rPr>
                <w:rFonts w:ascii="Times New Roman" w:hAnsi="Times New Roman"/>
                <w:b/>
                <w:i w:val="0"/>
                <w:color w:val="B91C1C"/>
                <w:sz w:val="20"/>
                <w:rFonts w:ascii="Times New Roman" w:hAnsi="Times New Roman" w:eastAsia="宋体"/>
              </w:rPr>
              <w:t>能反映</w:t>
            </w:r>
            <w:r>
              <w:rPr>
                <w:rFonts w:ascii="Times New Roman" w:hAnsi="Times New Roman"/>
                <w:b w:val="0"/>
                <w:i w:val="0"/>
                <w:color w:val="2D2D2D"/>
                <w:sz w:val="20"/>
                <w:rFonts w:ascii="Times New Roman" w:hAnsi="Times New Roman" w:eastAsia="宋体"/>
              </w:rPr>
              <w:t>对象</w:t>
            </w:r>
            <w:r>
              <w:rPr>
                <w:rFonts w:ascii="Times New Roman" w:hAnsi="Times New Roman"/>
                <w:b/>
                <w:i w:val="0"/>
                <w:color w:val="B91C1C"/>
                <w:sz w:val="20"/>
                <w:rFonts w:ascii="Times New Roman" w:hAnsi="Times New Roman" w:eastAsia="宋体"/>
              </w:rPr>
              <w:t>实际响应，却依赖</w:t>
            </w:r>
            <w:r>
              <w:rPr>
                <w:rFonts w:ascii="Times New Roman" w:hAnsi="Times New Roman"/>
                <w:b w:val="0"/>
                <w:i w:val="0"/>
                <w:color w:val="2D2D2D"/>
                <w:sz w:val="20"/>
                <w:rFonts w:ascii="Times New Roman" w:hAnsi="Times New Roman" w:eastAsia="宋体"/>
              </w:rPr>
              <w:t>激励</w:t>
            </w:r>
            <w:r>
              <w:rPr>
                <w:rFonts w:ascii="Times New Roman" w:hAnsi="Times New Roman"/>
                <w:b/>
                <w:i w:val="0"/>
                <w:color w:val="B91C1C"/>
                <w:sz w:val="20"/>
                <w:rFonts w:ascii="Times New Roman" w:hAnsi="Times New Roman" w:eastAsia="宋体"/>
              </w:rPr>
              <w:t>工况</w:t>
            </w:r>
            <w:r>
              <w:rPr>
                <w:rFonts w:ascii="Times New Roman" w:hAnsi="Times New Roman"/>
                <w:b w:val="0"/>
                <w:i w:val="0"/>
                <w:color w:val="2D2D2D"/>
                <w:sz w:val="20"/>
                <w:rFonts w:ascii="Times New Roman" w:hAnsi="Times New Roman" w:eastAsia="宋体"/>
              </w:rPr>
              <w:t>、</w:t>
            </w:r>
            <w:r>
              <w:rPr>
                <w:rFonts w:ascii="Times New Roman" w:hAnsi="Times New Roman"/>
                <w:b w:val="0"/>
                <w:i w:val="0"/>
                <w:color w:val="2D2D2D"/>
                <w:sz w:val="20"/>
                <w:rFonts w:ascii="Times New Roman" w:hAnsi="Times New Roman" w:eastAsia="宋体"/>
              </w:rPr>
              <w:t>测量</w:t>
            </w:r>
            <w:r>
              <w:rPr>
                <w:rFonts w:ascii="Times New Roman" w:hAnsi="Times New Roman"/>
                <w:b/>
                <w:i w:val="0"/>
                <w:color w:val="B91C1C"/>
                <w:sz w:val="20"/>
                <w:rFonts w:ascii="Times New Roman" w:hAnsi="Times New Roman" w:eastAsia="宋体"/>
              </w:rPr>
              <w:t>质量</w:t>
            </w:r>
            <w:r>
              <w:rPr>
                <w:rFonts w:ascii="Times New Roman" w:hAnsi="Times New Roman"/>
                <w:b w:val="0"/>
                <w:i w:val="0"/>
                <w:color w:val="2D2D2D"/>
                <w:sz w:val="20"/>
                <w:rFonts w:ascii="Times New Roman" w:hAnsi="Times New Roman" w:eastAsia="宋体"/>
              </w:rPr>
              <w:t>及参数可辨识性</w:t>
            </w:r>
            <w:r>
              <w:rPr>
                <w:rFonts w:ascii="Times New Roman" w:hAnsi="Times New Roman"/>
                <w:b/>
                <w:i w:val="0"/>
                <w:color w:val="B91C1C"/>
                <w:sz w:val="20"/>
                <w:rFonts w:ascii="Times New Roman" w:hAnsi="Times New Roman" w:eastAsia="宋体"/>
              </w:rPr>
              <w:t>。对于紧凑型八推进器航行器，既要识别附加质量、非线性阻尼等</w:t>
            </w:r>
            <w:r>
              <w:rPr>
                <w:rFonts w:ascii="Times New Roman" w:hAnsi="Times New Roman"/>
                <w:b w:val="0"/>
                <w:i w:val="0"/>
                <w:color w:val="2D2D2D"/>
                <w:sz w:val="20"/>
                <w:rFonts w:ascii="Times New Roman" w:hAnsi="Times New Roman" w:eastAsia="宋体"/>
              </w:rPr>
              <w:t>关</w:t>
            </w:r>
            <w:r>
              <w:rPr>
                <w:rFonts w:ascii="Times New Roman" w:hAnsi="Times New Roman"/>
                <w:b/>
                <w:i w:val="0"/>
                <w:color w:val="B91C1C"/>
                <w:sz w:val="20"/>
                <w:rFonts w:ascii="Times New Roman" w:hAnsi="Times New Roman" w:eastAsia="宋体"/>
              </w:rPr>
              <w:t>键参数，也需</w:t>
            </w:r>
            <w:r>
              <w:rPr>
                <w:rFonts w:ascii="Times New Roman" w:hAnsi="Times New Roman"/>
                <w:b w:val="0"/>
                <w:i w:val="0"/>
                <w:color w:val="2D2D2D"/>
                <w:sz w:val="20"/>
                <w:rFonts w:ascii="Times New Roman" w:hAnsi="Times New Roman" w:eastAsia="宋体"/>
              </w:rPr>
              <w:t>结合</w:t>
            </w:r>
            <w:r>
              <w:rPr>
                <w:rFonts w:ascii="Times New Roman" w:hAnsi="Times New Roman"/>
                <w:b/>
                <w:i w:val="0"/>
                <w:color w:val="B91C1C"/>
                <w:sz w:val="20"/>
                <w:rFonts w:ascii="Times New Roman" w:hAnsi="Times New Roman" w:eastAsia="宋体"/>
              </w:rPr>
              <w:t>推进器安装位置、推力</w:t>
            </w:r>
            <w:r>
              <w:rPr>
                <w:rFonts w:ascii="Times New Roman" w:hAnsi="Times New Roman"/>
                <w:b w:val="0"/>
                <w:i w:val="0"/>
                <w:color w:val="2D2D2D"/>
                <w:sz w:val="20"/>
                <w:rFonts w:ascii="Times New Roman" w:hAnsi="Times New Roman" w:eastAsia="宋体"/>
              </w:rPr>
              <w:t>方向</w:t>
            </w:r>
            <w:r>
              <w:rPr>
                <w:rFonts w:ascii="Times New Roman" w:hAnsi="Times New Roman"/>
                <w:b/>
                <w:i w:val="0"/>
                <w:color w:val="B91C1C"/>
                <w:sz w:val="20"/>
                <w:rFonts w:ascii="Times New Roman" w:hAnsi="Times New Roman" w:eastAsia="宋体"/>
              </w:rPr>
              <w:t>及力臂建立推力至广义力的空间映射，并分析各自由度的可达性和推力饱和边界，才能形成可用于约束控制的模型。</w:t>
            </w:r>
          </w:p>
        </w:tc>
      </w:tr>
      <w:tr>
        <w:tc>
          <w:tcPr>
            <w:tcW w:type="dxa" w:w="9792"/>
            <w:shd w:fill="F0FDF4"/>
            <w:tcMar>
              <w:top w:w="120" w:type="dxa"/>
              <w:bottom w:w="120" w:type="dxa"/>
              <w:left w:w="160" w:type="dxa"/>
              <w:right w:w="160" w:type="dxa"/>
            </w:tcMar>
          </w:tcPr>
          <w:p>
            <w:pPr>
              <w:spacing w:before="0" w:after="80"/>
            </w:pPr>
            <w:r>
              <w:rPr>
                <w:rFonts w:ascii="Times New Roman" w:hAnsi="Times New Roman"/>
                <w:b/>
                <w:i w:val="0"/>
                <w:color w:val="167832"/>
                <w:sz w:val="19"/>
                <w:rFonts w:ascii="Times New Roman" w:hAnsi="Times New Roman" w:eastAsia="黑体"/>
              </w:rPr>
              <w:t>▲ 新版·《PX4研究现状_最新重构清洁版》文本（绿字为重构版新增的小节、理论展开与深化细节）：</w:t>
            </w:r>
          </w:p>
          <w:p>
            <w:pPr>
              <w:spacing w:before="40" w:after="40" w:line="300" w:lineRule="auto"/>
            </w:pPr>
            <w:r>
              <w:rPr>
                <w:rFonts w:ascii="Times New Roman" w:hAnsi="Times New Roman"/>
                <w:b/>
                <w:i w:val="0"/>
                <w:color w:val="167832"/>
                <w:sz w:val="20"/>
                <w:rFonts w:ascii="Times New Roman" w:hAnsi="Times New Roman" w:eastAsia="宋体"/>
              </w:rPr>
              <w:t>在</w:t>
            </w:r>
            <w:r>
              <w:rPr>
                <w:rFonts w:ascii="Times New Roman" w:hAnsi="Times New Roman"/>
                <w:b w:val="0"/>
                <w:i w:val="0"/>
                <w:color w:val="2D2D2D"/>
                <w:sz w:val="20"/>
                <w:rFonts w:ascii="Times New Roman" w:hAnsi="Times New Roman" w:eastAsia="宋体"/>
              </w:rPr>
              <w:t>水动力参数获取</w:t>
            </w:r>
            <w:r>
              <w:rPr>
                <w:rFonts w:ascii="Times New Roman" w:hAnsi="Times New Roman"/>
                <w:b/>
                <w:i w:val="0"/>
                <w:color w:val="167832"/>
                <w:sz w:val="20"/>
                <w:rFonts w:ascii="Times New Roman" w:hAnsi="Times New Roman" w:eastAsia="宋体"/>
              </w:rPr>
              <w:t>与系统辨识方面，现有研究</w:t>
            </w:r>
            <w:r>
              <w:rPr>
                <w:rFonts w:ascii="Times New Roman" w:hAnsi="Times New Roman"/>
                <w:b w:val="0"/>
                <w:i w:val="0"/>
                <w:color w:val="2D2D2D"/>
                <w:sz w:val="20"/>
                <w:rFonts w:ascii="Times New Roman" w:hAnsi="Times New Roman" w:eastAsia="宋体"/>
              </w:rPr>
              <w:t>主要</w:t>
            </w:r>
            <w:r>
              <w:rPr>
                <w:rFonts w:ascii="Times New Roman" w:hAnsi="Times New Roman"/>
                <w:b/>
                <w:i w:val="0"/>
                <w:color w:val="167832"/>
                <w:sz w:val="20"/>
                <w:rFonts w:ascii="Times New Roman" w:hAnsi="Times New Roman" w:eastAsia="宋体"/>
              </w:rPr>
              <w:t>采用</w:t>
            </w:r>
            <w:r>
              <w:rPr>
                <w:rFonts w:ascii="Times New Roman" w:hAnsi="Times New Roman"/>
                <w:b w:val="0"/>
                <w:i w:val="0"/>
                <w:color w:val="2D2D2D"/>
                <w:sz w:val="20"/>
                <w:rFonts w:ascii="Times New Roman" w:hAnsi="Times New Roman" w:eastAsia="宋体"/>
              </w:rPr>
              <w:t>计算流体力学（</w:t>
            </w:r>
            <w:r>
              <w:rPr>
                <w:rFonts w:ascii="Times New Roman" w:hAnsi="Times New Roman"/>
                <w:b/>
                <w:i w:val="0"/>
                <w:color w:val="167832"/>
                <w:sz w:val="20"/>
                <w:rFonts w:ascii="Times New Roman" w:hAnsi="Times New Roman" w:eastAsia="宋体"/>
              </w:rPr>
              <w:t>Computational Fluid Dynamics，</w:t>
            </w:r>
            <w:r>
              <w:rPr>
                <w:rFonts w:ascii="Times New Roman" w:hAnsi="Times New Roman"/>
                <w:b w:val="0"/>
                <w:i w:val="0"/>
                <w:color w:val="2D2D2D"/>
                <w:sz w:val="20"/>
                <w:rFonts w:ascii="Times New Roman" w:hAnsi="Times New Roman" w:eastAsia="宋体"/>
              </w:rPr>
              <w:t>CFD）、水池试验</w:t>
            </w:r>
            <w:r>
              <w:rPr>
                <w:rFonts w:ascii="Times New Roman" w:hAnsi="Times New Roman"/>
                <w:b/>
                <w:i w:val="0"/>
                <w:color w:val="167832"/>
                <w:sz w:val="20"/>
                <w:rFonts w:ascii="Times New Roman" w:hAnsi="Times New Roman" w:eastAsia="宋体"/>
              </w:rPr>
              <w:t>及基于</w:t>
            </w:r>
            <w:r>
              <w:rPr>
                <w:rFonts w:ascii="Times New Roman" w:hAnsi="Times New Roman"/>
                <w:b w:val="0"/>
                <w:i w:val="0"/>
                <w:color w:val="2D2D2D"/>
                <w:sz w:val="20"/>
                <w:rFonts w:ascii="Times New Roman" w:hAnsi="Times New Roman" w:eastAsia="宋体"/>
              </w:rPr>
              <w:t>运动</w:t>
            </w:r>
            <w:r>
              <w:rPr>
                <w:rFonts w:ascii="Times New Roman" w:hAnsi="Times New Roman"/>
                <w:b/>
                <w:i w:val="0"/>
                <w:color w:val="167832"/>
                <w:sz w:val="20"/>
                <w:rFonts w:ascii="Times New Roman" w:hAnsi="Times New Roman" w:eastAsia="宋体"/>
              </w:rPr>
              <w:t>响应</w:t>
            </w:r>
            <w:r>
              <w:rPr>
                <w:rFonts w:ascii="Times New Roman" w:hAnsi="Times New Roman"/>
                <w:b w:val="0"/>
                <w:i w:val="0"/>
                <w:color w:val="2D2D2D"/>
                <w:sz w:val="20"/>
                <w:rFonts w:ascii="Times New Roman" w:hAnsi="Times New Roman" w:eastAsia="宋体"/>
              </w:rPr>
              <w:t>数据</w:t>
            </w:r>
            <w:r>
              <w:rPr>
                <w:rFonts w:ascii="Times New Roman" w:hAnsi="Times New Roman"/>
                <w:b/>
                <w:i w:val="0"/>
                <w:color w:val="167832"/>
                <w:sz w:val="20"/>
                <w:rFonts w:ascii="Times New Roman" w:hAnsi="Times New Roman" w:eastAsia="宋体"/>
              </w:rPr>
              <w:t>的参数辨识等技术路线。CFD方法通过求解流体控制方程分析航行器周围的流场分布及流体作用力，可用于估计不同运动状态下的水动力特性，并为阻尼系数及相关水动力参数的确定提供数值依据</w:t>
            </w:r>
            <w:r>
              <w:rPr>
                <w:rFonts w:ascii="Times New Roman" w:hAnsi="Times New Roman"/>
                <w:b w:val="0"/>
                <w:i w:val="0"/>
                <w:color w:val="2D2D2D"/>
                <w:sz w:val="20"/>
                <w:rFonts w:ascii="Times New Roman" w:hAnsi="Times New Roman" w:eastAsia="宋体"/>
              </w:rPr>
              <w:t>。高婷等[11]研究了水下航行器水动力系数的数值计算方法，</w:t>
            </w:r>
            <w:r>
              <w:rPr>
                <w:rFonts w:ascii="Times New Roman" w:hAnsi="Times New Roman"/>
                <w:b w:val="0"/>
                <w:i w:val="0"/>
                <w:color w:val="2D2D2D"/>
                <w:sz w:val="20"/>
                <w:rFonts w:ascii="Times New Roman" w:hAnsi="Times New Roman" w:eastAsia="宋体"/>
              </w:rPr>
              <w:t>为</w:t>
            </w:r>
            <w:r>
              <w:rPr>
                <w:rFonts w:ascii="Times New Roman" w:hAnsi="Times New Roman"/>
                <w:b/>
                <w:i w:val="0"/>
                <w:color w:val="167832"/>
                <w:sz w:val="20"/>
                <w:rFonts w:ascii="Times New Roman" w:hAnsi="Times New Roman" w:eastAsia="宋体"/>
              </w:rPr>
              <w:t>基于数值仿真的水动力参数获取</w:t>
            </w:r>
            <w:r>
              <w:rPr>
                <w:rFonts w:ascii="Times New Roman" w:hAnsi="Times New Roman"/>
                <w:b w:val="0"/>
                <w:i w:val="0"/>
                <w:color w:val="2D2D2D"/>
                <w:sz w:val="20"/>
                <w:rFonts w:ascii="Times New Roman" w:hAnsi="Times New Roman" w:eastAsia="宋体"/>
              </w:rPr>
              <w:t>提供</w:t>
            </w:r>
            <w:r>
              <w:rPr>
                <w:rFonts w:ascii="Times New Roman" w:hAnsi="Times New Roman"/>
                <w:b/>
                <w:i w:val="0"/>
                <w:color w:val="167832"/>
                <w:sz w:val="20"/>
                <w:rFonts w:ascii="Times New Roman" w:hAnsi="Times New Roman" w:eastAsia="宋体"/>
              </w:rPr>
              <w:t>了参考。与数值计算方法相比，试验辨识通过测量航行器在特定激励下的运动响应</w:t>
            </w:r>
            <w:r>
              <w:rPr>
                <w:rFonts w:ascii="Times New Roman" w:hAnsi="Times New Roman"/>
                <w:b w:val="0"/>
                <w:i w:val="0"/>
                <w:color w:val="2D2D2D"/>
                <w:sz w:val="20"/>
                <w:rFonts w:ascii="Times New Roman" w:hAnsi="Times New Roman" w:eastAsia="宋体"/>
              </w:rPr>
              <w:t>估计</w:t>
            </w:r>
            <w:r>
              <w:rPr>
                <w:rFonts w:ascii="Times New Roman" w:hAnsi="Times New Roman"/>
                <w:b/>
                <w:i w:val="0"/>
                <w:color w:val="167832"/>
                <w:sz w:val="20"/>
                <w:rFonts w:ascii="Times New Roman" w:hAnsi="Times New Roman" w:eastAsia="宋体"/>
              </w:rPr>
              <w:t>动力学参数，能够反映实际航行器的结构特征与流体作用。</w:t>
            </w:r>
            <w:r>
              <w:rPr>
                <w:rFonts w:ascii="Times New Roman" w:hAnsi="Times New Roman"/>
                <w:b w:val="0"/>
                <w:i w:val="0"/>
                <w:color w:val="2D2D2D"/>
                <w:sz w:val="20"/>
                <w:rFonts w:ascii="Times New Roman" w:hAnsi="Times New Roman" w:eastAsia="宋体"/>
              </w:rPr>
              <w:t>Chin与Lau[12]针对复杂外形水下机器人开展低速</w:t>
            </w:r>
            <w:r>
              <w:rPr>
                <w:rFonts w:ascii="Times New Roman" w:hAnsi="Times New Roman"/>
                <w:b/>
                <w:i w:val="0"/>
                <w:color w:val="167832"/>
                <w:sz w:val="20"/>
                <w:rFonts w:ascii="Times New Roman" w:hAnsi="Times New Roman" w:eastAsia="宋体"/>
              </w:rPr>
              <w:t>水动力</w:t>
            </w:r>
            <w:r>
              <w:rPr>
                <w:rFonts w:ascii="Times New Roman" w:hAnsi="Times New Roman"/>
                <w:b w:val="0"/>
                <w:i w:val="0"/>
                <w:color w:val="2D2D2D"/>
                <w:sz w:val="20"/>
                <w:rFonts w:ascii="Times New Roman" w:hAnsi="Times New Roman" w:eastAsia="宋体"/>
              </w:rPr>
              <w:t>阻尼建模与试验</w:t>
            </w:r>
            <w:r>
              <w:rPr>
                <w:rFonts w:ascii="Times New Roman" w:hAnsi="Times New Roman"/>
                <w:b/>
                <w:i w:val="0"/>
                <w:color w:val="167832"/>
                <w:sz w:val="20"/>
                <w:rFonts w:ascii="Times New Roman" w:hAnsi="Times New Roman" w:eastAsia="宋体"/>
              </w:rPr>
              <w:t>研究</w:t>
            </w:r>
            <w:r>
              <w:rPr>
                <w:rFonts w:ascii="Times New Roman" w:hAnsi="Times New Roman"/>
                <w:b w:val="0"/>
                <w:i w:val="0"/>
                <w:color w:val="2D2D2D"/>
                <w:sz w:val="20"/>
                <w:rFonts w:ascii="Times New Roman" w:hAnsi="Times New Roman" w:eastAsia="宋体"/>
              </w:rPr>
              <w:t>，Ross等[13]利用自由衰减试验辨识水</w:t>
            </w:r>
            <w:r>
              <w:rPr>
                <w:rFonts w:ascii="Times New Roman" w:hAnsi="Times New Roman"/>
                <w:b/>
                <w:i w:val="0"/>
                <w:color w:val="167832"/>
                <w:sz w:val="20"/>
                <w:rFonts w:ascii="Times New Roman" w:hAnsi="Times New Roman" w:eastAsia="宋体"/>
              </w:rPr>
              <w:t>下航行器的水</w:t>
            </w:r>
            <w:r>
              <w:rPr>
                <w:rFonts w:ascii="Times New Roman" w:hAnsi="Times New Roman"/>
                <w:b w:val="0"/>
                <w:i w:val="0"/>
                <w:color w:val="2D2D2D"/>
                <w:sz w:val="20"/>
                <w:rFonts w:ascii="Times New Roman" w:hAnsi="Times New Roman" w:eastAsia="宋体"/>
              </w:rPr>
              <w:t>动力系数，Avila与Adamowski[14]</w:t>
            </w:r>
            <w:r>
              <w:rPr>
                <w:rFonts w:ascii="Times New Roman" w:hAnsi="Times New Roman"/>
                <w:b/>
                <w:i w:val="0"/>
                <w:color w:val="167832"/>
                <w:sz w:val="20"/>
                <w:rFonts w:ascii="Times New Roman" w:hAnsi="Times New Roman" w:eastAsia="宋体"/>
              </w:rPr>
              <w:t>通过实验模型辨识</w:t>
            </w:r>
            <w:r>
              <w:rPr>
                <w:rFonts w:ascii="Times New Roman" w:hAnsi="Times New Roman"/>
                <w:b w:val="0"/>
                <w:i w:val="0"/>
                <w:color w:val="2D2D2D"/>
                <w:sz w:val="20"/>
                <w:rFonts w:ascii="Times New Roman" w:hAnsi="Times New Roman" w:eastAsia="宋体"/>
              </w:rPr>
              <w:t>研究了开架式</w:t>
            </w:r>
            <w:r>
              <w:rPr>
                <w:rFonts w:ascii="Times New Roman" w:hAnsi="Times New Roman"/>
                <w:b/>
                <w:i w:val="0"/>
                <w:color w:val="167832"/>
                <w:sz w:val="20"/>
                <w:rFonts w:ascii="Times New Roman" w:hAnsi="Times New Roman" w:eastAsia="宋体"/>
              </w:rPr>
              <w:t>水下</w:t>
            </w:r>
            <w:r>
              <w:rPr>
                <w:rFonts w:ascii="Times New Roman" w:hAnsi="Times New Roman"/>
                <w:b w:val="0"/>
                <w:i w:val="0"/>
                <w:color w:val="2D2D2D"/>
                <w:sz w:val="20"/>
                <w:rFonts w:ascii="Times New Roman" w:hAnsi="Times New Roman" w:eastAsia="宋体"/>
              </w:rPr>
              <w:t>航行器的</w:t>
            </w:r>
            <w:r>
              <w:rPr>
                <w:rFonts w:ascii="Times New Roman" w:hAnsi="Times New Roman"/>
                <w:b/>
                <w:i w:val="0"/>
                <w:color w:val="167832"/>
                <w:sz w:val="20"/>
                <w:rFonts w:ascii="Times New Roman" w:hAnsi="Times New Roman" w:eastAsia="宋体"/>
              </w:rPr>
              <w:t>动力学特性。进一步地，</w:t>
            </w:r>
            <w:r>
              <w:rPr>
                <w:rFonts w:ascii="Times New Roman" w:hAnsi="Times New Roman"/>
                <w:b w:val="0"/>
                <w:i w:val="0"/>
                <w:color w:val="2D2D2D"/>
                <w:sz w:val="20"/>
                <w:rFonts w:ascii="Times New Roman" w:hAnsi="Times New Roman" w:eastAsia="宋体"/>
              </w:rPr>
              <w:t>Harris等[15]</w:t>
            </w:r>
            <w:r>
              <w:rPr>
                <w:rFonts w:ascii="Times New Roman" w:hAnsi="Times New Roman"/>
                <w:b w:val="0"/>
                <w:i w:val="0"/>
                <w:color w:val="2D2D2D"/>
                <w:sz w:val="20"/>
                <w:rFonts w:ascii="Times New Roman" w:hAnsi="Times New Roman" w:eastAsia="宋体"/>
              </w:rPr>
              <w:t>提出</w:t>
            </w:r>
            <w:r>
              <w:rPr>
                <w:rFonts w:ascii="Times New Roman" w:hAnsi="Times New Roman"/>
                <w:b/>
                <w:i w:val="0"/>
                <w:color w:val="167832"/>
                <w:sz w:val="20"/>
                <w:rFonts w:ascii="Times New Roman" w:hAnsi="Times New Roman" w:eastAsia="宋体"/>
              </w:rPr>
              <w:t>稳定零空间自适应参数辨识方法，</w:t>
            </w:r>
            <w:r>
              <w:rPr>
                <w:rFonts w:ascii="Times New Roman" w:hAnsi="Times New Roman"/>
                <w:b w:val="0"/>
                <w:i w:val="0"/>
                <w:color w:val="2D2D2D"/>
                <w:sz w:val="20"/>
                <w:rFonts w:ascii="Times New Roman" w:hAnsi="Times New Roman" w:eastAsia="宋体"/>
              </w:rPr>
              <w:t>将六自由度</w:t>
            </w:r>
            <w:r>
              <w:rPr>
                <w:rFonts w:ascii="Times New Roman" w:hAnsi="Times New Roman"/>
                <w:b/>
                <w:i w:val="0"/>
                <w:color w:val="167832"/>
                <w:sz w:val="20"/>
                <w:rFonts w:ascii="Times New Roman" w:hAnsi="Times New Roman" w:eastAsia="宋体"/>
              </w:rPr>
              <w:t>运动</w:t>
            </w:r>
            <w:r>
              <w:rPr>
                <w:rFonts w:ascii="Times New Roman" w:hAnsi="Times New Roman"/>
                <w:b w:val="0"/>
                <w:i w:val="0"/>
                <w:color w:val="2D2D2D"/>
                <w:sz w:val="20"/>
                <w:rFonts w:ascii="Times New Roman" w:hAnsi="Times New Roman" w:eastAsia="宋体"/>
              </w:rPr>
              <w:t>系统与执行器模型</w:t>
            </w:r>
            <w:r>
              <w:rPr>
                <w:rFonts w:ascii="Times New Roman" w:hAnsi="Times New Roman"/>
                <w:b/>
                <w:i w:val="0"/>
                <w:color w:val="167832"/>
                <w:sz w:val="20"/>
                <w:rFonts w:ascii="Times New Roman" w:hAnsi="Times New Roman" w:eastAsia="宋体"/>
              </w:rPr>
              <w:t>纳入</w:t>
            </w:r>
            <w:r>
              <w:rPr>
                <w:rFonts w:ascii="Times New Roman" w:hAnsi="Times New Roman"/>
                <w:b w:val="0"/>
                <w:i w:val="0"/>
                <w:color w:val="2D2D2D"/>
                <w:sz w:val="20"/>
                <w:rFonts w:ascii="Times New Roman" w:hAnsi="Times New Roman" w:eastAsia="宋体"/>
              </w:rPr>
              <w:t>联</w:t>
            </w:r>
            <w:r>
              <w:rPr>
                <w:rFonts w:ascii="Times New Roman" w:hAnsi="Times New Roman"/>
                <w:b/>
                <w:i w:val="0"/>
                <w:color w:val="167832"/>
                <w:sz w:val="20"/>
                <w:rFonts w:ascii="Times New Roman" w:hAnsi="Times New Roman" w:eastAsia="宋体"/>
              </w:rPr>
              <w:t>合辨识框架，拓展了复杂动力学</w:t>
            </w:r>
            <w:r>
              <w:rPr>
                <w:rFonts w:ascii="Times New Roman" w:hAnsi="Times New Roman"/>
                <w:b w:val="0"/>
                <w:i w:val="0"/>
                <w:color w:val="2D2D2D"/>
                <w:sz w:val="20"/>
                <w:rFonts w:ascii="Times New Roman" w:hAnsi="Times New Roman" w:eastAsia="宋体"/>
              </w:rPr>
              <w:t>系</w:t>
            </w:r>
            <w:r>
              <w:rPr>
                <w:rFonts w:ascii="Times New Roman" w:hAnsi="Times New Roman"/>
                <w:b/>
                <w:i w:val="0"/>
                <w:color w:val="167832"/>
                <w:sz w:val="20"/>
                <w:rFonts w:ascii="Times New Roman" w:hAnsi="Times New Roman" w:eastAsia="宋体"/>
              </w:rPr>
              <w:t>统参数辨识的研究思路</w:t>
            </w:r>
            <w:r>
              <w:rPr>
                <w:rFonts w:ascii="Times New Roman" w:hAnsi="Times New Roman"/>
                <w:b w:val="0"/>
                <w:i w:val="0"/>
                <w:color w:val="2D2D2D"/>
                <w:sz w:val="20"/>
                <w:rFonts w:ascii="Times New Roman" w:hAnsi="Times New Roman" w:eastAsia="宋体"/>
              </w:rPr>
              <w:t>。总体</w:t>
            </w:r>
            <w:r>
              <w:rPr>
                <w:rFonts w:ascii="Times New Roman" w:hAnsi="Times New Roman"/>
                <w:b/>
                <w:i w:val="0"/>
                <w:color w:val="167832"/>
                <w:sz w:val="20"/>
                <w:rFonts w:ascii="Times New Roman" w:hAnsi="Times New Roman" w:eastAsia="宋体"/>
              </w:rPr>
              <w:t>而言</w:t>
            </w:r>
            <w:r>
              <w:rPr>
                <w:rFonts w:ascii="Times New Roman" w:hAnsi="Times New Roman"/>
                <w:b w:val="0"/>
                <w:i w:val="0"/>
                <w:color w:val="2D2D2D"/>
                <w:sz w:val="20"/>
                <w:rFonts w:ascii="Times New Roman" w:hAnsi="Times New Roman" w:eastAsia="宋体"/>
              </w:rPr>
              <w:t>，CFD</w:t>
            </w:r>
            <w:r>
              <w:rPr>
                <w:rFonts w:ascii="Times New Roman" w:hAnsi="Times New Roman"/>
                <w:b/>
                <w:i w:val="0"/>
                <w:color w:val="167832"/>
                <w:sz w:val="20"/>
                <w:rFonts w:ascii="Times New Roman" w:hAnsi="Times New Roman" w:eastAsia="宋体"/>
              </w:rPr>
              <w:t>方法能够提供较丰富的</w:t>
            </w:r>
            <w:r>
              <w:rPr>
                <w:rFonts w:ascii="Times New Roman" w:hAnsi="Times New Roman"/>
                <w:b w:val="0"/>
                <w:i w:val="0"/>
                <w:color w:val="2D2D2D"/>
                <w:sz w:val="20"/>
                <w:rFonts w:ascii="Times New Roman" w:hAnsi="Times New Roman" w:eastAsia="宋体"/>
              </w:rPr>
              <w:t>流场与受力</w:t>
            </w:r>
            <w:r>
              <w:rPr>
                <w:rFonts w:ascii="Times New Roman" w:hAnsi="Times New Roman"/>
                <w:b/>
                <w:i w:val="0"/>
                <w:color w:val="167832"/>
                <w:sz w:val="20"/>
                <w:rFonts w:ascii="Times New Roman" w:hAnsi="Times New Roman" w:eastAsia="宋体"/>
              </w:rPr>
              <w:t>信息</w:t>
            </w:r>
            <w:r>
              <w:rPr>
                <w:rFonts w:ascii="Times New Roman" w:hAnsi="Times New Roman"/>
                <w:b w:val="0"/>
                <w:i w:val="0"/>
                <w:color w:val="2D2D2D"/>
                <w:sz w:val="20"/>
                <w:rFonts w:ascii="Times New Roman" w:hAnsi="Times New Roman" w:eastAsia="宋体"/>
              </w:rPr>
              <w:t>，但</w:t>
            </w:r>
            <w:r>
              <w:rPr>
                <w:rFonts w:ascii="Times New Roman" w:hAnsi="Times New Roman"/>
                <w:b/>
                <w:i w:val="0"/>
                <w:color w:val="167832"/>
                <w:sz w:val="20"/>
                <w:rFonts w:ascii="Times New Roman" w:hAnsi="Times New Roman" w:eastAsia="宋体"/>
              </w:rPr>
              <w:t>计算</w:t>
            </w:r>
            <w:r>
              <w:rPr>
                <w:rFonts w:ascii="Times New Roman" w:hAnsi="Times New Roman"/>
                <w:b w:val="0"/>
                <w:i w:val="0"/>
                <w:color w:val="2D2D2D"/>
                <w:sz w:val="20"/>
                <w:rFonts w:ascii="Times New Roman" w:hAnsi="Times New Roman" w:eastAsia="宋体"/>
              </w:rPr>
              <w:t>结果受</w:t>
            </w:r>
            <w:r>
              <w:rPr>
                <w:rFonts w:ascii="Times New Roman" w:hAnsi="Times New Roman"/>
                <w:b/>
                <w:i w:val="0"/>
                <w:color w:val="167832"/>
                <w:sz w:val="20"/>
                <w:rFonts w:ascii="Times New Roman" w:hAnsi="Times New Roman" w:eastAsia="宋体"/>
              </w:rPr>
              <w:t>到</w:t>
            </w:r>
            <w:r>
              <w:rPr>
                <w:rFonts w:ascii="Times New Roman" w:hAnsi="Times New Roman"/>
                <w:b w:val="0"/>
                <w:i w:val="0"/>
                <w:color w:val="2D2D2D"/>
                <w:sz w:val="20"/>
                <w:rFonts w:ascii="Times New Roman" w:hAnsi="Times New Roman" w:eastAsia="宋体"/>
              </w:rPr>
              <w:t>湍流模型</w:t>
            </w:r>
            <w:r>
              <w:rPr>
                <w:rFonts w:ascii="Times New Roman" w:hAnsi="Times New Roman"/>
                <w:b/>
                <w:i w:val="0"/>
                <w:color w:val="167832"/>
                <w:sz w:val="20"/>
                <w:rFonts w:ascii="Times New Roman" w:hAnsi="Times New Roman" w:eastAsia="宋体"/>
              </w:rPr>
              <w:t>、网格精度</w:t>
            </w:r>
            <w:r>
              <w:rPr>
                <w:rFonts w:ascii="Times New Roman" w:hAnsi="Times New Roman"/>
                <w:b w:val="0"/>
                <w:i w:val="0"/>
                <w:color w:val="2D2D2D"/>
                <w:sz w:val="20"/>
                <w:rFonts w:ascii="Times New Roman" w:hAnsi="Times New Roman" w:eastAsia="宋体"/>
              </w:rPr>
              <w:t>及边界条件</w:t>
            </w:r>
            <w:r>
              <w:rPr>
                <w:rFonts w:ascii="Times New Roman" w:hAnsi="Times New Roman"/>
                <w:b/>
                <w:i w:val="0"/>
                <w:color w:val="167832"/>
                <w:sz w:val="20"/>
                <w:rFonts w:ascii="Times New Roman" w:hAnsi="Times New Roman" w:eastAsia="宋体"/>
              </w:rPr>
              <w:t>的</w:t>
            </w:r>
            <w:r>
              <w:rPr>
                <w:rFonts w:ascii="Times New Roman" w:hAnsi="Times New Roman"/>
                <w:b w:val="0"/>
                <w:i w:val="0"/>
                <w:color w:val="2D2D2D"/>
                <w:sz w:val="20"/>
                <w:rFonts w:ascii="Times New Roman" w:hAnsi="Times New Roman" w:eastAsia="宋体"/>
              </w:rPr>
              <w:t>影响；试验辨识</w:t>
            </w:r>
            <w:r>
              <w:rPr>
                <w:rFonts w:ascii="Times New Roman" w:hAnsi="Times New Roman"/>
                <w:b/>
                <w:i w:val="0"/>
                <w:color w:val="167832"/>
                <w:sz w:val="20"/>
                <w:rFonts w:ascii="Times New Roman" w:hAnsi="Times New Roman" w:eastAsia="宋体"/>
              </w:rPr>
              <w:t>与在线系统辨识具有较强的</w:t>
            </w:r>
            <w:r>
              <w:rPr>
                <w:rFonts w:ascii="Times New Roman" w:hAnsi="Times New Roman"/>
                <w:b w:val="0"/>
                <w:i w:val="0"/>
                <w:color w:val="2D2D2D"/>
                <w:sz w:val="20"/>
                <w:rFonts w:ascii="Times New Roman" w:hAnsi="Times New Roman" w:eastAsia="宋体"/>
              </w:rPr>
              <w:t>对象</w:t>
            </w:r>
            <w:r>
              <w:rPr>
                <w:rFonts w:ascii="Times New Roman" w:hAnsi="Times New Roman"/>
                <w:b/>
                <w:i w:val="0"/>
                <w:color w:val="167832"/>
                <w:sz w:val="20"/>
                <w:rFonts w:ascii="Times New Roman" w:hAnsi="Times New Roman" w:eastAsia="宋体"/>
              </w:rPr>
              <w:t>针对性，其结果则与运动</w:t>
            </w:r>
            <w:r>
              <w:rPr>
                <w:rFonts w:ascii="Times New Roman" w:hAnsi="Times New Roman"/>
                <w:b w:val="0"/>
                <w:i w:val="0"/>
                <w:color w:val="2D2D2D"/>
                <w:sz w:val="20"/>
                <w:rFonts w:ascii="Times New Roman" w:hAnsi="Times New Roman" w:eastAsia="宋体"/>
              </w:rPr>
              <w:t>激励</w:t>
            </w:r>
            <w:r>
              <w:rPr>
                <w:rFonts w:ascii="Times New Roman" w:hAnsi="Times New Roman"/>
                <w:b/>
                <w:i w:val="0"/>
                <w:color w:val="167832"/>
                <w:sz w:val="20"/>
                <w:rFonts w:ascii="Times New Roman" w:hAnsi="Times New Roman" w:eastAsia="宋体"/>
              </w:rPr>
              <w:t>的充分性</w:t>
            </w:r>
            <w:r>
              <w:rPr>
                <w:rFonts w:ascii="Times New Roman" w:hAnsi="Times New Roman"/>
                <w:b w:val="0"/>
                <w:i w:val="0"/>
                <w:color w:val="2D2D2D"/>
                <w:sz w:val="20"/>
                <w:rFonts w:ascii="Times New Roman" w:hAnsi="Times New Roman" w:eastAsia="宋体"/>
              </w:rPr>
              <w:t>、</w:t>
            </w:r>
            <w:r>
              <w:rPr>
                <w:rFonts w:ascii="Times New Roman" w:hAnsi="Times New Roman"/>
                <w:b/>
                <w:i w:val="0"/>
                <w:color w:val="167832"/>
                <w:sz w:val="20"/>
                <w:rFonts w:ascii="Times New Roman" w:hAnsi="Times New Roman" w:eastAsia="宋体"/>
              </w:rPr>
              <w:t>传感器</w:t>
            </w:r>
            <w:r>
              <w:rPr>
                <w:rFonts w:ascii="Times New Roman" w:hAnsi="Times New Roman"/>
                <w:b w:val="0"/>
                <w:i w:val="0"/>
                <w:color w:val="2D2D2D"/>
                <w:sz w:val="20"/>
                <w:rFonts w:ascii="Times New Roman" w:hAnsi="Times New Roman" w:eastAsia="宋体"/>
              </w:rPr>
              <w:t>测量</w:t>
            </w:r>
            <w:r>
              <w:rPr>
                <w:rFonts w:ascii="Times New Roman" w:hAnsi="Times New Roman"/>
                <w:b/>
                <w:i w:val="0"/>
                <w:color w:val="167832"/>
                <w:sz w:val="20"/>
                <w:rFonts w:ascii="Times New Roman" w:hAnsi="Times New Roman" w:eastAsia="宋体"/>
              </w:rPr>
              <w:t>精度</w:t>
            </w:r>
            <w:r>
              <w:rPr>
                <w:rFonts w:ascii="Times New Roman" w:hAnsi="Times New Roman"/>
                <w:b w:val="0"/>
                <w:i w:val="0"/>
                <w:color w:val="2D2D2D"/>
                <w:sz w:val="20"/>
                <w:rFonts w:ascii="Times New Roman" w:hAnsi="Times New Roman" w:eastAsia="宋体"/>
              </w:rPr>
              <w:t>及参数可辨识性</w:t>
            </w:r>
            <w:r>
              <w:rPr>
                <w:rFonts w:ascii="Times New Roman" w:hAnsi="Times New Roman"/>
                <w:b/>
                <w:i w:val="0"/>
                <w:color w:val="167832"/>
                <w:sz w:val="20"/>
                <w:rFonts w:ascii="Times New Roman" w:hAnsi="Times New Roman" w:eastAsia="宋体"/>
              </w:rPr>
              <w:t>密切相</w:t>
            </w:r>
            <w:r>
              <w:rPr>
                <w:rFonts w:ascii="Times New Roman" w:hAnsi="Times New Roman"/>
                <w:b w:val="0"/>
                <w:i w:val="0"/>
                <w:color w:val="2D2D2D"/>
                <w:sz w:val="20"/>
                <w:rFonts w:ascii="Times New Roman" w:hAnsi="Times New Roman" w:eastAsia="宋体"/>
              </w:rPr>
              <w:t>关</w:t>
            </w:r>
            <w:r>
              <w:rPr>
                <w:rFonts w:ascii="Times New Roman" w:hAnsi="Times New Roman"/>
                <w:b/>
                <w:i w:val="0"/>
                <w:color w:val="167832"/>
                <w:sz w:val="20"/>
                <w:rFonts w:ascii="Times New Roman" w:hAnsi="Times New Roman" w:eastAsia="宋体"/>
              </w:rPr>
              <w:t>。数值计算与试验辨识相</w:t>
            </w:r>
            <w:r>
              <w:rPr>
                <w:rFonts w:ascii="Times New Roman" w:hAnsi="Times New Roman"/>
                <w:b w:val="0"/>
                <w:i w:val="0"/>
                <w:color w:val="2D2D2D"/>
                <w:sz w:val="20"/>
                <w:rFonts w:ascii="Times New Roman" w:hAnsi="Times New Roman" w:eastAsia="宋体"/>
              </w:rPr>
              <w:t>结合</w:t>
            </w:r>
            <w:r>
              <w:rPr>
                <w:rFonts w:ascii="Times New Roman" w:hAnsi="Times New Roman"/>
                <w:b/>
                <w:i w:val="0"/>
                <w:color w:val="167832"/>
                <w:sz w:val="20"/>
                <w:rFonts w:ascii="Times New Roman" w:hAnsi="Times New Roman" w:eastAsia="宋体"/>
              </w:rPr>
              <w:t>，已成为复杂外形水下航行器水动力参数获取的重要研究</w:t>
            </w:r>
            <w:r>
              <w:rPr>
                <w:rFonts w:ascii="Times New Roman" w:hAnsi="Times New Roman"/>
                <w:b w:val="0"/>
                <w:i w:val="0"/>
                <w:color w:val="2D2D2D"/>
                <w:sz w:val="20"/>
                <w:rFonts w:ascii="Times New Roman" w:hAnsi="Times New Roman" w:eastAsia="宋体"/>
              </w:rPr>
              <w:t>方向</w:t>
            </w:r>
            <w:r>
              <w:rPr>
                <w:rFonts w:ascii="Times New Roman" w:hAnsi="Times New Roman"/>
                <w:b/>
                <w:i w:val="0"/>
                <w:color w:val="167832"/>
                <w:sz w:val="20"/>
                <w:rFonts w:ascii="Times New Roman" w:hAnsi="Times New Roman" w:eastAsia="宋体"/>
              </w:rPr>
              <w:t>。</w:t>
            </w:r>
          </w:p>
        </w:tc>
      </w:tr>
      <w:tr>
        <w:tc>
          <w:tcPr>
            <w:tcW w:type="dxa" w:w="9792"/>
            <w:shd w:fill="EFF6FF"/>
            <w:tcMar>
              <w:top w:w="100" w:type="dxa"/>
              <w:bottom w:w="100" w:type="dxa"/>
              <w:left w:w="160" w:type="dxa"/>
              <w:right w:w="160" w:type="dxa"/>
            </w:tcMar>
          </w:tcPr>
          <w:p>
            <w:pPr>
              <w:spacing w:before="0" w:after="60"/>
            </w:pPr>
            <w:r>
              <w:rPr>
                <w:rFonts w:ascii="Times New Roman" w:hAnsi="Times New Roman"/>
                <w:b/>
                <w:i w:val="0"/>
                <w:color w:val="0E4B9B"/>
                <w:sz w:val="19"/>
                <w:rFonts w:ascii="Times New Roman" w:hAnsi="Times New Roman" w:eastAsia="黑体"/>
              </w:rPr>
              <w:t>💡 修改动因与学术提升要点评析：</w:t>
            </w:r>
          </w:p>
          <w:p>
            <w:pPr>
              <w:spacing w:before="0" w:after="40" w:line="300" w:lineRule="auto"/>
            </w:pPr>
            <w:r>
              <w:rPr>
                <w:rFonts w:ascii="Times New Roman" w:hAnsi="Times New Roman"/>
                <w:b w:val="0"/>
                <w:i w:val="0"/>
                <w:color w:val="2D2D2D"/>
                <w:sz w:val="19"/>
                <w:rFonts w:ascii="Times New Roman" w:hAnsi="Times New Roman" w:eastAsia="仿宋"/>
              </w:rPr>
              <w:t>【明确CFD机理与试验辨识充分性条件】文献覆盖一致（高婷[11], Chin[12], Ross[13], Avila[14], Harris[15]）。新版规范补全了CFD英文全称及流体控制方程求解机制；深入剖析了试验辨识对“运动激励充分性、传感器精度及参数可辨识性”的依赖；段尾删除了原版偏工程的八推进器映射表述，提炼为“数值计算与试验辨识相结合，已成为复杂外形水下航行器水动力参数获取的重要研究方向”，学术立意更高。</w:t>
            </w:r>
          </w:p>
        </w:tc>
      </w:tr>
    </w:tbl>
    <w:p>
      <w:pPr>
        <w:spacing w:before="0" w:after="120" w:line="288" w:lineRule="auto"/>
        <w:jc w:val="left"/>
      </w:pPr>
    </w:p>
    <w:p>
      <w:pPr>
        <w:spacing w:before="240" w:after="40" w:line="288" w:lineRule="auto"/>
        <w:jc w:val="left"/>
      </w:pPr>
      <w:r>
        <w:rPr>
          <w:rFonts w:ascii="Times New Roman" w:hAnsi="Times New Roman"/>
          <w:b/>
          <w:i w:val="0"/>
          <w:color w:val="0E4B9B"/>
          <w:sz w:val="23"/>
          <w:rFonts w:ascii="Times New Roman" w:hAnsi="Times New Roman" w:eastAsia="黑体"/>
        </w:rPr>
        <w:t>【对比单元 05】2.1 模块三：数据驱动建模与物理融合（一拆为三重大重构）</w:t>
      </w:r>
    </w:p>
    <w:p>
      <w:pPr>
        <w:spacing w:before="0" w:after="80" w:line="288" w:lineRule="auto"/>
        <w:jc w:val="left"/>
      </w:pPr>
      <w:r>
        <w:rPr>
          <w:rFonts w:ascii="Times New Roman" w:hAnsi="Times New Roman"/>
          <w:b w:val="0"/>
          <w:i w:val="0"/>
          <w:color w:val="5A5A5A"/>
          <w:sz w:val="19"/>
          <w:rFonts w:ascii="Times New Roman" w:hAnsi="Times New Roman" w:eastAsia="仿宋"/>
        </w:rPr>
        <w:t>演进类型：一拆为三，大幅扩充923字  |  精简版段落: [26]  |  重构清洁版段落: [26, 27, 28]</w:t>
      </w:r>
    </w:p>
    <w:tbl>
      <w:tblPr>
        <w:tblW w:type="auto" w:w="0"/>
        <w:jc w:val="center"/>
        <w:tblLook w:firstColumn="1" w:firstRow="1" w:lastColumn="0" w:lastRow="0" w:noHBand="0" w:noVBand="1" w:val="04A0"/>
        <w:tblBorders>
          <w:top w:val="single" w:sz="6" w:space="0" w:color="D1D5DB"/>
          <w:bottom w:val="single" w:sz="6" w:space="0" w:color="D1D5DB"/>
          <w:insideH w:val="single" w:sz="6" w:space="0" w:color="D1D5DB"/>
          <w:insideV w:val="none"/>
          <w:left w:val="none"/>
          <w:right w:val="none"/>
        </w:tblBorders>
      </w:tblPr>
      <w:tblGrid>
        <w:gridCol w:w="8313"/>
      </w:tblGrid>
      <w:tr>
        <w:tc>
          <w:tcPr>
            <w:tcW w:type="dxa" w:w="9792"/>
            <w:shd w:fill="FDF2F2"/>
            <w:tcMar>
              <w:top w:w="120" w:type="dxa"/>
              <w:bottom w:w="120" w:type="dxa"/>
              <w:left w:w="160" w:type="dxa"/>
              <w:right w:w="160" w:type="dxa"/>
            </w:tcMar>
          </w:tcPr>
          <w:p>
            <w:pPr>
              <w:spacing w:before="0" w:after="80"/>
            </w:pPr>
            <w:r>
              <w:rPr>
                <w:rFonts w:ascii="Times New Roman" w:hAnsi="Times New Roman"/>
                <w:b/>
                <w:i w:val="0"/>
                <w:color w:val="B91C1C"/>
                <w:sz w:val="19"/>
                <w:rFonts w:ascii="Times New Roman" w:hAnsi="Times New Roman" w:eastAsia="黑体"/>
              </w:rPr>
              <w:t>▼ 原版·《开题报告_研究现状融合精简版》文本（红字为精简版独有或被替换删除的表述）：</w:t>
            </w:r>
          </w:p>
          <w:p>
            <w:pPr>
              <w:spacing w:before="40" w:after="40" w:line="300" w:lineRule="auto"/>
            </w:pPr>
            <w:r>
              <w:rPr>
                <w:rFonts w:ascii="Times New Roman" w:hAnsi="Times New Roman"/>
                <w:b/>
                <w:i w:val="0"/>
                <w:color w:val="B91C1C"/>
                <w:sz w:val="20"/>
                <w:rFonts w:ascii="Times New Roman" w:hAnsi="Times New Roman" w:eastAsia="宋体"/>
              </w:rPr>
              <w:t>为补偿</w:t>
            </w:r>
            <w:r>
              <w:rPr>
                <w:rFonts w:ascii="Times New Roman" w:hAnsi="Times New Roman"/>
                <w:b w:val="0"/>
                <w:i w:val="0"/>
                <w:color w:val="2D2D2D"/>
                <w:sz w:val="20"/>
                <w:rFonts w:ascii="Times New Roman" w:hAnsi="Times New Roman" w:eastAsia="宋体"/>
              </w:rPr>
              <w:t>机</w:t>
            </w:r>
            <w:r>
              <w:rPr>
                <w:rFonts w:ascii="Times New Roman" w:hAnsi="Times New Roman"/>
                <w:b/>
                <w:i w:val="0"/>
                <w:color w:val="B91C1C"/>
                <w:sz w:val="20"/>
                <w:rFonts w:ascii="Times New Roman" w:hAnsi="Times New Roman" w:eastAsia="宋体"/>
              </w:rPr>
              <w:t>理</w:t>
            </w:r>
            <w:r>
              <w:rPr>
                <w:rFonts w:ascii="Times New Roman" w:hAnsi="Times New Roman"/>
                <w:b w:val="0"/>
                <w:i w:val="0"/>
                <w:color w:val="2D2D2D"/>
                <w:sz w:val="20"/>
                <w:rFonts w:ascii="Times New Roman" w:hAnsi="Times New Roman" w:eastAsia="宋体"/>
              </w:rPr>
              <w:t>模型</w:t>
            </w:r>
            <w:r>
              <w:rPr>
                <w:rFonts w:ascii="Times New Roman" w:hAnsi="Times New Roman"/>
                <w:b/>
                <w:i w:val="0"/>
                <w:color w:val="B91C1C"/>
                <w:sz w:val="20"/>
                <w:rFonts w:ascii="Times New Roman" w:hAnsi="Times New Roman" w:eastAsia="宋体"/>
              </w:rPr>
              <w:t>的简化误差，数据驱动与物理机理融合</w:t>
            </w:r>
            <w:r>
              <w:rPr>
                <w:rFonts w:ascii="Times New Roman" w:hAnsi="Times New Roman"/>
                <w:b w:val="0"/>
                <w:i w:val="0"/>
                <w:color w:val="2D2D2D"/>
                <w:sz w:val="20"/>
                <w:rFonts w:ascii="Times New Roman" w:hAnsi="Times New Roman" w:eastAsia="宋体"/>
              </w:rPr>
              <w:t>逐渐成为</w:t>
            </w:r>
            <w:r>
              <w:rPr>
                <w:rFonts w:ascii="Times New Roman" w:hAnsi="Times New Roman"/>
                <w:b w:val="0"/>
                <w:i w:val="0"/>
                <w:color w:val="2D2D2D"/>
                <w:sz w:val="20"/>
                <w:rFonts w:ascii="Times New Roman" w:hAnsi="Times New Roman" w:eastAsia="宋体"/>
              </w:rPr>
              <w:t>研究</w:t>
            </w:r>
            <w:r>
              <w:rPr>
                <w:rFonts w:ascii="Times New Roman" w:hAnsi="Times New Roman"/>
                <w:b/>
                <w:i w:val="0"/>
                <w:color w:val="B91C1C"/>
                <w:sz w:val="20"/>
                <w:rFonts w:ascii="Times New Roman" w:hAnsi="Times New Roman" w:eastAsia="宋体"/>
              </w:rPr>
              <w:t>热点</w:t>
            </w:r>
            <w:r>
              <w:rPr>
                <w:rFonts w:ascii="Times New Roman" w:hAnsi="Times New Roman"/>
                <w:b w:val="0"/>
                <w:i w:val="0"/>
                <w:color w:val="2D2D2D"/>
                <w:sz w:val="20"/>
                <w:rFonts w:ascii="Times New Roman" w:hAnsi="Times New Roman" w:eastAsia="宋体"/>
              </w:rPr>
              <w:t>。Brunton等[16]提出稀疏非线性动力学辨识</w:t>
            </w:r>
            <w:r>
              <w:rPr>
                <w:rFonts w:ascii="Times New Roman" w:hAnsi="Times New Roman"/>
                <w:b w:val="0"/>
                <w:i w:val="0"/>
                <w:color w:val="2D2D2D"/>
                <w:sz w:val="20"/>
                <w:rFonts w:ascii="Times New Roman" w:hAnsi="Times New Roman" w:eastAsia="宋体"/>
              </w:rPr>
              <w:t>（</w:t>
            </w:r>
            <w:r>
              <w:rPr>
                <w:rFonts w:ascii="Times New Roman" w:hAnsi="Times New Roman"/>
                <w:b w:val="0"/>
                <w:i w:val="0"/>
                <w:color w:val="2D2D2D"/>
                <w:sz w:val="20"/>
                <w:rFonts w:ascii="Times New Roman" w:hAnsi="Times New Roman" w:eastAsia="宋体"/>
              </w:rPr>
              <w:t>SINDy），</w:t>
            </w:r>
            <w:r>
              <w:rPr>
                <w:rFonts w:ascii="Times New Roman" w:hAnsi="Times New Roman"/>
                <w:b/>
                <w:i w:val="0"/>
                <w:color w:val="B91C1C"/>
                <w:sz w:val="20"/>
                <w:rFonts w:ascii="Times New Roman" w:hAnsi="Times New Roman" w:eastAsia="宋体"/>
              </w:rPr>
              <w:t>可</w:t>
            </w:r>
            <w:r>
              <w:rPr>
                <w:rFonts w:ascii="Times New Roman" w:hAnsi="Times New Roman"/>
                <w:b w:val="0"/>
                <w:i w:val="0"/>
                <w:color w:val="2D2D2D"/>
                <w:sz w:val="20"/>
                <w:rFonts w:ascii="Times New Roman" w:hAnsi="Times New Roman" w:eastAsia="宋体"/>
              </w:rPr>
              <w:t>从</w:t>
            </w:r>
            <w:r>
              <w:rPr>
                <w:rFonts w:ascii="Times New Roman" w:hAnsi="Times New Roman"/>
                <w:b/>
                <w:i w:val="0"/>
                <w:color w:val="B91C1C"/>
                <w:sz w:val="20"/>
                <w:rFonts w:ascii="Times New Roman" w:hAnsi="Times New Roman" w:eastAsia="宋体"/>
              </w:rPr>
              <w:t>运动</w:t>
            </w:r>
            <w:r>
              <w:rPr>
                <w:rFonts w:ascii="Times New Roman" w:hAnsi="Times New Roman"/>
                <w:b w:val="0"/>
                <w:i w:val="0"/>
                <w:color w:val="2D2D2D"/>
                <w:sz w:val="20"/>
                <w:rFonts w:ascii="Times New Roman" w:hAnsi="Times New Roman" w:eastAsia="宋体"/>
              </w:rPr>
              <w:t>数据中提取</w:t>
            </w:r>
            <w:r>
              <w:rPr>
                <w:rFonts w:ascii="Times New Roman" w:hAnsi="Times New Roman"/>
                <w:b w:val="0"/>
                <w:i w:val="0"/>
                <w:color w:val="2D2D2D"/>
                <w:sz w:val="20"/>
                <w:rFonts w:ascii="Times New Roman" w:hAnsi="Times New Roman" w:eastAsia="宋体"/>
              </w:rPr>
              <w:t>具有显式</w:t>
            </w:r>
            <w:r>
              <w:rPr>
                <w:rFonts w:ascii="Times New Roman" w:hAnsi="Times New Roman"/>
                <w:b w:val="0"/>
                <w:i w:val="0"/>
                <w:color w:val="2D2D2D"/>
                <w:sz w:val="20"/>
                <w:rFonts w:ascii="Times New Roman" w:hAnsi="Times New Roman" w:eastAsia="宋体"/>
              </w:rPr>
              <w:t>表达</w:t>
            </w:r>
            <w:r>
              <w:rPr>
                <w:rFonts w:ascii="Times New Roman" w:hAnsi="Times New Roman"/>
                <w:b/>
                <w:i w:val="0"/>
                <w:color w:val="B91C1C"/>
                <w:sz w:val="20"/>
                <w:rFonts w:ascii="Times New Roman" w:hAnsi="Times New Roman" w:eastAsia="宋体"/>
              </w:rPr>
              <w:t>的主</w:t>
            </w:r>
            <w:r>
              <w:rPr>
                <w:rFonts w:ascii="Times New Roman" w:hAnsi="Times New Roman"/>
                <w:b w:val="0"/>
                <w:i w:val="0"/>
                <w:color w:val="2D2D2D"/>
                <w:sz w:val="20"/>
                <w:rFonts w:ascii="Times New Roman" w:hAnsi="Times New Roman" w:eastAsia="宋体"/>
              </w:rPr>
              <w:t>导</w:t>
            </w:r>
            <w:r>
              <w:rPr>
                <w:rFonts w:ascii="Times New Roman" w:hAnsi="Times New Roman"/>
                <w:b/>
                <w:i w:val="0"/>
                <w:color w:val="B91C1C"/>
                <w:sz w:val="20"/>
                <w:rFonts w:ascii="Times New Roman" w:hAnsi="Times New Roman" w:eastAsia="宋体"/>
              </w:rPr>
              <w:t>动力学项；</w:t>
            </w:r>
            <w:r>
              <w:rPr>
                <w:rFonts w:ascii="Times New Roman" w:hAnsi="Times New Roman"/>
                <w:b w:val="0"/>
                <w:i w:val="0"/>
                <w:color w:val="2D2D2D"/>
                <w:sz w:val="20"/>
                <w:rFonts w:ascii="Times New Roman" w:hAnsi="Times New Roman" w:eastAsia="宋体"/>
              </w:rPr>
              <w:t>Raissi等[17]提出物理信息神经网络（P</w:t>
            </w:r>
            <w:r>
              <w:rPr>
                <w:rFonts w:ascii="Times New Roman" w:hAnsi="Times New Roman"/>
                <w:b w:val="0"/>
                <w:i w:val="0"/>
                <w:color w:val="2D2D2D"/>
                <w:sz w:val="20"/>
                <w:rFonts w:ascii="Times New Roman" w:hAnsi="Times New Roman" w:eastAsia="宋体"/>
              </w:rPr>
              <w:t>INN），</w:t>
            </w:r>
            <w:r>
              <w:rPr>
                <w:rFonts w:ascii="Times New Roman" w:hAnsi="Times New Roman"/>
                <w:b/>
                <w:i w:val="0"/>
                <w:color w:val="B91C1C"/>
                <w:sz w:val="20"/>
                <w:rFonts w:ascii="Times New Roman" w:hAnsi="Times New Roman" w:eastAsia="宋体"/>
              </w:rPr>
              <w:t>为利用</w:t>
            </w:r>
            <w:r>
              <w:rPr>
                <w:rFonts w:ascii="Times New Roman" w:hAnsi="Times New Roman"/>
                <w:b w:val="0"/>
                <w:i w:val="0"/>
                <w:color w:val="2D2D2D"/>
                <w:sz w:val="20"/>
                <w:rFonts w:ascii="Times New Roman" w:hAnsi="Times New Roman" w:eastAsia="宋体"/>
              </w:rPr>
              <w:t>物理</w:t>
            </w:r>
            <w:r>
              <w:rPr>
                <w:rFonts w:ascii="Times New Roman" w:hAnsi="Times New Roman"/>
                <w:b w:val="0"/>
                <w:i w:val="0"/>
                <w:color w:val="2D2D2D"/>
                <w:sz w:val="20"/>
                <w:rFonts w:ascii="Times New Roman" w:hAnsi="Times New Roman" w:eastAsia="宋体"/>
              </w:rPr>
              <w:t>方程</w:t>
            </w:r>
            <w:r>
              <w:rPr>
                <w:rFonts w:ascii="Times New Roman" w:hAnsi="Times New Roman"/>
                <w:b w:val="0"/>
                <w:i w:val="0"/>
                <w:color w:val="2D2D2D"/>
                <w:sz w:val="20"/>
                <w:rFonts w:ascii="Times New Roman" w:hAnsi="Times New Roman" w:eastAsia="宋体"/>
              </w:rPr>
              <w:t>约束</w:t>
            </w:r>
            <w:r>
              <w:rPr>
                <w:rFonts w:ascii="Times New Roman" w:hAnsi="Times New Roman"/>
                <w:b/>
                <w:i w:val="0"/>
                <w:color w:val="B91C1C"/>
                <w:sz w:val="20"/>
                <w:rFonts w:ascii="Times New Roman" w:hAnsi="Times New Roman" w:eastAsia="宋体"/>
              </w:rPr>
              <w:t>数据</w:t>
            </w:r>
            <w:r>
              <w:rPr>
                <w:rFonts w:ascii="Times New Roman" w:hAnsi="Times New Roman"/>
                <w:b w:val="0"/>
                <w:i w:val="0"/>
                <w:color w:val="2D2D2D"/>
                <w:sz w:val="20"/>
                <w:rFonts w:ascii="Times New Roman" w:hAnsi="Times New Roman" w:eastAsia="宋体"/>
              </w:rPr>
              <w:t>学习</w:t>
            </w:r>
            <w:r>
              <w:rPr>
                <w:rFonts w:ascii="Times New Roman" w:hAnsi="Times New Roman"/>
                <w:b/>
                <w:i w:val="0"/>
                <w:color w:val="B91C1C"/>
                <w:sz w:val="20"/>
                <w:rFonts w:ascii="Times New Roman" w:hAnsi="Times New Roman" w:eastAsia="宋体"/>
              </w:rPr>
              <w:t>和</w:t>
            </w:r>
            <w:r>
              <w:rPr>
                <w:rFonts w:ascii="Times New Roman" w:hAnsi="Times New Roman"/>
                <w:b w:val="0"/>
                <w:i w:val="0"/>
                <w:color w:val="2D2D2D"/>
                <w:sz w:val="20"/>
                <w:rFonts w:ascii="Times New Roman" w:hAnsi="Times New Roman" w:eastAsia="宋体"/>
              </w:rPr>
              <w:t>参数反演</w:t>
            </w:r>
            <w:r>
              <w:rPr>
                <w:rFonts w:ascii="Times New Roman" w:hAnsi="Times New Roman"/>
                <w:b w:val="0"/>
                <w:i w:val="0"/>
                <w:color w:val="2D2D2D"/>
                <w:sz w:val="20"/>
                <w:rFonts w:ascii="Times New Roman" w:hAnsi="Times New Roman" w:eastAsia="宋体"/>
              </w:rPr>
              <w:t>提供</w:t>
            </w:r>
            <w:r>
              <w:rPr>
                <w:rFonts w:ascii="Times New Roman" w:hAnsi="Times New Roman"/>
                <w:b w:val="0"/>
                <w:i w:val="0"/>
                <w:color w:val="2D2D2D"/>
                <w:sz w:val="20"/>
                <w:rFonts w:ascii="Times New Roman" w:hAnsi="Times New Roman" w:eastAsia="宋体"/>
              </w:rPr>
              <w:t>方法</w:t>
            </w:r>
            <w:r>
              <w:rPr>
                <w:rFonts w:ascii="Times New Roman" w:hAnsi="Times New Roman"/>
                <w:b/>
                <w:i w:val="0"/>
                <w:color w:val="B91C1C"/>
                <w:sz w:val="20"/>
                <w:rFonts w:ascii="Times New Roman" w:hAnsi="Times New Roman" w:eastAsia="宋体"/>
              </w:rPr>
              <w:t>；</w:t>
            </w:r>
            <w:r>
              <w:rPr>
                <w:rFonts w:ascii="Times New Roman" w:hAnsi="Times New Roman"/>
                <w:b w:val="0"/>
                <w:i w:val="0"/>
                <w:color w:val="2D2D2D"/>
                <w:sz w:val="20"/>
                <w:rFonts w:ascii="Times New Roman" w:hAnsi="Times New Roman" w:eastAsia="宋体"/>
              </w:rPr>
              <w:t>Chen等[18]提出神经常微分方程（Neural O</w:t>
            </w:r>
            <w:r>
              <w:rPr>
                <w:rFonts w:ascii="Times New Roman" w:hAnsi="Times New Roman"/>
                <w:b w:val="0"/>
                <w:i w:val="0"/>
                <w:color w:val="2D2D2D"/>
                <w:sz w:val="20"/>
                <w:rFonts w:ascii="Times New Roman" w:hAnsi="Times New Roman" w:eastAsia="宋体"/>
              </w:rPr>
              <w:t>DE），</w:t>
            </w:r>
            <w:r>
              <w:rPr>
                <w:rFonts w:ascii="Times New Roman" w:hAnsi="Times New Roman"/>
                <w:b/>
                <w:i w:val="0"/>
                <w:color w:val="B91C1C"/>
                <w:sz w:val="20"/>
                <w:rFonts w:ascii="Times New Roman" w:hAnsi="Times New Roman" w:eastAsia="宋体"/>
              </w:rPr>
              <w:t>能够</w:t>
            </w:r>
            <w:r>
              <w:rPr>
                <w:rFonts w:ascii="Times New Roman" w:hAnsi="Times New Roman"/>
                <w:b w:val="0"/>
                <w:i w:val="0"/>
                <w:color w:val="2D2D2D"/>
                <w:sz w:val="20"/>
                <w:rFonts w:ascii="Times New Roman" w:hAnsi="Times New Roman" w:eastAsia="宋体"/>
              </w:rPr>
              <w:t>用</w:t>
            </w:r>
            <w:r>
              <w:rPr>
                <w:rFonts w:ascii="Times New Roman" w:hAnsi="Times New Roman"/>
                <w:b w:val="0"/>
                <w:i w:val="0"/>
                <w:color w:val="2D2D2D"/>
                <w:sz w:val="20"/>
                <w:rFonts w:ascii="Times New Roman" w:hAnsi="Times New Roman" w:eastAsia="宋体"/>
              </w:rPr>
              <w:t>连续时间</w:t>
            </w:r>
            <w:r>
              <w:rPr>
                <w:rFonts w:ascii="Times New Roman" w:hAnsi="Times New Roman"/>
                <w:b/>
                <w:i w:val="0"/>
                <w:color w:val="B91C1C"/>
                <w:sz w:val="20"/>
                <w:rFonts w:ascii="Times New Roman" w:hAnsi="Times New Roman" w:eastAsia="宋体"/>
              </w:rPr>
              <w:t>形式表征非线性</w:t>
            </w:r>
            <w:r>
              <w:rPr>
                <w:rFonts w:ascii="Times New Roman" w:hAnsi="Times New Roman"/>
                <w:b w:val="0"/>
                <w:i w:val="0"/>
                <w:color w:val="2D2D2D"/>
                <w:sz w:val="20"/>
                <w:rFonts w:ascii="Times New Roman" w:hAnsi="Times New Roman" w:eastAsia="宋体"/>
              </w:rPr>
              <w:t>状态演化</w:t>
            </w:r>
            <w:r>
              <w:rPr>
                <w:rFonts w:ascii="Times New Roman" w:hAnsi="Times New Roman"/>
                <w:b/>
                <w:i w:val="0"/>
                <w:color w:val="B91C1C"/>
                <w:sz w:val="20"/>
                <w:rFonts w:ascii="Times New Roman" w:hAnsi="Times New Roman" w:eastAsia="宋体"/>
              </w:rPr>
              <w:t>。针对</w:t>
            </w:r>
            <w:r>
              <w:rPr>
                <w:rFonts w:ascii="Times New Roman" w:hAnsi="Times New Roman"/>
                <w:b w:val="0"/>
                <w:i w:val="0"/>
                <w:color w:val="2D2D2D"/>
                <w:sz w:val="20"/>
                <w:rFonts w:ascii="Times New Roman" w:hAnsi="Times New Roman" w:eastAsia="宋体"/>
              </w:rPr>
              <w:t>水下机器人</w:t>
            </w:r>
            <w:r>
              <w:rPr>
                <w:rFonts w:ascii="Times New Roman" w:hAnsi="Times New Roman"/>
                <w:b w:val="0"/>
                <w:i w:val="0"/>
                <w:color w:val="2D2D2D"/>
                <w:sz w:val="20"/>
                <w:rFonts w:ascii="Times New Roman" w:hAnsi="Times New Roman" w:eastAsia="宋体"/>
              </w:rPr>
              <w:t>，Liu等[19]</w:t>
            </w:r>
            <w:r>
              <w:rPr>
                <w:rFonts w:ascii="Times New Roman" w:hAnsi="Times New Roman"/>
                <w:b/>
                <w:i w:val="0"/>
                <w:color w:val="B91C1C"/>
                <w:sz w:val="20"/>
                <w:rFonts w:ascii="Times New Roman" w:hAnsi="Times New Roman" w:eastAsia="宋体"/>
              </w:rPr>
              <w:t>将</w:t>
            </w:r>
            <w:r>
              <w:rPr>
                <w:rFonts w:ascii="Times New Roman" w:hAnsi="Times New Roman"/>
                <w:b w:val="0"/>
                <w:i w:val="0"/>
                <w:color w:val="2D2D2D"/>
                <w:sz w:val="20"/>
                <w:rFonts w:ascii="Times New Roman" w:hAnsi="Times New Roman" w:eastAsia="宋体"/>
              </w:rPr>
              <w:t>Koopman</w:t>
            </w:r>
            <w:r>
              <w:rPr>
                <w:rFonts w:ascii="Times New Roman" w:hAnsi="Times New Roman"/>
                <w:b w:val="0"/>
                <w:i w:val="0"/>
                <w:color w:val="2D2D2D"/>
                <w:sz w:val="20"/>
                <w:rFonts w:ascii="Times New Roman" w:hAnsi="Times New Roman" w:eastAsia="宋体"/>
              </w:rPr>
              <w:t>方法</w:t>
            </w:r>
            <w:r>
              <w:rPr>
                <w:rFonts w:ascii="Times New Roman" w:hAnsi="Times New Roman"/>
                <w:b w:val="0"/>
                <w:i w:val="0"/>
                <w:color w:val="2D2D2D"/>
                <w:sz w:val="20"/>
                <w:rFonts w:ascii="Times New Roman" w:hAnsi="Times New Roman" w:eastAsia="宋体"/>
              </w:rPr>
              <w:t>与仿真到现实迁移</w:t>
            </w:r>
            <w:r>
              <w:rPr>
                <w:rFonts w:ascii="Times New Roman" w:hAnsi="Times New Roman"/>
                <w:b w:val="0"/>
                <w:i w:val="0"/>
                <w:color w:val="2D2D2D"/>
                <w:sz w:val="20"/>
                <w:rFonts w:ascii="Times New Roman" w:hAnsi="Times New Roman" w:eastAsia="宋体"/>
              </w:rPr>
              <w:t>结合</w:t>
            </w:r>
            <w:r>
              <w:rPr>
                <w:rFonts w:ascii="Times New Roman" w:hAnsi="Times New Roman"/>
                <w:b/>
                <w:i w:val="0"/>
                <w:color w:val="B91C1C"/>
                <w:sz w:val="20"/>
                <w:rFonts w:ascii="Times New Roman" w:hAnsi="Times New Roman" w:eastAsia="宋体"/>
              </w:rPr>
              <w:t>，</w:t>
            </w:r>
            <w:r>
              <w:rPr>
                <w:rFonts w:ascii="Times New Roman" w:hAnsi="Times New Roman"/>
                <w:b w:val="0"/>
                <w:i w:val="0"/>
                <w:color w:val="2D2D2D"/>
                <w:sz w:val="20"/>
                <w:rFonts w:ascii="Times New Roman" w:hAnsi="Times New Roman" w:eastAsia="宋体"/>
              </w:rPr>
              <w:t>研究</w:t>
            </w:r>
            <w:r>
              <w:rPr>
                <w:rFonts w:ascii="Times New Roman" w:hAnsi="Times New Roman"/>
                <w:b/>
                <w:i w:val="0"/>
                <w:color w:val="B91C1C"/>
                <w:sz w:val="20"/>
                <w:rFonts w:ascii="Times New Roman" w:hAnsi="Times New Roman" w:eastAsia="宋体"/>
              </w:rPr>
              <w:t>水动力在线辨识。这些</w:t>
            </w:r>
            <w:r>
              <w:rPr>
                <w:rFonts w:ascii="Times New Roman" w:hAnsi="Times New Roman"/>
                <w:b w:val="0"/>
                <w:i w:val="0"/>
                <w:color w:val="2D2D2D"/>
                <w:sz w:val="20"/>
                <w:rFonts w:ascii="Times New Roman" w:hAnsi="Times New Roman" w:eastAsia="宋体"/>
              </w:rPr>
              <w:t>方法</w:t>
            </w:r>
            <w:r>
              <w:rPr>
                <w:rFonts w:ascii="Times New Roman" w:hAnsi="Times New Roman"/>
                <w:b/>
                <w:i w:val="0"/>
                <w:color w:val="B91C1C"/>
                <w:sz w:val="20"/>
                <w:rFonts w:ascii="Times New Roman" w:hAnsi="Times New Roman" w:eastAsia="宋体"/>
              </w:rPr>
              <w:t>为复杂耦合项和未建模动态提供了新的表</w:t>
            </w:r>
            <w:r>
              <w:rPr>
                <w:rFonts w:ascii="Times New Roman" w:hAnsi="Times New Roman"/>
                <w:b w:val="0"/>
                <w:i w:val="0"/>
                <w:color w:val="2D2D2D"/>
                <w:sz w:val="20"/>
                <w:rFonts w:ascii="Times New Roman" w:hAnsi="Times New Roman" w:eastAsia="宋体"/>
              </w:rPr>
              <w:t>征</w:t>
            </w:r>
            <w:r>
              <w:rPr>
                <w:rFonts w:ascii="Times New Roman" w:hAnsi="Times New Roman"/>
                <w:b/>
                <w:i w:val="0"/>
                <w:color w:val="B91C1C"/>
                <w:sz w:val="20"/>
                <w:rFonts w:ascii="Times New Roman" w:hAnsi="Times New Roman" w:eastAsia="宋体"/>
              </w:rPr>
              <w:t>途径，但其预测效果受到训练数据覆盖范围</w:t>
            </w:r>
            <w:r>
              <w:rPr>
                <w:rFonts w:ascii="Times New Roman" w:hAnsi="Times New Roman"/>
                <w:b w:val="0"/>
                <w:i w:val="0"/>
                <w:color w:val="2D2D2D"/>
                <w:sz w:val="20"/>
                <w:rFonts w:ascii="Times New Roman" w:hAnsi="Times New Roman" w:eastAsia="宋体"/>
              </w:rPr>
              <w:t>、</w:t>
            </w:r>
            <w:r>
              <w:rPr>
                <w:rFonts w:ascii="Times New Roman" w:hAnsi="Times New Roman"/>
                <w:b/>
                <w:i w:val="0"/>
                <w:color w:val="B91C1C"/>
                <w:sz w:val="20"/>
                <w:rFonts w:ascii="Times New Roman" w:hAnsi="Times New Roman" w:eastAsia="宋体"/>
              </w:rPr>
              <w:t>测量噪声</w:t>
            </w:r>
            <w:r>
              <w:rPr>
                <w:rFonts w:ascii="Times New Roman" w:hAnsi="Times New Roman"/>
                <w:b w:val="0"/>
                <w:i w:val="0"/>
                <w:color w:val="2D2D2D"/>
                <w:sz w:val="20"/>
                <w:rFonts w:ascii="Times New Roman" w:hAnsi="Times New Roman" w:eastAsia="宋体"/>
              </w:rPr>
              <w:t>及在线计算</w:t>
            </w:r>
            <w:r>
              <w:rPr>
                <w:rFonts w:ascii="Times New Roman" w:hAnsi="Times New Roman"/>
                <w:b/>
                <w:i w:val="0"/>
                <w:color w:val="B91C1C"/>
                <w:sz w:val="20"/>
                <w:rFonts w:ascii="Times New Roman" w:hAnsi="Times New Roman" w:eastAsia="宋体"/>
              </w:rPr>
              <w:t>开销</w:t>
            </w:r>
            <w:r>
              <w:rPr>
                <w:rFonts w:ascii="Times New Roman" w:hAnsi="Times New Roman"/>
                <w:b w:val="0"/>
                <w:i w:val="0"/>
                <w:color w:val="2D2D2D"/>
                <w:sz w:val="20"/>
                <w:rFonts w:ascii="Times New Roman" w:hAnsi="Times New Roman" w:eastAsia="宋体"/>
              </w:rPr>
              <w:t>的影响</w:t>
            </w:r>
            <w:r>
              <w:rPr>
                <w:rFonts w:ascii="Times New Roman" w:hAnsi="Times New Roman"/>
                <w:b/>
                <w:i w:val="0"/>
                <w:color w:val="B91C1C"/>
                <w:sz w:val="20"/>
                <w:rFonts w:ascii="Times New Roman" w:hAnsi="Times New Roman" w:eastAsia="宋体"/>
              </w:rPr>
              <w:t>。与之相比，</w:t>
            </w:r>
            <w:r>
              <w:rPr>
                <w:rFonts w:ascii="Times New Roman" w:hAnsi="Times New Roman"/>
                <w:b w:val="0"/>
                <w:i w:val="0"/>
                <w:color w:val="2D2D2D"/>
                <w:sz w:val="20"/>
                <w:rFonts w:ascii="Times New Roman" w:hAnsi="Times New Roman" w:eastAsia="宋体"/>
              </w:rPr>
              <w:t>非线性</w:t>
            </w:r>
            <w:r>
              <w:rPr>
                <w:rFonts w:ascii="Times New Roman" w:hAnsi="Times New Roman"/>
                <w:b w:val="0"/>
                <w:i w:val="0"/>
                <w:color w:val="2D2D2D"/>
                <w:sz w:val="20"/>
                <w:rFonts w:ascii="Times New Roman" w:hAnsi="Times New Roman" w:eastAsia="宋体"/>
              </w:rPr>
              <w:t>机理模型</w:t>
            </w:r>
            <w:r>
              <w:rPr>
                <w:rFonts w:ascii="Times New Roman" w:hAnsi="Times New Roman"/>
                <w:b w:val="0"/>
                <w:i w:val="0"/>
                <w:color w:val="2D2D2D"/>
                <w:sz w:val="20"/>
                <w:rFonts w:ascii="Times New Roman" w:hAnsi="Times New Roman" w:eastAsia="宋体"/>
              </w:rPr>
              <w:t>可解释性</w:t>
            </w:r>
            <w:r>
              <w:rPr>
                <w:rFonts w:ascii="Times New Roman" w:hAnsi="Times New Roman"/>
                <w:b/>
                <w:i w:val="0"/>
                <w:color w:val="B91C1C"/>
                <w:sz w:val="20"/>
                <w:rFonts w:ascii="Times New Roman" w:hAnsi="Times New Roman" w:eastAsia="宋体"/>
              </w:rPr>
              <w:t>较强，降阶解耦</w:t>
            </w:r>
            <w:r>
              <w:rPr>
                <w:rFonts w:ascii="Times New Roman" w:hAnsi="Times New Roman"/>
                <w:b w:val="0"/>
                <w:i w:val="0"/>
                <w:color w:val="2D2D2D"/>
                <w:sz w:val="20"/>
                <w:rFonts w:ascii="Times New Roman" w:hAnsi="Times New Roman" w:eastAsia="宋体"/>
              </w:rPr>
              <w:t>模型</w:t>
            </w:r>
            <w:r>
              <w:rPr>
                <w:rFonts w:ascii="Times New Roman" w:hAnsi="Times New Roman"/>
                <w:b w:val="0"/>
                <w:i w:val="0"/>
                <w:color w:val="2D2D2D"/>
                <w:sz w:val="20"/>
                <w:rFonts w:ascii="Times New Roman" w:hAnsi="Times New Roman" w:eastAsia="宋体"/>
              </w:rPr>
              <w:t>计算负担</w:t>
            </w:r>
            <w:r>
              <w:rPr>
                <w:rFonts w:ascii="Times New Roman" w:hAnsi="Times New Roman"/>
                <w:b/>
                <w:i w:val="0"/>
                <w:color w:val="B91C1C"/>
                <w:sz w:val="20"/>
                <w:rFonts w:ascii="Times New Roman" w:hAnsi="Times New Roman" w:eastAsia="宋体"/>
              </w:rPr>
              <w:t>较轻，数据驱动模型则更具非线性拟合灵活性；不同模型不存在脱离任务场景的普遍最优选择</w:t>
            </w:r>
            <w:r>
              <w:rPr>
                <w:rFonts w:ascii="Times New Roman" w:hAnsi="Times New Roman"/>
                <w:b w:val="0"/>
                <w:i w:val="0"/>
                <w:color w:val="2D2D2D"/>
                <w:sz w:val="20"/>
                <w:rFonts w:ascii="Times New Roman" w:hAnsi="Times New Roman" w:eastAsia="宋体"/>
              </w:rPr>
              <w:t>。因此，</w:t>
            </w:r>
            <w:r>
              <w:rPr>
                <w:rFonts w:ascii="Times New Roman" w:hAnsi="Times New Roman"/>
                <w:b/>
                <w:i w:val="0"/>
                <w:color w:val="B91C1C"/>
                <w:sz w:val="20"/>
                <w:rFonts w:ascii="Times New Roman" w:hAnsi="Times New Roman" w:eastAsia="宋体"/>
              </w:rPr>
              <w:t>面向MPC应用，应在统</w:t>
            </w:r>
            <w:r>
              <w:rPr>
                <w:rFonts w:ascii="Times New Roman" w:hAnsi="Times New Roman"/>
                <w:b w:val="0"/>
                <w:i w:val="0"/>
                <w:color w:val="2D2D2D"/>
                <w:sz w:val="20"/>
                <w:rFonts w:ascii="Times New Roman" w:hAnsi="Times New Roman" w:eastAsia="宋体"/>
              </w:rPr>
              <w:t>一</w:t>
            </w:r>
            <w:r>
              <w:rPr>
                <w:rFonts w:ascii="Times New Roman" w:hAnsi="Times New Roman"/>
                <w:b/>
                <w:i w:val="0"/>
                <w:color w:val="B91C1C"/>
                <w:sz w:val="20"/>
                <w:rFonts w:ascii="Times New Roman" w:hAnsi="Times New Roman" w:eastAsia="宋体"/>
              </w:rPr>
              <w:t>的试验数据和独立工况下，对候选模型的多步递推</w:t>
            </w:r>
            <w:r>
              <w:rPr>
                <w:rFonts w:ascii="Times New Roman" w:hAnsi="Times New Roman"/>
                <w:b w:val="0"/>
                <w:i w:val="0"/>
                <w:color w:val="2D2D2D"/>
                <w:sz w:val="20"/>
                <w:rFonts w:ascii="Times New Roman" w:hAnsi="Times New Roman" w:eastAsia="宋体"/>
              </w:rPr>
              <w:t>预测</w:t>
            </w:r>
            <w:r>
              <w:rPr>
                <w:rFonts w:ascii="Times New Roman" w:hAnsi="Times New Roman"/>
                <w:b/>
                <w:i w:val="0"/>
                <w:color w:val="B91C1C"/>
                <w:sz w:val="20"/>
                <w:rFonts w:ascii="Times New Roman" w:hAnsi="Times New Roman" w:eastAsia="宋体"/>
              </w:rPr>
              <w:t>误差、跨工况泛化稳定性及单步</w:t>
            </w:r>
            <w:r>
              <w:rPr>
                <w:rFonts w:ascii="Times New Roman" w:hAnsi="Times New Roman"/>
                <w:b w:val="0"/>
                <w:i w:val="0"/>
                <w:color w:val="2D2D2D"/>
                <w:sz w:val="20"/>
                <w:rFonts w:ascii="Times New Roman" w:hAnsi="Times New Roman" w:eastAsia="宋体"/>
              </w:rPr>
              <w:t>计算</w:t>
            </w:r>
            <w:r>
              <w:rPr>
                <w:rFonts w:ascii="Times New Roman" w:hAnsi="Times New Roman"/>
                <w:b/>
                <w:i w:val="0"/>
                <w:color w:val="B91C1C"/>
                <w:sz w:val="20"/>
                <w:rFonts w:ascii="Times New Roman" w:hAnsi="Times New Roman" w:eastAsia="宋体"/>
              </w:rPr>
              <w:t>耗时进</w:t>
            </w:r>
            <w:r>
              <w:rPr>
                <w:rFonts w:ascii="Times New Roman" w:hAnsi="Times New Roman"/>
                <w:b w:val="0"/>
                <w:i w:val="0"/>
                <w:color w:val="2D2D2D"/>
                <w:sz w:val="20"/>
                <w:rFonts w:ascii="Times New Roman" w:hAnsi="Times New Roman" w:eastAsia="宋体"/>
              </w:rPr>
              <w:t>行</w:t>
            </w:r>
            <w:r>
              <w:rPr>
                <w:rFonts w:ascii="Times New Roman" w:hAnsi="Times New Roman"/>
                <w:b/>
                <w:i w:val="0"/>
                <w:color w:val="B91C1C"/>
                <w:sz w:val="20"/>
                <w:rFonts w:ascii="Times New Roman" w:hAnsi="Times New Roman" w:eastAsia="宋体"/>
              </w:rPr>
              <w:t>综合比较，而不能仅依据单步拟合精度选型。</w:t>
            </w:r>
          </w:p>
        </w:tc>
      </w:tr>
      <w:tr>
        <w:tc>
          <w:tcPr>
            <w:tcW w:type="dxa" w:w="9792"/>
            <w:shd w:fill="F0FDF4"/>
            <w:tcMar>
              <w:top w:w="120" w:type="dxa"/>
              <w:bottom w:w="120" w:type="dxa"/>
              <w:left w:w="160" w:type="dxa"/>
              <w:right w:w="160" w:type="dxa"/>
            </w:tcMar>
          </w:tcPr>
          <w:p>
            <w:pPr>
              <w:spacing w:before="0" w:after="80"/>
            </w:pPr>
            <w:r>
              <w:rPr>
                <w:rFonts w:ascii="Times New Roman" w:hAnsi="Times New Roman"/>
                <w:b/>
                <w:i w:val="0"/>
                <w:color w:val="167832"/>
                <w:sz w:val="19"/>
                <w:rFonts w:ascii="Times New Roman" w:hAnsi="Times New Roman" w:eastAsia="黑体"/>
              </w:rPr>
              <w:t>▲ 新版·《PX4研究现状_最新重构清洁版》文本（绿字为重构版新增的小节、理论展开与深化细节）：</w:t>
            </w:r>
          </w:p>
          <w:p>
            <w:pPr>
              <w:spacing w:before="40" w:after="40" w:line="300" w:lineRule="auto"/>
            </w:pPr>
            <w:r>
              <w:rPr>
                <w:rFonts w:ascii="Times New Roman" w:hAnsi="Times New Roman"/>
                <w:b/>
                <w:i w:val="0"/>
                <w:color w:val="167832"/>
                <w:sz w:val="20"/>
                <w:rFonts w:ascii="Times New Roman" w:hAnsi="Times New Roman" w:eastAsia="宋体"/>
              </w:rPr>
              <w:t>随着数据驱动建模与科学</w:t>
            </w:r>
            <w:r>
              <w:rPr>
                <w:rFonts w:ascii="Times New Roman" w:hAnsi="Times New Roman"/>
                <w:b w:val="0"/>
                <w:i w:val="0"/>
                <w:color w:val="2D2D2D"/>
                <w:sz w:val="20"/>
                <w:rFonts w:ascii="Times New Roman" w:hAnsi="Times New Roman" w:eastAsia="宋体"/>
              </w:rPr>
              <w:t>机</w:t>
            </w:r>
            <w:r>
              <w:rPr>
                <w:rFonts w:ascii="Times New Roman" w:hAnsi="Times New Roman"/>
                <w:b/>
                <w:i w:val="0"/>
                <w:color w:val="167832"/>
                <w:sz w:val="20"/>
                <w:rFonts w:ascii="Times New Roman" w:hAnsi="Times New Roman" w:eastAsia="宋体"/>
              </w:rPr>
              <w:t>器学习技术的发展，基于运动数据提取系统非线性动力学特征，并利用物理先验约束</w:t>
            </w:r>
            <w:r>
              <w:rPr>
                <w:rFonts w:ascii="Times New Roman" w:hAnsi="Times New Roman"/>
                <w:b w:val="0"/>
                <w:i w:val="0"/>
                <w:color w:val="2D2D2D"/>
                <w:sz w:val="20"/>
                <w:rFonts w:ascii="Times New Roman" w:hAnsi="Times New Roman" w:eastAsia="宋体"/>
              </w:rPr>
              <w:t>模型</w:t>
            </w:r>
            <w:r>
              <w:rPr>
                <w:rFonts w:ascii="Times New Roman" w:hAnsi="Times New Roman"/>
                <w:b/>
                <w:i w:val="0"/>
                <w:color w:val="167832"/>
                <w:sz w:val="20"/>
                <w:rFonts w:ascii="Times New Roman" w:hAnsi="Times New Roman" w:eastAsia="宋体"/>
              </w:rPr>
              <w:t>学习过程，</w:t>
            </w:r>
            <w:r>
              <w:rPr>
                <w:rFonts w:ascii="Times New Roman" w:hAnsi="Times New Roman"/>
                <w:b w:val="0"/>
                <w:i w:val="0"/>
                <w:color w:val="2D2D2D"/>
                <w:sz w:val="20"/>
                <w:rFonts w:ascii="Times New Roman" w:hAnsi="Times New Roman" w:eastAsia="宋体"/>
              </w:rPr>
              <w:t>逐渐成为</w:t>
            </w:r>
            <w:r>
              <w:rPr>
                <w:rFonts w:ascii="Times New Roman" w:hAnsi="Times New Roman"/>
                <w:b/>
                <w:i w:val="0"/>
                <w:color w:val="167832"/>
                <w:sz w:val="20"/>
                <w:rFonts w:ascii="Times New Roman" w:hAnsi="Times New Roman" w:eastAsia="宋体"/>
              </w:rPr>
              <w:t>水下航行器动力学建模的重要</w:t>
            </w:r>
            <w:r>
              <w:rPr>
                <w:rFonts w:ascii="Times New Roman" w:hAnsi="Times New Roman"/>
                <w:b w:val="0"/>
                <w:i w:val="0"/>
                <w:color w:val="2D2D2D"/>
                <w:sz w:val="20"/>
                <w:rFonts w:ascii="Times New Roman" w:hAnsi="Times New Roman" w:eastAsia="宋体"/>
              </w:rPr>
              <w:t>研究</w:t>
            </w:r>
            <w:r>
              <w:rPr>
                <w:rFonts w:ascii="Times New Roman" w:hAnsi="Times New Roman"/>
                <w:b/>
                <w:i w:val="0"/>
                <w:color w:val="167832"/>
                <w:sz w:val="20"/>
                <w:rFonts w:ascii="Times New Roman" w:hAnsi="Times New Roman" w:eastAsia="宋体"/>
              </w:rPr>
              <w:t>方向。针对传统机理模型难以充分描述的复杂水动力耦合、时变扰动及未建模非线性项，相关研究形成了稀疏动力学辨识、物理信息神经网络和连续时间神经动力学等具有代表性的技术路线</w:t>
            </w:r>
            <w:r>
              <w:rPr>
                <w:rFonts w:ascii="Times New Roman" w:hAnsi="Times New Roman"/>
                <w:b w:val="0"/>
                <w:i w:val="0"/>
                <w:color w:val="2D2D2D"/>
                <w:sz w:val="20"/>
                <w:rFonts w:ascii="Times New Roman" w:hAnsi="Times New Roman" w:eastAsia="宋体"/>
              </w:rPr>
              <w:t>。Brunton等[16]提出稀疏非线性动力学辨识</w:t>
            </w:r>
            <w:r>
              <w:rPr>
                <w:rFonts w:ascii="Times New Roman" w:hAnsi="Times New Roman"/>
                <w:b/>
                <w:i w:val="0"/>
                <w:color w:val="167832"/>
                <w:sz w:val="20"/>
                <w:rFonts w:ascii="Times New Roman" w:hAnsi="Times New Roman" w:eastAsia="宋体"/>
              </w:rPr>
              <w:t>方法</w:t>
            </w:r>
            <w:r>
              <w:rPr>
                <w:rFonts w:ascii="Times New Roman" w:hAnsi="Times New Roman"/>
                <w:b w:val="0"/>
                <w:i w:val="0"/>
                <w:color w:val="2D2D2D"/>
                <w:sz w:val="20"/>
                <w:rFonts w:ascii="Times New Roman" w:hAnsi="Times New Roman" w:eastAsia="宋体"/>
              </w:rPr>
              <w:t>（</w:t>
            </w:r>
            <w:r>
              <w:rPr>
                <w:rFonts w:ascii="Times New Roman" w:hAnsi="Times New Roman"/>
                <w:b/>
                <w:i w:val="0"/>
                <w:color w:val="167832"/>
                <w:sz w:val="20"/>
                <w:rFonts w:ascii="Times New Roman" w:hAnsi="Times New Roman" w:eastAsia="宋体"/>
              </w:rPr>
              <w:t>Sparse Identification of Nonlinear Dynamics，</w:t>
            </w:r>
            <w:r>
              <w:rPr>
                <w:rFonts w:ascii="Times New Roman" w:hAnsi="Times New Roman"/>
                <w:b w:val="0"/>
                <w:i w:val="0"/>
                <w:color w:val="2D2D2D"/>
                <w:sz w:val="20"/>
                <w:rFonts w:ascii="Times New Roman" w:hAnsi="Times New Roman" w:eastAsia="宋体"/>
              </w:rPr>
              <w:t>SINDy），</w:t>
            </w:r>
            <w:r>
              <w:rPr>
                <w:rFonts w:ascii="Times New Roman" w:hAnsi="Times New Roman"/>
                <w:b/>
                <w:i w:val="0"/>
                <w:color w:val="167832"/>
                <w:sz w:val="20"/>
                <w:rFonts w:ascii="Times New Roman" w:hAnsi="Times New Roman" w:eastAsia="宋体"/>
              </w:rPr>
              <w:t>通过构建候选非线性函数库并进行稀疏回归，</w:t>
            </w:r>
            <w:r>
              <w:rPr>
                <w:rFonts w:ascii="Times New Roman" w:hAnsi="Times New Roman"/>
                <w:b w:val="0"/>
                <w:i w:val="0"/>
                <w:color w:val="2D2D2D"/>
                <w:sz w:val="20"/>
                <w:rFonts w:ascii="Times New Roman" w:hAnsi="Times New Roman" w:eastAsia="宋体"/>
              </w:rPr>
              <w:t>从</w:t>
            </w:r>
            <w:r>
              <w:rPr>
                <w:rFonts w:ascii="Times New Roman" w:hAnsi="Times New Roman"/>
                <w:b/>
                <w:i w:val="0"/>
                <w:color w:val="167832"/>
                <w:sz w:val="20"/>
                <w:rFonts w:ascii="Times New Roman" w:hAnsi="Times New Roman" w:eastAsia="宋体"/>
              </w:rPr>
              <w:t>系统状态及其变化</w:t>
            </w:r>
            <w:r>
              <w:rPr>
                <w:rFonts w:ascii="Times New Roman" w:hAnsi="Times New Roman"/>
                <w:b w:val="0"/>
                <w:i w:val="0"/>
                <w:color w:val="2D2D2D"/>
                <w:sz w:val="20"/>
                <w:rFonts w:ascii="Times New Roman" w:hAnsi="Times New Roman" w:eastAsia="宋体"/>
              </w:rPr>
              <w:t>数据中提取</w:t>
            </w:r>
            <w:r>
              <w:rPr>
                <w:rFonts w:ascii="Times New Roman" w:hAnsi="Times New Roman"/>
                <w:b/>
                <w:i w:val="0"/>
                <w:color w:val="167832"/>
                <w:sz w:val="20"/>
                <w:rFonts w:ascii="Times New Roman" w:hAnsi="Times New Roman" w:eastAsia="宋体"/>
              </w:rPr>
              <w:t>主导动力学项，进而获得</w:t>
            </w:r>
            <w:r>
              <w:rPr>
                <w:rFonts w:ascii="Times New Roman" w:hAnsi="Times New Roman"/>
                <w:b w:val="0"/>
                <w:i w:val="0"/>
                <w:color w:val="2D2D2D"/>
                <w:sz w:val="20"/>
                <w:rFonts w:ascii="Times New Roman" w:hAnsi="Times New Roman" w:eastAsia="宋体"/>
              </w:rPr>
              <w:t>具有显式</w:t>
            </w:r>
            <w:r>
              <w:rPr>
                <w:rFonts w:ascii="Times New Roman" w:hAnsi="Times New Roman"/>
                <w:b/>
                <w:i w:val="0"/>
                <w:color w:val="167832"/>
                <w:sz w:val="20"/>
                <w:rFonts w:ascii="Times New Roman" w:hAnsi="Times New Roman" w:eastAsia="宋体"/>
              </w:rPr>
              <w:t>数学</w:t>
            </w:r>
            <w:r>
              <w:rPr>
                <w:rFonts w:ascii="Times New Roman" w:hAnsi="Times New Roman"/>
                <w:b w:val="0"/>
                <w:i w:val="0"/>
                <w:color w:val="2D2D2D"/>
                <w:sz w:val="20"/>
                <w:rFonts w:ascii="Times New Roman" w:hAnsi="Times New Roman" w:eastAsia="宋体"/>
              </w:rPr>
              <w:t>表达</w:t>
            </w:r>
            <w:r>
              <w:rPr>
                <w:rFonts w:ascii="Times New Roman" w:hAnsi="Times New Roman"/>
                <w:b/>
                <w:i w:val="0"/>
                <w:color w:val="167832"/>
                <w:sz w:val="20"/>
                <w:rFonts w:ascii="Times New Roman" w:hAnsi="Times New Roman" w:eastAsia="宋体"/>
              </w:rPr>
              <w:t>和较强可解释性的动力学方程。该方法能够在保持模型结构相对紧凑的同时表征复杂非线性关系，为水动力阻尼、运动耦合及未知动力学项的结构辨识提供了新的研究思路。其辨识效果与候选函数库的构造、状态</w:t>
            </w:r>
            <w:r>
              <w:rPr>
                <w:rFonts w:ascii="Times New Roman" w:hAnsi="Times New Roman"/>
                <w:b w:val="0"/>
                <w:i w:val="0"/>
                <w:color w:val="2D2D2D"/>
                <w:sz w:val="20"/>
                <w:rFonts w:ascii="Times New Roman" w:hAnsi="Times New Roman" w:eastAsia="宋体"/>
              </w:rPr>
              <w:t>导</w:t>
            </w:r>
            <w:r>
              <w:rPr>
                <w:rFonts w:ascii="Times New Roman" w:hAnsi="Times New Roman"/>
                <w:b/>
                <w:i w:val="0"/>
                <w:color w:val="167832"/>
                <w:sz w:val="20"/>
                <w:rFonts w:ascii="Times New Roman" w:hAnsi="Times New Roman" w:eastAsia="宋体"/>
              </w:rPr>
              <w:t>数估计精度及训练数据对运动工况的覆盖程度密切相关。</w:t>
            </w:r>
          </w:p>
          <w:p>
            <w:pPr>
              <w:spacing w:before="40" w:after="40" w:line="300" w:lineRule="auto"/>
            </w:pPr>
            <w:r>
              <w:rPr>
                <w:rFonts w:ascii="Times New Roman" w:hAnsi="Times New Roman"/>
                <w:b w:val="0"/>
                <w:i w:val="0"/>
                <w:color w:val="2D2D2D"/>
                <w:sz w:val="20"/>
                <w:rFonts w:ascii="Times New Roman" w:hAnsi="Times New Roman" w:eastAsia="宋体"/>
              </w:rPr>
              <w:t>Raissi等[17]提出物理信息神经网络（P</w:t>
            </w:r>
            <w:r>
              <w:rPr>
                <w:rFonts w:ascii="Times New Roman" w:hAnsi="Times New Roman"/>
                <w:b/>
                <w:i w:val="0"/>
                <w:color w:val="167832"/>
                <w:sz w:val="20"/>
                <w:rFonts w:ascii="Times New Roman" w:hAnsi="Times New Roman" w:eastAsia="宋体"/>
              </w:rPr>
              <w:t>hysics-Informed Neural Networks，P</w:t>
            </w:r>
            <w:r>
              <w:rPr>
                <w:rFonts w:ascii="Times New Roman" w:hAnsi="Times New Roman"/>
                <w:b w:val="0"/>
                <w:i w:val="0"/>
                <w:color w:val="2D2D2D"/>
                <w:sz w:val="20"/>
                <w:rFonts w:ascii="Times New Roman" w:hAnsi="Times New Roman" w:eastAsia="宋体"/>
              </w:rPr>
              <w:t>INN），</w:t>
            </w:r>
            <w:r>
              <w:rPr>
                <w:rFonts w:ascii="Times New Roman" w:hAnsi="Times New Roman"/>
                <w:b/>
                <w:i w:val="0"/>
                <w:color w:val="167832"/>
                <w:sz w:val="20"/>
                <w:rFonts w:ascii="Times New Roman" w:hAnsi="Times New Roman" w:eastAsia="宋体"/>
              </w:rPr>
              <w:t>通过在神经网络训练目标中引入</w:t>
            </w:r>
            <w:r>
              <w:rPr>
                <w:rFonts w:ascii="Times New Roman" w:hAnsi="Times New Roman"/>
                <w:b w:val="0"/>
                <w:i w:val="0"/>
                <w:color w:val="2D2D2D"/>
                <w:sz w:val="20"/>
                <w:rFonts w:ascii="Times New Roman" w:hAnsi="Times New Roman" w:eastAsia="宋体"/>
              </w:rPr>
              <w:t>物理</w:t>
            </w:r>
            <w:r>
              <w:rPr>
                <w:rFonts w:ascii="Times New Roman" w:hAnsi="Times New Roman"/>
                <w:b/>
                <w:i w:val="0"/>
                <w:color w:val="167832"/>
                <w:sz w:val="20"/>
                <w:rFonts w:ascii="Times New Roman" w:hAnsi="Times New Roman" w:eastAsia="宋体"/>
              </w:rPr>
              <w:t>控制</w:t>
            </w:r>
            <w:r>
              <w:rPr>
                <w:rFonts w:ascii="Times New Roman" w:hAnsi="Times New Roman"/>
                <w:b w:val="0"/>
                <w:i w:val="0"/>
                <w:color w:val="2D2D2D"/>
                <w:sz w:val="20"/>
                <w:rFonts w:ascii="Times New Roman" w:hAnsi="Times New Roman" w:eastAsia="宋体"/>
              </w:rPr>
              <w:t>方程</w:t>
            </w:r>
            <w:r>
              <w:rPr>
                <w:rFonts w:ascii="Times New Roman" w:hAnsi="Times New Roman"/>
                <w:b/>
                <w:i w:val="0"/>
                <w:color w:val="167832"/>
                <w:sz w:val="20"/>
                <w:rFonts w:ascii="Times New Roman" w:hAnsi="Times New Roman" w:eastAsia="宋体"/>
              </w:rPr>
              <w:t>及相应初边值</w:t>
            </w:r>
            <w:r>
              <w:rPr>
                <w:rFonts w:ascii="Times New Roman" w:hAnsi="Times New Roman"/>
                <w:b w:val="0"/>
                <w:i w:val="0"/>
                <w:color w:val="2D2D2D"/>
                <w:sz w:val="20"/>
                <w:rFonts w:ascii="Times New Roman" w:hAnsi="Times New Roman" w:eastAsia="宋体"/>
              </w:rPr>
              <w:t>约束</w:t>
            </w:r>
            <w:r>
              <w:rPr>
                <w:rFonts w:ascii="Times New Roman" w:hAnsi="Times New Roman"/>
                <w:b/>
                <w:i w:val="0"/>
                <w:color w:val="167832"/>
                <w:sz w:val="20"/>
                <w:rFonts w:ascii="Times New Roman" w:hAnsi="Times New Roman" w:eastAsia="宋体"/>
              </w:rPr>
              <w:t>，实现物理规律与观测数据的联合</w:t>
            </w:r>
            <w:r>
              <w:rPr>
                <w:rFonts w:ascii="Times New Roman" w:hAnsi="Times New Roman"/>
                <w:b w:val="0"/>
                <w:i w:val="0"/>
                <w:color w:val="2D2D2D"/>
                <w:sz w:val="20"/>
                <w:rFonts w:ascii="Times New Roman" w:hAnsi="Times New Roman" w:eastAsia="宋体"/>
              </w:rPr>
              <w:t>学习</w:t>
            </w:r>
            <w:r>
              <w:rPr>
                <w:rFonts w:ascii="Times New Roman" w:hAnsi="Times New Roman"/>
                <w:b/>
                <w:i w:val="0"/>
                <w:color w:val="167832"/>
                <w:sz w:val="20"/>
                <w:rFonts w:ascii="Times New Roman" w:hAnsi="Times New Roman" w:eastAsia="宋体"/>
              </w:rPr>
              <w:t>。该方法最初主要应用于微分方程正问题与反问题求解，其物理约束学习机制也为水下航行器动力学</w:t>
            </w:r>
            <w:r>
              <w:rPr>
                <w:rFonts w:ascii="Times New Roman" w:hAnsi="Times New Roman"/>
                <w:b w:val="0"/>
                <w:i w:val="0"/>
                <w:color w:val="2D2D2D"/>
                <w:sz w:val="20"/>
                <w:rFonts w:ascii="Times New Roman" w:hAnsi="Times New Roman" w:eastAsia="宋体"/>
              </w:rPr>
              <w:t>参数反演</w:t>
            </w:r>
            <w:r>
              <w:rPr>
                <w:rFonts w:ascii="Times New Roman" w:hAnsi="Times New Roman"/>
                <w:b/>
                <w:i w:val="0"/>
                <w:color w:val="167832"/>
                <w:sz w:val="20"/>
                <w:rFonts w:ascii="Times New Roman" w:hAnsi="Times New Roman" w:eastAsia="宋体"/>
              </w:rPr>
              <w:t>和未知动态建模</w:t>
            </w:r>
            <w:r>
              <w:rPr>
                <w:rFonts w:ascii="Times New Roman" w:hAnsi="Times New Roman"/>
                <w:b w:val="0"/>
                <w:i w:val="0"/>
                <w:color w:val="2D2D2D"/>
                <w:sz w:val="20"/>
                <w:rFonts w:ascii="Times New Roman" w:hAnsi="Times New Roman" w:eastAsia="宋体"/>
              </w:rPr>
              <w:t>提供</w:t>
            </w:r>
            <w:r>
              <w:rPr>
                <w:rFonts w:ascii="Times New Roman" w:hAnsi="Times New Roman"/>
                <w:b/>
                <w:i w:val="0"/>
                <w:color w:val="167832"/>
                <w:sz w:val="20"/>
                <w:rFonts w:ascii="Times New Roman" w:hAnsi="Times New Roman" w:eastAsia="宋体"/>
              </w:rPr>
              <w:t>了</w:t>
            </w:r>
            <w:r>
              <w:rPr>
                <w:rFonts w:ascii="Times New Roman" w:hAnsi="Times New Roman"/>
                <w:b w:val="0"/>
                <w:i w:val="0"/>
                <w:color w:val="2D2D2D"/>
                <w:sz w:val="20"/>
                <w:rFonts w:ascii="Times New Roman" w:hAnsi="Times New Roman" w:eastAsia="宋体"/>
              </w:rPr>
              <w:t>方法</w:t>
            </w:r>
            <w:r>
              <w:rPr>
                <w:rFonts w:ascii="Times New Roman" w:hAnsi="Times New Roman"/>
                <w:b/>
                <w:i w:val="0"/>
                <w:color w:val="167832"/>
                <w:sz w:val="20"/>
                <w:rFonts w:ascii="Times New Roman" w:hAnsi="Times New Roman" w:eastAsia="宋体"/>
              </w:rPr>
              <w:t>基础。在已知部分动力学结构的条件下，通过引入刚体运动方程、动力学平衡关系或相应物理残差，可在数据学习过程中融入物理先验，增强模型的物理一致性，并改善有限样本条件下的辨识能力。</w:t>
            </w:r>
            <w:r>
              <w:rPr>
                <w:rFonts w:ascii="Times New Roman" w:hAnsi="Times New Roman"/>
                <w:b w:val="0"/>
                <w:i w:val="0"/>
                <w:color w:val="2D2D2D"/>
                <w:sz w:val="20"/>
                <w:rFonts w:ascii="Times New Roman" w:hAnsi="Times New Roman" w:eastAsia="宋体"/>
              </w:rPr>
              <w:t>Chen等[18]提出神经常微分方程（Neural O</w:t>
            </w:r>
            <w:r>
              <w:rPr>
                <w:rFonts w:ascii="Times New Roman" w:hAnsi="Times New Roman"/>
                <w:b/>
                <w:i w:val="0"/>
                <w:color w:val="167832"/>
                <w:sz w:val="20"/>
                <w:rFonts w:ascii="Times New Roman" w:hAnsi="Times New Roman" w:eastAsia="宋体"/>
              </w:rPr>
              <w:t>rdinary Differential Equations，Neural O</w:t>
            </w:r>
            <w:r>
              <w:rPr>
                <w:rFonts w:ascii="Times New Roman" w:hAnsi="Times New Roman"/>
                <w:b w:val="0"/>
                <w:i w:val="0"/>
                <w:color w:val="2D2D2D"/>
                <w:sz w:val="20"/>
                <w:rFonts w:ascii="Times New Roman" w:hAnsi="Times New Roman" w:eastAsia="宋体"/>
              </w:rPr>
              <w:t>DE），</w:t>
            </w:r>
            <w:r>
              <w:rPr>
                <w:rFonts w:ascii="Times New Roman" w:hAnsi="Times New Roman"/>
                <w:b/>
                <w:i w:val="0"/>
                <w:color w:val="167832"/>
                <w:sz w:val="20"/>
                <w:rFonts w:ascii="Times New Roman" w:hAnsi="Times New Roman" w:eastAsia="宋体"/>
              </w:rPr>
              <w:t>利</w:t>
            </w:r>
            <w:r>
              <w:rPr>
                <w:rFonts w:ascii="Times New Roman" w:hAnsi="Times New Roman"/>
                <w:b w:val="0"/>
                <w:i w:val="0"/>
                <w:color w:val="2D2D2D"/>
                <w:sz w:val="20"/>
                <w:rFonts w:ascii="Times New Roman" w:hAnsi="Times New Roman" w:eastAsia="宋体"/>
              </w:rPr>
              <w:t>用</w:t>
            </w:r>
            <w:r>
              <w:rPr>
                <w:rFonts w:ascii="Times New Roman" w:hAnsi="Times New Roman"/>
                <w:b/>
                <w:i w:val="0"/>
                <w:color w:val="167832"/>
                <w:sz w:val="20"/>
                <w:rFonts w:ascii="Times New Roman" w:hAnsi="Times New Roman" w:eastAsia="宋体"/>
              </w:rPr>
              <w:t>神经网络参数化系统状态的时间导数，并通过数值积分求解</w:t>
            </w:r>
            <w:r>
              <w:rPr>
                <w:rFonts w:ascii="Times New Roman" w:hAnsi="Times New Roman"/>
                <w:b w:val="0"/>
                <w:i w:val="0"/>
                <w:color w:val="2D2D2D"/>
                <w:sz w:val="20"/>
                <w:rFonts w:ascii="Times New Roman" w:hAnsi="Times New Roman" w:eastAsia="宋体"/>
              </w:rPr>
              <w:t>连续时间</w:t>
            </w:r>
            <w:r>
              <w:rPr>
                <w:rFonts w:ascii="Times New Roman" w:hAnsi="Times New Roman"/>
                <w:b w:val="0"/>
                <w:i w:val="0"/>
                <w:color w:val="2D2D2D"/>
                <w:sz w:val="20"/>
                <w:rFonts w:ascii="Times New Roman" w:hAnsi="Times New Roman" w:eastAsia="宋体"/>
              </w:rPr>
              <w:t>状态演化</w:t>
            </w:r>
            <w:r>
              <w:rPr>
                <w:rFonts w:ascii="Times New Roman" w:hAnsi="Times New Roman"/>
                <w:b/>
                <w:i w:val="0"/>
                <w:color w:val="167832"/>
                <w:sz w:val="20"/>
                <w:rFonts w:ascii="Times New Roman" w:hAnsi="Times New Roman" w:eastAsia="宋体"/>
              </w:rPr>
              <w:t>过程。与直接建立离散时间状态映射的模型相比，Neural ODE能够以连续时间动力系统形式描述非线性运动规律，具有处理非均匀时间采样数据及构建可微分动力学预测模型的优势。在</w:t>
            </w:r>
            <w:r>
              <w:rPr>
                <w:rFonts w:ascii="Times New Roman" w:hAnsi="Times New Roman"/>
                <w:b w:val="0"/>
                <w:i w:val="0"/>
                <w:color w:val="2D2D2D"/>
                <w:sz w:val="20"/>
                <w:rFonts w:ascii="Times New Roman" w:hAnsi="Times New Roman" w:eastAsia="宋体"/>
              </w:rPr>
              <w:t>水下机器人</w:t>
            </w:r>
            <w:r>
              <w:rPr>
                <w:rFonts w:ascii="Times New Roman" w:hAnsi="Times New Roman"/>
                <w:b/>
                <w:i w:val="0"/>
                <w:color w:val="167832"/>
                <w:sz w:val="20"/>
                <w:rFonts w:ascii="Times New Roman" w:hAnsi="Times New Roman" w:eastAsia="宋体"/>
              </w:rPr>
              <w:t>应用方面</w:t>
            </w:r>
            <w:r>
              <w:rPr>
                <w:rFonts w:ascii="Times New Roman" w:hAnsi="Times New Roman"/>
                <w:b w:val="0"/>
                <w:i w:val="0"/>
                <w:color w:val="2D2D2D"/>
                <w:sz w:val="20"/>
                <w:rFonts w:ascii="Times New Roman" w:hAnsi="Times New Roman" w:eastAsia="宋体"/>
              </w:rPr>
              <w:t>，Liu等[19]</w:t>
            </w:r>
            <w:r>
              <w:rPr>
                <w:rFonts w:ascii="Times New Roman" w:hAnsi="Times New Roman"/>
                <w:b/>
                <w:i w:val="0"/>
                <w:color w:val="167832"/>
                <w:sz w:val="20"/>
                <w:rFonts w:ascii="Times New Roman" w:hAnsi="Times New Roman" w:eastAsia="宋体"/>
              </w:rPr>
              <w:t>研究了基于</w:t>
            </w:r>
            <w:r>
              <w:rPr>
                <w:rFonts w:ascii="Times New Roman" w:hAnsi="Times New Roman"/>
                <w:b w:val="0"/>
                <w:i w:val="0"/>
                <w:color w:val="2D2D2D"/>
                <w:sz w:val="20"/>
                <w:rFonts w:ascii="Times New Roman" w:hAnsi="Times New Roman" w:eastAsia="宋体"/>
              </w:rPr>
              <w:t>Koopman</w:t>
            </w:r>
            <w:r>
              <w:rPr>
                <w:rFonts w:ascii="Times New Roman" w:hAnsi="Times New Roman"/>
                <w:b/>
                <w:i w:val="0"/>
                <w:color w:val="167832"/>
                <w:sz w:val="20"/>
                <w:rFonts w:ascii="Times New Roman" w:hAnsi="Times New Roman" w:eastAsia="宋体"/>
              </w:rPr>
              <w:t>算子的仿生水下机器人水动力在线辨识</w:t>
            </w:r>
            <w:r>
              <w:rPr>
                <w:rFonts w:ascii="Times New Roman" w:hAnsi="Times New Roman"/>
                <w:b w:val="0"/>
                <w:i w:val="0"/>
                <w:color w:val="2D2D2D"/>
                <w:sz w:val="20"/>
                <w:rFonts w:ascii="Times New Roman" w:hAnsi="Times New Roman" w:eastAsia="宋体"/>
              </w:rPr>
              <w:t>方法</w:t>
            </w:r>
            <w:r>
              <w:rPr>
                <w:rFonts w:ascii="Times New Roman" w:hAnsi="Times New Roman"/>
                <w:b/>
                <w:i w:val="0"/>
                <w:color w:val="167832"/>
                <w:sz w:val="20"/>
                <w:rFonts w:ascii="Times New Roman" w:hAnsi="Times New Roman" w:eastAsia="宋体"/>
              </w:rPr>
              <w:t>，将仿真数据获得的先验模型与实际运动数据相结合，通过在线参数更新提高动力学模型的适应能力，体现了数据驱动建模</w:t>
            </w:r>
            <w:r>
              <w:rPr>
                <w:rFonts w:ascii="Times New Roman" w:hAnsi="Times New Roman"/>
                <w:b w:val="0"/>
                <w:i w:val="0"/>
                <w:color w:val="2D2D2D"/>
                <w:sz w:val="20"/>
                <w:rFonts w:ascii="Times New Roman" w:hAnsi="Times New Roman" w:eastAsia="宋体"/>
              </w:rPr>
              <w:t>与仿真到现实迁移</w:t>
            </w:r>
            <w:r>
              <w:rPr>
                <w:rFonts w:ascii="Times New Roman" w:hAnsi="Times New Roman"/>
                <w:b/>
                <w:i w:val="0"/>
                <w:color w:val="167832"/>
                <w:sz w:val="20"/>
                <w:rFonts w:ascii="Times New Roman" w:hAnsi="Times New Roman" w:eastAsia="宋体"/>
              </w:rPr>
              <w:t>相</w:t>
            </w:r>
            <w:r>
              <w:rPr>
                <w:rFonts w:ascii="Times New Roman" w:hAnsi="Times New Roman"/>
                <w:b w:val="0"/>
                <w:i w:val="0"/>
                <w:color w:val="2D2D2D"/>
                <w:sz w:val="20"/>
                <w:rFonts w:ascii="Times New Roman" w:hAnsi="Times New Roman" w:eastAsia="宋体"/>
              </w:rPr>
              <w:t>结合</w:t>
            </w:r>
            <w:r>
              <w:rPr>
                <w:rFonts w:ascii="Times New Roman" w:hAnsi="Times New Roman"/>
                <w:b/>
                <w:i w:val="0"/>
                <w:color w:val="167832"/>
                <w:sz w:val="20"/>
                <w:rFonts w:ascii="Times New Roman" w:hAnsi="Times New Roman" w:eastAsia="宋体"/>
              </w:rPr>
              <w:t>的</w:t>
            </w:r>
            <w:r>
              <w:rPr>
                <w:rFonts w:ascii="Times New Roman" w:hAnsi="Times New Roman"/>
                <w:b w:val="0"/>
                <w:i w:val="0"/>
                <w:color w:val="2D2D2D"/>
                <w:sz w:val="20"/>
                <w:rFonts w:ascii="Times New Roman" w:hAnsi="Times New Roman" w:eastAsia="宋体"/>
              </w:rPr>
              <w:t>研究</w:t>
            </w:r>
            <w:r>
              <w:rPr>
                <w:rFonts w:ascii="Times New Roman" w:hAnsi="Times New Roman"/>
                <w:b/>
                <w:i w:val="0"/>
                <w:color w:val="167832"/>
                <w:sz w:val="20"/>
                <w:rFonts w:ascii="Times New Roman" w:hAnsi="Times New Roman" w:eastAsia="宋体"/>
              </w:rPr>
              <w:t>进展。</w:t>
            </w:r>
          </w:p>
          <w:p>
            <w:pPr>
              <w:spacing w:before="40" w:after="40" w:line="300" w:lineRule="auto"/>
            </w:pPr>
            <w:r>
              <w:rPr>
                <w:rFonts w:ascii="Times New Roman" w:hAnsi="Times New Roman"/>
                <w:b/>
                <w:i w:val="0"/>
                <w:color w:val="167832"/>
                <w:sz w:val="20"/>
                <w:rFonts w:ascii="Times New Roman" w:hAnsi="Times New Roman" w:eastAsia="宋体"/>
              </w:rPr>
              <w:t>从建模</w:t>
            </w:r>
            <w:r>
              <w:rPr>
                <w:rFonts w:ascii="Times New Roman" w:hAnsi="Times New Roman"/>
                <w:b w:val="0"/>
                <w:i w:val="0"/>
                <w:color w:val="2D2D2D"/>
                <w:sz w:val="20"/>
                <w:rFonts w:ascii="Times New Roman" w:hAnsi="Times New Roman" w:eastAsia="宋体"/>
              </w:rPr>
              <w:t>方法</w:t>
            </w:r>
            <w:r>
              <w:rPr>
                <w:rFonts w:ascii="Times New Roman" w:hAnsi="Times New Roman"/>
                <w:b/>
                <w:i w:val="0"/>
                <w:color w:val="167832"/>
                <w:sz w:val="20"/>
                <w:rFonts w:ascii="Times New Roman" w:hAnsi="Times New Roman" w:eastAsia="宋体"/>
              </w:rPr>
              <w:t>的技术特</w:t>
            </w:r>
            <w:r>
              <w:rPr>
                <w:rFonts w:ascii="Times New Roman" w:hAnsi="Times New Roman"/>
                <w:b w:val="0"/>
                <w:i w:val="0"/>
                <w:color w:val="2D2D2D"/>
                <w:sz w:val="20"/>
                <w:rFonts w:ascii="Times New Roman" w:hAnsi="Times New Roman" w:eastAsia="宋体"/>
              </w:rPr>
              <w:t>征</w:t>
            </w:r>
            <w:r>
              <w:rPr>
                <w:rFonts w:ascii="Times New Roman" w:hAnsi="Times New Roman"/>
                <w:b/>
                <w:i w:val="0"/>
                <w:color w:val="167832"/>
                <w:sz w:val="20"/>
                <w:rFonts w:ascii="Times New Roman" w:hAnsi="Times New Roman" w:eastAsia="宋体"/>
              </w:rPr>
              <w:t>来看，传统机理模型具有物理意义明确</w:t>
            </w:r>
            <w:r>
              <w:rPr>
                <w:rFonts w:ascii="Times New Roman" w:hAnsi="Times New Roman"/>
                <w:b w:val="0"/>
                <w:i w:val="0"/>
                <w:color w:val="2D2D2D"/>
                <w:sz w:val="20"/>
                <w:rFonts w:ascii="Times New Roman" w:hAnsi="Times New Roman" w:eastAsia="宋体"/>
              </w:rPr>
              <w:t>、</w:t>
            </w:r>
            <w:r>
              <w:rPr>
                <w:rFonts w:ascii="Times New Roman" w:hAnsi="Times New Roman"/>
                <w:b/>
                <w:i w:val="0"/>
                <w:color w:val="167832"/>
                <w:sz w:val="20"/>
                <w:rFonts w:ascii="Times New Roman" w:hAnsi="Times New Roman" w:eastAsia="宋体"/>
              </w:rPr>
              <w:t>数学结构清晰</w:t>
            </w:r>
            <w:r>
              <w:rPr>
                <w:rFonts w:ascii="Times New Roman" w:hAnsi="Times New Roman"/>
                <w:b w:val="0"/>
                <w:i w:val="0"/>
                <w:color w:val="2D2D2D"/>
                <w:sz w:val="20"/>
                <w:rFonts w:ascii="Times New Roman" w:hAnsi="Times New Roman" w:eastAsia="宋体"/>
              </w:rPr>
              <w:t>及在线计算</w:t>
            </w:r>
            <w:r>
              <w:rPr>
                <w:rFonts w:ascii="Times New Roman" w:hAnsi="Times New Roman"/>
                <w:b/>
                <w:i w:val="0"/>
                <w:color w:val="167832"/>
                <w:sz w:val="20"/>
                <w:rFonts w:ascii="Times New Roman" w:hAnsi="Times New Roman" w:eastAsia="宋体"/>
              </w:rPr>
              <w:t>效率较高等优势，适用于动力学机理相对明确且需要实时预测的控制系统，但其预测性能受到参数不确定性和模型简化误差</w:t>
            </w:r>
            <w:r>
              <w:rPr>
                <w:rFonts w:ascii="Times New Roman" w:hAnsi="Times New Roman"/>
                <w:b w:val="0"/>
                <w:i w:val="0"/>
                <w:color w:val="2D2D2D"/>
                <w:sz w:val="20"/>
                <w:rFonts w:ascii="Times New Roman" w:hAnsi="Times New Roman" w:eastAsia="宋体"/>
              </w:rPr>
              <w:t>的影响</w:t>
            </w:r>
            <w:r>
              <w:rPr>
                <w:rFonts w:ascii="Times New Roman" w:hAnsi="Times New Roman"/>
                <w:b/>
                <w:i w:val="0"/>
                <w:color w:val="167832"/>
                <w:sz w:val="20"/>
                <w:rFonts w:ascii="Times New Roman" w:hAnsi="Times New Roman" w:eastAsia="宋体"/>
              </w:rPr>
              <w:t>；纯数据驱动模型具有较强的复杂</w:t>
            </w:r>
            <w:r>
              <w:rPr>
                <w:rFonts w:ascii="Times New Roman" w:hAnsi="Times New Roman"/>
                <w:b w:val="0"/>
                <w:i w:val="0"/>
                <w:color w:val="2D2D2D"/>
                <w:sz w:val="20"/>
                <w:rFonts w:ascii="Times New Roman" w:hAnsi="Times New Roman" w:eastAsia="宋体"/>
              </w:rPr>
              <w:t>非线性</w:t>
            </w:r>
            <w:r>
              <w:rPr>
                <w:rFonts w:ascii="Times New Roman" w:hAnsi="Times New Roman"/>
                <w:b/>
                <w:i w:val="0"/>
                <w:color w:val="167832"/>
                <w:sz w:val="20"/>
                <w:rFonts w:ascii="Times New Roman" w:hAnsi="Times New Roman" w:eastAsia="宋体"/>
              </w:rPr>
              <w:t>拟合能力，其泛化性能通常依赖训练数据的覆盖范围；物理引导的灰箱建模则通过</w:t>
            </w:r>
            <w:r>
              <w:rPr>
                <w:rFonts w:ascii="Times New Roman" w:hAnsi="Times New Roman"/>
                <w:b w:val="0"/>
                <w:i w:val="0"/>
                <w:color w:val="2D2D2D"/>
                <w:sz w:val="20"/>
                <w:rFonts w:ascii="Times New Roman" w:hAnsi="Times New Roman" w:eastAsia="宋体"/>
              </w:rPr>
              <w:t>机理模型</w:t>
            </w:r>
            <w:r>
              <w:rPr>
                <w:rFonts w:ascii="Times New Roman" w:hAnsi="Times New Roman"/>
                <w:b/>
                <w:i w:val="0"/>
                <w:color w:val="167832"/>
                <w:sz w:val="20"/>
                <w:rFonts w:ascii="Times New Roman" w:hAnsi="Times New Roman" w:eastAsia="宋体"/>
              </w:rPr>
              <w:t>与数据学习相结合，在物理</w:t>
            </w:r>
            <w:r>
              <w:rPr>
                <w:rFonts w:ascii="Times New Roman" w:hAnsi="Times New Roman"/>
                <w:b w:val="0"/>
                <w:i w:val="0"/>
                <w:color w:val="2D2D2D"/>
                <w:sz w:val="20"/>
                <w:rFonts w:ascii="Times New Roman" w:hAnsi="Times New Roman" w:eastAsia="宋体"/>
              </w:rPr>
              <w:t>可解释性</w:t>
            </w:r>
            <w:r>
              <w:rPr>
                <w:rFonts w:ascii="Times New Roman" w:hAnsi="Times New Roman"/>
                <w:b/>
                <w:i w:val="0"/>
                <w:color w:val="167832"/>
                <w:sz w:val="20"/>
                <w:rFonts w:ascii="Times New Roman" w:hAnsi="Times New Roman" w:eastAsia="宋体"/>
              </w:rPr>
              <w:t>和未建模动态表征能力之间形成互补。SINDy侧重显式动力学结构发现，PINN侧重物理约束下的数据学习与参数反演，Neural ODE侧重连续时间非线性状态演化建模，三者为控制导向动力学建模提供了不同的技术路径。与此同时，数据噪声、参数变化及长时域误差累积会影响</w:t>
            </w:r>
            <w:r>
              <w:rPr>
                <w:rFonts w:ascii="Times New Roman" w:hAnsi="Times New Roman"/>
                <w:b w:val="0"/>
                <w:i w:val="0"/>
                <w:color w:val="2D2D2D"/>
                <w:sz w:val="20"/>
                <w:rFonts w:ascii="Times New Roman" w:hAnsi="Times New Roman" w:eastAsia="宋体"/>
              </w:rPr>
              <w:t>模型</w:t>
            </w:r>
            <w:r>
              <w:rPr>
                <w:rFonts w:ascii="Times New Roman" w:hAnsi="Times New Roman"/>
                <w:b/>
                <w:i w:val="0"/>
                <w:color w:val="167832"/>
                <w:sz w:val="20"/>
                <w:rFonts w:ascii="Times New Roman" w:hAnsi="Times New Roman" w:eastAsia="宋体"/>
              </w:rPr>
              <w:t>的多步预测稳定性，神经网络推理和微分方程数值积分也会增加在线</w:t>
            </w:r>
            <w:r>
              <w:rPr>
                <w:rFonts w:ascii="Times New Roman" w:hAnsi="Times New Roman"/>
                <w:b w:val="0"/>
                <w:i w:val="0"/>
                <w:color w:val="2D2D2D"/>
                <w:sz w:val="20"/>
                <w:rFonts w:ascii="Times New Roman" w:hAnsi="Times New Roman" w:eastAsia="宋体"/>
              </w:rPr>
              <w:t>计算负担</w:t>
            </w:r>
            <w:r>
              <w:rPr>
                <w:rFonts w:ascii="Times New Roman" w:hAnsi="Times New Roman"/>
                <w:b w:val="0"/>
                <w:i w:val="0"/>
                <w:color w:val="2D2D2D"/>
                <w:sz w:val="20"/>
                <w:rFonts w:ascii="Times New Roman" w:hAnsi="Times New Roman" w:eastAsia="宋体"/>
              </w:rPr>
              <w:t>。因此，</w:t>
            </w:r>
            <w:r>
              <w:rPr>
                <w:rFonts w:ascii="Times New Roman" w:hAnsi="Times New Roman"/>
                <w:b/>
                <w:i w:val="0"/>
                <w:color w:val="167832"/>
                <w:sz w:val="20"/>
                <w:rFonts w:ascii="Times New Roman" w:hAnsi="Times New Roman" w:eastAsia="宋体"/>
              </w:rPr>
              <w:t>兼顾物理</w:t>
            </w:r>
            <w:r>
              <w:rPr>
                <w:rFonts w:ascii="Times New Roman" w:hAnsi="Times New Roman"/>
                <w:b w:val="0"/>
                <w:i w:val="0"/>
                <w:color w:val="2D2D2D"/>
                <w:sz w:val="20"/>
                <w:rFonts w:ascii="Times New Roman" w:hAnsi="Times New Roman" w:eastAsia="宋体"/>
              </w:rPr>
              <w:t>一</w:t>
            </w:r>
            <w:r>
              <w:rPr>
                <w:rFonts w:ascii="Times New Roman" w:hAnsi="Times New Roman"/>
                <w:b/>
                <w:i w:val="0"/>
                <w:color w:val="167832"/>
                <w:sz w:val="20"/>
                <w:rFonts w:ascii="Times New Roman" w:hAnsi="Times New Roman" w:eastAsia="宋体"/>
              </w:rPr>
              <w:t>致性、状态</w:t>
            </w:r>
            <w:r>
              <w:rPr>
                <w:rFonts w:ascii="Times New Roman" w:hAnsi="Times New Roman"/>
                <w:b w:val="0"/>
                <w:i w:val="0"/>
                <w:color w:val="2D2D2D"/>
                <w:sz w:val="20"/>
                <w:rFonts w:ascii="Times New Roman" w:hAnsi="Times New Roman" w:eastAsia="宋体"/>
              </w:rPr>
              <w:t>预测</w:t>
            </w:r>
            <w:r>
              <w:rPr>
                <w:rFonts w:ascii="Times New Roman" w:hAnsi="Times New Roman"/>
                <w:b/>
                <w:i w:val="0"/>
                <w:color w:val="167832"/>
                <w:sz w:val="20"/>
                <w:rFonts w:ascii="Times New Roman" w:hAnsi="Times New Roman" w:eastAsia="宋体"/>
              </w:rPr>
              <w:t>精度与嵌入式</w:t>
            </w:r>
            <w:r>
              <w:rPr>
                <w:rFonts w:ascii="Times New Roman" w:hAnsi="Times New Roman"/>
                <w:b w:val="0"/>
                <w:i w:val="0"/>
                <w:color w:val="2D2D2D"/>
                <w:sz w:val="20"/>
                <w:rFonts w:ascii="Times New Roman" w:hAnsi="Times New Roman" w:eastAsia="宋体"/>
              </w:rPr>
              <w:t>计算</w:t>
            </w:r>
            <w:r>
              <w:rPr>
                <w:rFonts w:ascii="Times New Roman" w:hAnsi="Times New Roman"/>
                <w:b/>
                <w:i w:val="0"/>
                <w:color w:val="167832"/>
                <w:sz w:val="20"/>
                <w:rFonts w:ascii="Times New Roman" w:hAnsi="Times New Roman" w:eastAsia="宋体"/>
              </w:rPr>
              <w:t>效率，已成为水下航</w:t>
            </w:r>
            <w:r>
              <w:rPr>
                <w:rFonts w:ascii="Times New Roman" w:hAnsi="Times New Roman"/>
                <w:b w:val="0"/>
                <w:i w:val="0"/>
                <w:color w:val="2D2D2D"/>
                <w:sz w:val="20"/>
                <w:rFonts w:ascii="Times New Roman" w:hAnsi="Times New Roman" w:eastAsia="宋体"/>
              </w:rPr>
              <w:t>行</w:t>
            </w:r>
            <w:r>
              <w:rPr>
                <w:rFonts w:ascii="Times New Roman" w:hAnsi="Times New Roman"/>
                <w:b/>
                <w:i w:val="0"/>
                <w:color w:val="167832"/>
                <w:sz w:val="20"/>
                <w:rFonts w:ascii="Times New Roman" w:hAnsi="Times New Roman" w:eastAsia="宋体"/>
              </w:rPr>
              <w:t>器动力学建模与参数辨识领域的重要发展方向。</w:t>
            </w:r>
          </w:p>
        </w:tc>
      </w:tr>
      <w:tr>
        <w:tc>
          <w:tcPr>
            <w:tcW w:type="dxa" w:w="9792"/>
            <w:shd w:fill="EFF6FF"/>
            <w:tcMar>
              <w:top w:w="100" w:type="dxa"/>
              <w:bottom w:w="100" w:type="dxa"/>
              <w:left w:w="160" w:type="dxa"/>
              <w:right w:w="160" w:type="dxa"/>
            </w:tcMar>
          </w:tcPr>
          <w:p>
            <w:pPr>
              <w:spacing w:before="0" w:after="60"/>
            </w:pPr>
            <w:r>
              <w:rPr>
                <w:rFonts w:ascii="Times New Roman" w:hAnsi="Times New Roman"/>
                <w:b/>
                <w:i w:val="0"/>
                <w:color w:val="0E4B9B"/>
                <w:sz w:val="19"/>
                <w:rFonts w:ascii="Times New Roman" w:hAnsi="Times New Roman" w:eastAsia="黑体"/>
              </w:rPr>
              <w:t>💡 修改动因与学术提升要点评析：</w:t>
            </w:r>
          </w:p>
          <w:p>
            <w:pPr>
              <w:spacing w:before="0" w:after="40" w:line="300" w:lineRule="auto"/>
            </w:pPr>
            <w:r>
              <w:rPr>
                <w:rFonts w:ascii="Times New Roman" w:hAnsi="Times New Roman"/>
                <w:b w:val="0"/>
                <w:i w:val="0"/>
                <w:color w:val="2D2D2D"/>
                <w:sz w:val="19"/>
                <w:rFonts w:ascii="Times New Roman" w:hAnsi="Times New Roman" w:eastAsia="仿宋"/>
              </w:rPr>
              <w:t>【从粗略罗列升级为三大前沿路线详解与系统性对比】原精简版仅用1段（444字）仓促带过SINDy、PINN、Neural ODE与Koopman四种前沿方法。新版重构为3个完整段落（1367字）：第26段详解SINDy候选函数库构建与稀疏回归机制；第27段系统阐明PINN物理残差引导学习、Neural ODE连续时间可微演化及Koopman算子跨域辨识；第28段全面展开白箱机理、黑箱纯数据、灰箱物理引导的技术特征横向对比与嵌入式算力权衡，学术深度显著提升。</w:t>
            </w:r>
          </w:p>
        </w:tc>
      </w:tr>
    </w:tbl>
    <w:p>
      <w:pPr>
        <w:spacing w:before="0" w:after="120" w:line="288" w:lineRule="auto"/>
        <w:jc w:val="left"/>
      </w:pPr>
    </w:p>
    <w:p>
      <w:pPr>
        <w:spacing w:before="240" w:after="40" w:line="288" w:lineRule="auto"/>
        <w:jc w:val="left"/>
      </w:pPr>
      <w:r>
        <w:rPr>
          <w:rFonts w:ascii="Times New Roman" w:hAnsi="Times New Roman"/>
          <w:b/>
          <w:i w:val="0"/>
          <w:color w:val="0E4B9B"/>
          <w:sz w:val="23"/>
          <w:rFonts w:ascii="Times New Roman" w:hAnsi="Times New Roman" w:eastAsia="黑体"/>
        </w:rPr>
        <w:t>【对比单元 06】小节标题 2.2 与小节总起：多推进器受约束运动控制与推力分配概述</w:t>
      </w:r>
    </w:p>
    <w:p>
      <w:pPr>
        <w:spacing w:before="0" w:after="80" w:line="288" w:lineRule="auto"/>
        <w:jc w:val="left"/>
      </w:pPr>
      <w:r>
        <w:rPr>
          <w:rFonts w:ascii="Times New Roman" w:hAnsi="Times New Roman"/>
          <w:b w:val="0"/>
          <w:i w:val="0"/>
          <w:color w:val="5A5A5A"/>
          <w:sz w:val="19"/>
          <w:rFonts w:ascii="Times New Roman" w:hAnsi="Times New Roman" w:eastAsia="仿宋"/>
        </w:rPr>
        <w:t>演进类型：新版新增二级小节与总起段  |  精简版段落: []  |  重构清洁版段落: [29, 30]</w:t>
      </w:r>
    </w:p>
    <w:tbl>
      <w:tblPr>
        <w:tblW w:type="auto" w:w="0"/>
        <w:jc w:val="center"/>
        <w:tblLook w:firstColumn="1" w:firstRow="1" w:lastColumn="0" w:lastRow="0" w:noHBand="0" w:noVBand="1" w:val="04A0"/>
        <w:tblBorders>
          <w:top w:val="single" w:sz="6" w:space="0" w:color="D1D5DB"/>
          <w:bottom w:val="single" w:sz="6" w:space="0" w:color="D1D5DB"/>
          <w:insideH w:val="single" w:sz="6" w:space="0" w:color="D1D5DB"/>
          <w:insideV w:val="none"/>
          <w:left w:val="none"/>
          <w:right w:val="none"/>
        </w:tblBorders>
      </w:tblPr>
      <w:tblGrid>
        <w:gridCol w:w="8313"/>
      </w:tblGrid>
      <w:tr>
        <w:tc>
          <w:tcPr>
            <w:tcW w:type="dxa" w:w="9792"/>
            <w:shd w:fill="FDF2F2"/>
            <w:tcMar>
              <w:top w:w="120" w:type="dxa"/>
              <w:bottom w:w="120" w:type="dxa"/>
              <w:left w:w="160" w:type="dxa"/>
              <w:right w:w="160" w:type="dxa"/>
            </w:tcMar>
          </w:tcPr>
          <w:p>
            <w:pPr>
              <w:spacing w:before="0" w:after="80"/>
            </w:pPr>
            <w:r>
              <w:rPr>
                <w:rFonts w:ascii="Times New Roman" w:hAnsi="Times New Roman"/>
                <w:b/>
                <w:i w:val="0"/>
                <w:color w:val="B91C1C"/>
                <w:sz w:val="19"/>
                <w:rFonts w:ascii="Times New Roman" w:hAnsi="Times New Roman" w:eastAsia="黑体"/>
              </w:rPr>
              <w:t>▼ 原版·《开题报告_研究现状融合精简版》文本（红字为精简版独有或被替换删除的表述）：</w:t>
            </w:r>
          </w:p>
          <w:p>
            <w:r>
              <w:rPr>
                <w:rFonts w:ascii="Times New Roman" w:hAnsi="Times New Roman"/>
                <w:b w:val="0"/>
                <w:i/>
                <w:color w:val="5A5A5A"/>
                <w:sz w:val="20"/>
                <w:rFonts w:ascii="Times New Roman" w:hAnsi="Times New Roman" w:eastAsia="仿宋"/>
              </w:rPr>
              <w:t>（原融合精简版中无此段落，在原版中被遗漏或合并叙述）</w:t>
            </w:r>
          </w:p>
        </w:tc>
      </w:tr>
      <w:tr>
        <w:tc>
          <w:tcPr>
            <w:tcW w:type="dxa" w:w="9792"/>
            <w:shd w:fill="F0FDF4"/>
            <w:tcMar>
              <w:top w:w="120" w:type="dxa"/>
              <w:bottom w:w="120" w:type="dxa"/>
              <w:left w:w="160" w:type="dxa"/>
              <w:right w:w="160" w:type="dxa"/>
            </w:tcMar>
          </w:tcPr>
          <w:p>
            <w:pPr>
              <w:spacing w:before="0" w:after="80"/>
            </w:pPr>
            <w:r>
              <w:rPr>
                <w:rFonts w:ascii="Times New Roman" w:hAnsi="Times New Roman"/>
                <w:b/>
                <w:i w:val="0"/>
                <w:color w:val="167832"/>
                <w:sz w:val="19"/>
                <w:rFonts w:ascii="Times New Roman" w:hAnsi="Times New Roman" w:eastAsia="黑体"/>
              </w:rPr>
              <w:t>▲ 新版·《PX4研究现状_最新重构清洁版》文本（绿字为重构版新增的小节、理论展开与深化细节）：</w:t>
            </w:r>
          </w:p>
          <w:p>
            <w:pPr>
              <w:spacing w:before="40" w:after="40" w:line="300" w:lineRule="auto"/>
            </w:pPr>
            <w:r>
              <w:rPr>
                <w:rFonts w:ascii="Times New Roman" w:hAnsi="Times New Roman"/>
                <w:b/>
                <w:i w:val="0"/>
                <w:color w:val="167832"/>
                <w:sz w:val="20"/>
                <w:rFonts w:ascii="Times New Roman" w:hAnsi="Times New Roman" w:eastAsia="宋体"/>
              </w:rPr>
              <w:t>2.2 多推进器受约束运动控制与推力分配研究现状</w:t>
            </w:r>
          </w:p>
          <w:p>
            <w:pPr>
              <w:spacing w:before="40" w:after="40" w:line="300" w:lineRule="auto"/>
            </w:pPr>
            <w:r>
              <w:rPr>
                <w:rFonts w:ascii="Times New Roman" w:hAnsi="Times New Roman"/>
                <w:b/>
                <w:i w:val="0"/>
                <w:color w:val="167832"/>
                <w:sz w:val="20"/>
                <w:rFonts w:ascii="Times New Roman" w:hAnsi="Times New Roman" w:eastAsia="宋体"/>
              </w:rPr>
              <w:t>多推进器水下航行器的运动控制涉及多自由度动力学耦合、环境扰动抑制及执行机构约束协调等问题。随着水下作业任务由常规航迹跟踪向精确悬停、复杂轨迹跟踪和近距离作业发展，相关控制方法逐步由经典反馈控制向鲁棒自适应控制及显式约束优化控制演进。同时，多推进器冗余配置使期望广义力向实际推进器推力的转换具有多解性，推动了控制分配方法由解析逆分配向受约束优化分配发展。运动控制与推力分配由此形成了相互关联的研究方向。</w:t>
            </w:r>
          </w:p>
        </w:tc>
      </w:tr>
      <w:tr>
        <w:tc>
          <w:tcPr>
            <w:tcW w:type="dxa" w:w="9792"/>
            <w:shd w:fill="EFF6FF"/>
            <w:tcMar>
              <w:top w:w="100" w:type="dxa"/>
              <w:bottom w:w="100" w:type="dxa"/>
              <w:left w:w="160" w:type="dxa"/>
              <w:right w:w="160" w:type="dxa"/>
            </w:tcMar>
          </w:tcPr>
          <w:p>
            <w:pPr>
              <w:spacing w:before="0" w:after="60"/>
            </w:pPr>
            <w:r>
              <w:rPr>
                <w:rFonts w:ascii="Times New Roman" w:hAnsi="Times New Roman"/>
                <w:b/>
                <w:i w:val="0"/>
                <w:color w:val="0E4B9B"/>
                <w:sz w:val="19"/>
                <w:rFonts w:ascii="Times New Roman" w:hAnsi="Times New Roman" w:eastAsia="黑体"/>
              </w:rPr>
              <w:t>💡 修改动因与学术提升要点评析：</w:t>
            </w:r>
          </w:p>
          <w:p>
            <w:pPr>
              <w:spacing w:before="0" w:after="40" w:line="300" w:lineRule="auto"/>
            </w:pPr>
            <w:r>
              <w:rPr>
                <w:rFonts w:ascii="Times New Roman" w:hAnsi="Times New Roman"/>
                <w:b w:val="0"/>
                <w:i w:val="0"/>
                <w:color w:val="2D2D2D"/>
                <w:sz w:val="19"/>
                <w:rFonts w:ascii="Times New Roman" w:hAnsi="Times New Roman" w:eastAsia="仿宋"/>
              </w:rPr>
              <w:t>【修复核心结构缺失，建立独立二级小节】原精简版存在严重结构硬伤——全篇只有2.1标题，导致第27-33段全部寄生在2.1小节下！新版设立了“2.2 多推进器受约束运动控制与推力分配研究现状”规范二级标题，并新增总起段（第30段），明确指出运动控制演进路径（经典反馈→鲁棒自适应→显式约束优化）与推力分配演进路径（解析逆→受约束优化），搭建起清晰的控制理论研究框架。</w:t>
            </w:r>
          </w:p>
        </w:tc>
      </w:tr>
    </w:tbl>
    <w:p>
      <w:pPr>
        <w:spacing w:before="0" w:after="120" w:line="288" w:lineRule="auto"/>
        <w:jc w:val="left"/>
      </w:pPr>
    </w:p>
    <w:p>
      <w:pPr>
        <w:spacing w:before="240" w:after="40" w:line="288" w:lineRule="auto"/>
        <w:jc w:val="left"/>
      </w:pPr>
      <w:r>
        <w:rPr>
          <w:rFonts w:ascii="Times New Roman" w:hAnsi="Times New Roman"/>
          <w:b/>
          <w:i w:val="0"/>
          <w:color w:val="0E4B9B"/>
          <w:sz w:val="23"/>
          <w:rFonts w:ascii="Times New Roman" w:hAnsi="Times New Roman" w:eastAsia="黑体"/>
        </w:rPr>
        <w:t>【对比单元 07】2.2 模块一：经典反馈与鲁棒运动控制</w:t>
      </w:r>
    </w:p>
    <w:p>
      <w:pPr>
        <w:spacing w:before="0" w:after="80" w:line="288" w:lineRule="auto"/>
        <w:jc w:val="left"/>
      </w:pPr>
      <w:r>
        <w:rPr>
          <w:rFonts w:ascii="Times New Roman" w:hAnsi="Times New Roman"/>
          <w:b w:val="0"/>
          <w:i w:val="0"/>
          <w:color w:val="5A5A5A"/>
          <w:sz w:val="19"/>
          <w:rFonts w:ascii="Times New Roman" w:hAnsi="Times New Roman" w:eastAsia="仿宋"/>
        </w:rPr>
        <w:t>演进类型：控制策略机制深化与技术局限性辨析  |  精简版段落: [27]  |  重构清洁版段落: [31]</w:t>
      </w:r>
    </w:p>
    <w:tbl>
      <w:tblPr>
        <w:tblW w:type="auto" w:w="0"/>
        <w:jc w:val="center"/>
        <w:tblLook w:firstColumn="1" w:firstRow="1" w:lastColumn="0" w:lastRow="0" w:noHBand="0" w:noVBand="1" w:val="04A0"/>
        <w:tblBorders>
          <w:top w:val="single" w:sz="6" w:space="0" w:color="D1D5DB"/>
          <w:bottom w:val="single" w:sz="6" w:space="0" w:color="D1D5DB"/>
          <w:insideH w:val="single" w:sz="6" w:space="0" w:color="D1D5DB"/>
          <w:insideV w:val="none"/>
          <w:left w:val="none"/>
          <w:right w:val="none"/>
        </w:tblBorders>
      </w:tblPr>
      <w:tblGrid>
        <w:gridCol w:w="8313"/>
      </w:tblGrid>
      <w:tr>
        <w:tc>
          <w:tcPr>
            <w:tcW w:type="dxa" w:w="9792"/>
            <w:shd w:fill="FDF2F2"/>
            <w:tcMar>
              <w:top w:w="120" w:type="dxa"/>
              <w:bottom w:w="120" w:type="dxa"/>
              <w:left w:w="160" w:type="dxa"/>
              <w:right w:w="160" w:type="dxa"/>
            </w:tcMar>
          </w:tcPr>
          <w:p>
            <w:pPr>
              <w:spacing w:before="0" w:after="80"/>
            </w:pPr>
            <w:r>
              <w:rPr>
                <w:rFonts w:ascii="Times New Roman" w:hAnsi="Times New Roman"/>
                <w:b/>
                <w:i w:val="0"/>
                <w:color w:val="B91C1C"/>
                <w:sz w:val="19"/>
                <w:rFonts w:ascii="Times New Roman" w:hAnsi="Times New Roman" w:eastAsia="黑体"/>
              </w:rPr>
              <w:t>▼ 原版·《开题报告_研究现状融合精简版》文本（红字为精简版独有或被替换删除的表述）：</w:t>
            </w:r>
          </w:p>
          <w:p>
            <w:pPr>
              <w:spacing w:before="40" w:after="40" w:line="300" w:lineRule="auto"/>
            </w:pPr>
            <w:r>
              <w:rPr>
                <w:rFonts w:ascii="Times New Roman" w:hAnsi="Times New Roman"/>
                <w:b w:val="0"/>
                <w:i w:val="0"/>
                <w:color w:val="2D2D2D"/>
                <w:sz w:val="20"/>
                <w:rFonts w:ascii="Times New Roman" w:hAnsi="Times New Roman" w:eastAsia="宋体"/>
              </w:rPr>
              <w:t>在</w:t>
            </w:r>
            <w:r>
              <w:rPr>
                <w:rFonts w:ascii="Times New Roman" w:hAnsi="Times New Roman"/>
                <w:b w:val="0"/>
                <w:i w:val="0"/>
                <w:color w:val="2D2D2D"/>
                <w:sz w:val="20"/>
                <w:rFonts w:ascii="Times New Roman" w:hAnsi="Times New Roman" w:eastAsia="宋体"/>
              </w:rPr>
              <w:t>运动控制方面，Yuh[20]</w:t>
            </w:r>
            <w:r>
              <w:rPr>
                <w:rFonts w:ascii="Times New Roman" w:hAnsi="Times New Roman"/>
                <w:b/>
                <w:i w:val="0"/>
                <w:color w:val="B91C1C"/>
                <w:sz w:val="20"/>
                <w:rFonts w:ascii="Times New Roman" w:hAnsi="Times New Roman" w:eastAsia="宋体"/>
              </w:rPr>
              <w:t>及</w:t>
            </w:r>
            <w:r>
              <w:rPr>
                <w:rFonts w:ascii="Times New Roman" w:hAnsi="Times New Roman"/>
                <w:b w:val="0"/>
                <w:i w:val="0"/>
                <w:color w:val="2D2D2D"/>
                <w:sz w:val="20"/>
                <w:rFonts w:ascii="Times New Roman" w:hAnsi="Times New Roman" w:eastAsia="宋体"/>
              </w:rPr>
              <w:t>朱大奇</w:t>
            </w:r>
            <w:r>
              <w:rPr>
                <w:rFonts w:ascii="Times New Roman" w:hAnsi="Times New Roman"/>
                <w:b/>
                <w:i w:val="0"/>
                <w:color w:val="B91C1C"/>
                <w:sz w:val="20"/>
                <w:rFonts w:ascii="Times New Roman" w:hAnsi="Times New Roman" w:eastAsia="宋体"/>
              </w:rPr>
              <w:t>、</w:t>
            </w:r>
            <w:r>
              <w:rPr>
                <w:rFonts w:ascii="Times New Roman" w:hAnsi="Times New Roman"/>
                <w:b w:val="0"/>
                <w:i w:val="0"/>
                <w:color w:val="2D2D2D"/>
                <w:sz w:val="20"/>
                <w:rFonts w:ascii="Times New Roman" w:hAnsi="Times New Roman" w:eastAsia="宋体"/>
              </w:rPr>
              <w:t>孙兵[21]</w:t>
            </w:r>
            <w:r>
              <w:rPr>
                <w:rFonts w:ascii="Times New Roman" w:hAnsi="Times New Roman"/>
                <w:b/>
                <w:i w:val="0"/>
                <w:color w:val="B91C1C"/>
                <w:sz w:val="20"/>
                <w:rFonts w:ascii="Times New Roman" w:hAnsi="Times New Roman" w:eastAsia="宋体"/>
              </w:rPr>
              <w:t>对</w:t>
            </w:r>
            <w:r>
              <w:rPr>
                <w:rFonts w:ascii="Times New Roman" w:hAnsi="Times New Roman"/>
                <w:b w:val="0"/>
                <w:i w:val="0"/>
                <w:color w:val="2D2D2D"/>
                <w:sz w:val="20"/>
                <w:rFonts w:ascii="Times New Roman" w:hAnsi="Times New Roman" w:eastAsia="宋体"/>
              </w:rPr>
              <w:t>水下机器人</w:t>
            </w:r>
            <w:r>
              <w:rPr>
                <w:rFonts w:ascii="Times New Roman" w:hAnsi="Times New Roman"/>
                <w:b w:val="0"/>
                <w:i w:val="0"/>
                <w:color w:val="2D2D2D"/>
                <w:sz w:val="20"/>
                <w:rFonts w:ascii="Times New Roman" w:hAnsi="Times New Roman" w:eastAsia="宋体"/>
              </w:rPr>
              <w:t>控制方法</w:t>
            </w:r>
            <w:r>
              <w:rPr>
                <w:rFonts w:ascii="Times New Roman" w:hAnsi="Times New Roman"/>
                <w:b/>
                <w:i w:val="0"/>
                <w:color w:val="B91C1C"/>
                <w:sz w:val="20"/>
                <w:rFonts w:ascii="Times New Roman" w:hAnsi="Times New Roman" w:eastAsia="宋体"/>
              </w:rPr>
              <w:t>作了系统梳理</w:t>
            </w:r>
            <w:r>
              <w:rPr>
                <w:rFonts w:ascii="Times New Roman" w:hAnsi="Times New Roman"/>
                <w:b w:val="0"/>
                <w:i w:val="0"/>
                <w:color w:val="2D2D2D"/>
                <w:sz w:val="20"/>
                <w:rFonts w:ascii="Times New Roman" w:hAnsi="Times New Roman" w:eastAsia="宋体"/>
              </w:rPr>
              <w:t>。</w:t>
            </w:r>
            <w:r>
              <w:rPr>
                <w:rFonts w:ascii="Times New Roman" w:hAnsi="Times New Roman"/>
                <w:b/>
                <w:i w:val="0"/>
                <w:color w:val="B91C1C"/>
                <w:sz w:val="20"/>
                <w:rFonts w:ascii="Times New Roman" w:hAnsi="Times New Roman" w:eastAsia="宋体"/>
              </w:rPr>
              <w:t>传统</w:t>
            </w:r>
            <w:r>
              <w:rPr>
                <w:rFonts w:ascii="Times New Roman" w:hAnsi="Times New Roman"/>
                <w:b w:val="0"/>
                <w:i w:val="0"/>
                <w:color w:val="2D2D2D"/>
                <w:sz w:val="20"/>
                <w:rFonts w:ascii="Times New Roman" w:hAnsi="Times New Roman" w:eastAsia="宋体"/>
              </w:rPr>
              <w:t>比例—积分—微分（P</w:t>
            </w:r>
            <w:r>
              <w:rPr>
                <w:rFonts w:ascii="Times New Roman" w:hAnsi="Times New Roman"/>
                <w:b w:val="0"/>
                <w:i w:val="0"/>
                <w:color w:val="2D2D2D"/>
                <w:sz w:val="20"/>
                <w:rFonts w:ascii="Times New Roman" w:hAnsi="Times New Roman" w:eastAsia="宋体"/>
              </w:rPr>
              <w:t>ID）控制</w:t>
            </w:r>
            <w:r>
              <w:rPr>
                <w:rFonts w:ascii="Times New Roman" w:hAnsi="Times New Roman"/>
                <w:b w:val="0"/>
                <w:i w:val="0"/>
                <w:color w:val="2D2D2D"/>
                <w:sz w:val="20"/>
                <w:rFonts w:ascii="Times New Roman" w:hAnsi="Times New Roman" w:eastAsia="宋体"/>
              </w:rPr>
              <w:t>结构简单、</w:t>
            </w:r>
            <w:r>
              <w:rPr>
                <w:rFonts w:ascii="Times New Roman" w:hAnsi="Times New Roman"/>
                <w:b/>
                <w:i w:val="0"/>
                <w:color w:val="B91C1C"/>
                <w:sz w:val="20"/>
                <w:rFonts w:ascii="Times New Roman" w:hAnsi="Times New Roman" w:eastAsia="宋体"/>
              </w:rPr>
              <w:t>易于实现，适</w:t>
            </w:r>
            <w:r>
              <w:rPr>
                <w:rFonts w:ascii="Times New Roman" w:hAnsi="Times New Roman"/>
                <w:b w:val="0"/>
                <w:i w:val="0"/>
                <w:color w:val="2D2D2D"/>
                <w:sz w:val="20"/>
                <w:rFonts w:ascii="Times New Roman" w:hAnsi="Times New Roman" w:eastAsia="宋体"/>
              </w:rPr>
              <w:t>用于</w:t>
            </w:r>
            <w:r>
              <w:rPr>
                <w:rFonts w:ascii="Times New Roman" w:hAnsi="Times New Roman"/>
                <w:b w:val="0"/>
                <w:i w:val="0"/>
                <w:color w:val="2D2D2D"/>
                <w:sz w:val="20"/>
                <w:rFonts w:ascii="Times New Roman" w:hAnsi="Times New Roman" w:eastAsia="宋体"/>
              </w:rPr>
              <w:t>姿态稳定</w:t>
            </w:r>
            <w:r>
              <w:rPr>
                <w:rFonts w:ascii="Times New Roman" w:hAnsi="Times New Roman"/>
                <w:b/>
                <w:i w:val="0"/>
                <w:color w:val="B91C1C"/>
                <w:sz w:val="20"/>
                <w:rFonts w:ascii="Times New Roman" w:hAnsi="Times New Roman" w:eastAsia="宋体"/>
              </w:rPr>
              <w:t>和</w:t>
            </w:r>
            <w:r>
              <w:rPr>
                <w:rFonts w:ascii="Times New Roman" w:hAnsi="Times New Roman"/>
                <w:b w:val="0"/>
                <w:i w:val="0"/>
                <w:color w:val="2D2D2D"/>
                <w:sz w:val="20"/>
                <w:rFonts w:ascii="Times New Roman" w:hAnsi="Times New Roman" w:eastAsia="宋体"/>
              </w:rPr>
              <w:t>深度保持</w:t>
            </w:r>
            <w:r>
              <w:rPr>
                <w:rFonts w:ascii="Times New Roman" w:hAnsi="Times New Roman"/>
                <w:b w:val="0"/>
                <w:i w:val="0"/>
                <w:color w:val="2D2D2D"/>
                <w:sz w:val="20"/>
                <w:rFonts w:ascii="Times New Roman" w:hAnsi="Times New Roman" w:eastAsia="宋体"/>
              </w:rPr>
              <w:t>等任务</w:t>
            </w:r>
            <w:r>
              <w:rPr>
                <w:rFonts w:ascii="Times New Roman" w:hAnsi="Times New Roman"/>
                <w:b/>
                <w:i w:val="0"/>
                <w:color w:val="B91C1C"/>
                <w:sz w:val="20"/>
                <w:rFonts w:ascii="Times New Roman" w:hAnsi="Times New Roman" w:eastAsia="宋体"/>
              </w:rPr>
              <w:t>，但在多自由</w:t>
            </w:r>
            <w:r>
              <w:rPr>
                <w:rFonts w:ascii="Times New Roman" w:hAnsi="Times New Roman"/>
                <w:b w:val="0"/>
                <w:i w:val="0"/>
                <w:color w:val="2D2D2D"/>
                <w:sz w:val="20"/>
                <w:rFonts w:ascii="Times New Roman" w:hAnsi="Times New Roman" w:eastAsia="宋体"/>
              </w:rPr>
              <w:t>度</w:t>
            </w:r>
            <w:r>
              <w:rPr>
                <w:rFonts w:ascii="Times New Roman" w:hAnsi="Times New Roman"/>
                <w:b w:val="0"/>
                <w:i w:val="0"/>
                <w:color w:val="2D2D2D"/>
                <w:sz w:val="20"/>
                <w:rFonts w:ascii="Times New Roman" w:hAnsi="Times New Roman" w:eastAsia="宋体"/>
              </w:rPr>
              <w:t>耦合及</w:t>
            </w:r>
            <w:r>
              <w:rPr>
                <w:rFonts w:ascii="Times New Roman" w:hAnsi="Times New Roman"/>
                <w:b/>
                <w:i w:val="0"/>
                <w:color w:val="B91C1C"/>
                <w:sz w:val="20"/>
                <w:rFonts w:ascii="Times New Roman" w:hAnsi="Times New Roman" w:eastAsia="宋体"/>
              </w:rPr>
              <w:t>执行器约束显著时，分通道控制可能出现动态协调</w:t>
            </w:r>
            <w:r>
              <w:rPr>
                <w:rFonts w:ascii="Times New Roman" w:hAnsi="Times New Roman"/>
                <w:b w:val="0"/>
                <w:i w:val="0"/>
                <w:color w:val="2D2D2D"/>
                <w:sz w:val="20"/>
                <w:rFonts w:ascii="Times New Roman" w:hAnsi="Times New Roman" w:eastAsia="宋体"/>
              </w:rPr>
              <w:t>不</w:t>
            </w:r>
            <w:r>
              <w:rPr>
                <w:rFonts w:ascii="Times New Roman" w:hAnsi="Times New Roman"/>
                <w:b/>
                <w:i w:val="0"/>
                <w:color w:val="B91C1C"/>
                <w:sz w:val="20"/>
                <w:rFonts w:ascii="Times New Roman" w:hAnsi="Times New Roman" w:eastAsia="宋体"/>
              </w:rPr>
              <w:t>足。</w:t>
            </w:r>
            <w:r>
              <w:rPr>
                <w:rFonts w:ascii="Times New Roman" w:hAnsi="Times New Roman"/>
                <w:b w:val="0"/>
                <w:i w:val="0"/>
                <w:color w:val="2D2D2D"/>
                <w:sz w:val="20"/>
                <w:rFonts w:ascii="Times New Roman" w:hAnsi="Times New Roman" w:eastAsia="宋体"/>
              </w:rPr>
              <w:t>Yoerger与Slotine[22]研究了水下航行器鲁棒轨迹控制</w:t>
            </w:r>
            <w:r>
              <w:rPr>
                <w:rFonts w:ascii="Times New Roman" w:hAnsi="Times New Roman"/>
                <w:b w:val="0"/>
                <w:i w:val="0"/>
                <w:color w:val="2D2D2D"/>
                <w:sz w:val="20"/>
                <w:rFonts w:ascii="Times New Roman" w:hAnsi="Times New Roman" w:eastAsia="宋体"/>
              </w:rPr>
              <w:t>，Healey与Lienard[23]提出多变量滑模控制</w:t>
            </w:r>
            <w:r>
              <w:rPr>
                <w:rFonts w:ascii="Times New Roman" w:hAnsi="Times New Roman"/>
                <w:b w:val="0"/>
                <w:i w:val="0"/>
                <w:color w:val="2D2D2D"/>
                <w:sz w:val="20"/>
                <w:rFonts w:ascii="Times New Roman" w:hAnsi="Times New Roman" w:eastAsia="宋体"/>
              </w:rPr>
              <w:t>，以增强</w:t>
            </w:r>
            <w:r>
              <w:rPr>
                <w:rFonts w:ascii="Times New Roman" w:hAnsi="Times New Roman"/>
                <w:b w:val="0"/>
                <w:i w:val="0"/>
                <w:color w:val="2D2D2D"/>
                <w:sz w:val="20"/>
                <w:rFonts w:ascii="Times New Roman" w:hAnsi="Times New Roman" w:eastAsia="宋体"/>
              </w:rPr>
              <w:t>对动力学</w:t>
            </w:r>
            <w:r>
              <w:rPr>
                <w:rFonts w:ascii="Times New Roman" w:hAnsi="Times New Roman"/>
                <w:b/>
                <w:i w:val="0"/>
                <w:color w:val="B91C1C"/>
                <w:sz w:val="20"/>
                <w:rFonts w:ascii="Times New Roman" w:hAnsi="Times New Roman" w:eastAsia="宋体"/>
              </w:rPr>
              <w:t>不确定性和</w:t>
            </w:r>
            <w:r>
              <w:rPr>
                <w:rFonts w:ascii="Times New Roman" w:hAnsi="Times New Roman"/>
                <w:b w:val="0"/>
                <w:i w:val="0"/>
                <w:color w:val="2D2D2D"/>
                <w:sz w:val="20"/>
                <w:rFonts w:ascii="Times New Roman" w:hAnsi="Times New Roman" w:eastAsia="宋体"/>
              </w:rPr>
              <w:t>外部扰动的</w:t>
            </w:r>
            <w:r>
              <w:rPr>
                <w:rFonts w:ascii="Times New Roman" w:hAnsi="Times New Roman"/>
                <w:b/>
                <w:i w:val="0"/>
                <w:color w:val="B91C1C"/>
                <w:sz w:val="20"/>
                <w:rFonts w:ascii="Times New Roman" w:hAnsi="Times New Roman" w:eastAsia="宋体"/>
              </w:rPr>
              <w:t>抑制能力；</w:t>
            </w:r>
            <w:r>
              <w:rPr>
                <w:rFonts w:ascii="Times New Roman" w:hAnsi="Times New Roman"/>
                <w:b w:val="0"/>
                <w:i w:val="0"/>
                <w:color w:val="2D2D2D"/>
                <w:sz w:val="20"/>
                <w:rFonts w:ascii="Times New Roman" w:hAnsi="Times New Roman" w:eastAsia="宋体"/>
              </w:rPr>
              <w:t>Chu等[24]进一步</w:t>
            </w:r>
            <w:r>
              <w:rPr>
                <w:rFonts w:ascii="Times New Roman" w:hAnsi="Times New Roman"/>
                <w:b/>
                <w:i w:val="0"/>
                <w:color w:val="B91C1C"/>
                <w:sz w:val="20"/>
                <w:rFonts w:ascii="Times New Roman" w:hAnsi="Times New Roman" w:eastAsia="宋体"/>
              </w:rPr>
              <w:t>将</w:t>
            </w:r>
            <w:r>
              <w:rPr>
                <w:rFonts w:ascii="Times New Roman" w:hAnsi="Times New Roman"/>
                <w:b w:val="0"/>
                <w:i w:val="0"/>
                <w:color w:val="2D2D2D"/>
                <w:sz w:val="20"/>
                <w:rFonts w:ascii="Times New Roman" w:hAnsi="Times New Roman" w:eastAsia="宋体"/>
              </w:rPr>
              <w:t>推进器动态</w:t>
            </w:r>
            <w:r>
              <w:rPr>
                <w:rFonts w:ascii="Times New Roman" w:hAnsi="Times New Roman"/>
                <w:b/>
                <w:i w:val="0"/>
                <w:color w:val="B91C1C"/>
                <w:sz w:val="20"/>
                <w:rFonts w:ascii="Times New Roman" w:hAnsi="Times New Roman" w:eastAsia="宋体"/>
              </w:rPr>
              <w:t>和</w:t>
            </w:r>
            <w:r>
              <w:rPr>
                <w:rFonts w:ascii="Times New Roman" w:hAnsi="Times New Roman"/>
                <w:b w:val="0"/>
                <w:i w:val="0"/>
                <w:color w:val="2D2D2D"/>
                <w:sz w:val="20"/>
                <w:rFonts w:ascii="Times New Roman" w:hAnsi="Times New Roman" w:eastAsia="宋体"/>
              </w:rPr>
              <w:t>饱和约束</w:t>
            </w:r>
            <w:r>
              <w:rPr>
                <w:rFonts w:ascii="Times New Roman" w:hAnsi="Times New Roman"/>
                <w:b/>
                <w:i w:val="0"/>
                <w:color w:val="B91C1C"/>
                <w:sz w:val="20"/>
                <w:rFonts w:ascii="Times New Roman" w:hAnsi="Times New Roman" w:eastAsia="宋体"/>
              </w:rPr>
              <w:t>引入</w:t>
            </w:r>
            <w:r>
              <w:rPr>
                <w:rFonts w:ascii="Times New Roman" w:hAnsi="Times New Roman"/>
                <w:b w:val="0"/>
                <w:i w:val="0"/>
                <w:color w:val="2D2D2D"/>
                <w:sz w:val="20"/>
                <w:rFonts w:ascii="Times New Roman" w:hAnsi="Times New Roman" w:eastAsia="宋体"/>
              </w:rPr>
              <w:t>遥控水下航行器</w:t>
            </w:r>
            <w:r>
              <w:rPr>
                <w:rFonts w:ascii="Times New Roman" w:hAnsi="Times New Roman"/>
                <w:b/>
                <w:i w:val="0"/>
                <w:color w:val="B91C1C"/>
                <w:sz w:val="20"/>
                <w:rFonts w:ascii="Times New Roman" w:hAnsi="Times New Roman" w:eastAsia="宋体"/>
              </w:rPr>
              <w:t>的</w:t>
            </w:r>
            <w:r>
              <w:rPr>
                <w:rFonts w:ascii="Times New Roman" w:hAnsi="Times New Roman"/>
                <w:b w:val="0"/>
                <w:i w:val="0"/>
                <w:color w:val="2D2D2D"/>
                <w:sz w:val="20"/>
                <w:rFonts w:ascii="Times New Roman" w:hAnsi="Times New Roman" w:eastAsia="宋体"/>
              </w:rPr>
              <w:t>自适应轨迹跟踪</w:t>
            </w:r>
            <w:r>
              <w:rPr>
                <w:rFonts w:ascii="Times New Roman" w:hAnsi="Times New Roman"/>
                <w:b/>
                <w:i w:val="0"/>
                <w:color w:val="B91C1C"/>
                <w:sz w:val="20"/>
                <w:rFonts w:ascii="Times New Roman" w:hAnsi="Times New Roman" w:eastAsia="宋体"/>
              </w:rPr>
              <w:t>研究</w:t>
            </w:r>
            <w:r>
              <w:rPr>
                <w:rFonts w:ascii="Times New Roman" w:hAnsi="Times New Roman"/>
                <w:b w:val="0"/>
                <w:i w:val="0"/>
                <w:color w:val="2D2D2D"/>
                <w:sz w:val="20"/>
                <w:rFonts w:ascii="Times New Roman" w:hAnsi="Times New Roman" w:eastAsia="宋体"/>
              </w:rPr>
              <w:t>。</w:t>
            </w:r>
            <w:r>
              <w:rPr>
                <w:rFonts w:ascii="Times New Roman" w:hAnsi="Times New Roman"/>
                <w:b/>
                <w:i w:val="0"/>
                <w:color w:val="B91C1C"/>
                <w:sz w:val="20"/>
                <w:rFonts w:ascii="Times New Roman" w:hAnsi="Times New Roman" w:eastAsia="宋体"/>
              </w:rPr>
              <w:t>这类方法提升了复杂工况下的</w:t>
            </w:r>
            <w:r>
              <w:rPr>
                <w:rFonts w:ascii="Times New Roman" w:hAnsi="Times New Roman"/>
                <w:b w:val="0"/>
                <w:i w:val="0"/>
                <w:color w:val="2D2D2D"/>
                <w:sz w:val="20"/>
                <w:rFonts w:ascii="Times New Roman" w:hAnsi="Times New Roman" w:eastAsia="宋体"/>
              </w:rPr>
              <w:t>鲁棒</w:t>
            </w:r>
            <w:r>
              <w:rPr>
                <w:rFonts w:ascii="Times New Roman" w:hAnsi="Times New Roman"/>
                <w:b/>
                <w:i w:val="0"/>
                <w:color w:val="B91C1C"/>
                <w:sz w:val="20"/>
                <w:rFonts w:ascii="Times New Roman" w:hAnsi="Times New Roman" w:eastAsia="宋体"/>
              </w:rPr>
              <w:t>性，但</w:t>
            </w:r>
            <w:r>
              <w:rPr>
                <w:rFonts w:ascii="Times New Roman" w:hAnsi="Times New Roman"/>
                <w:b w:val="0"/>
                <w:i w:val="0"/>
                <w:color w:val="2D2D2D"/>
                <w:sz w:val="20"/>
                <w:rFonts w:ascii="Times New Roman" w:hAnsi="Times New Roman" w:eastAsia="宋体"/>
              </w:rPr>
              <w:t>对</w:t>
            </w:r>
            <w:r>
              <w:rPr>
                <w:rFonts w:ascii="Times New Roman" w:hAnsi="Times New Roman"/>
                <w:b/>
                <w:i w:val="0"/>
                <w:color w:val="B91C1C"/>
                <w:sz w:val="20"/>
                <w:rFonts w:ascii="Times New Roman" w:hAnsi="Times New Roman" w:eastAsia="宋体"/>
              </w:rPr>
              <w:t>推力上下限、变化率及多轴资源竞争的</w:t>
            </w:r>
            <w:r>
              <w:rPr>
                <w:rFonts w:ascii="Times New Roman" w:hAnsi="Times New Roman"/>
                <w:b w:val="0"/>
                <w:i w:val="0"/>
                <w:color w:val="2D2D2D"/>
                <w:sz w:val="20"/>
                <w:rFonts w:ascii="Times New Roman" w:hAnsi="Times New Roman" w:eastAsia="宋体"/>
              </w:rPr>
              <w:t>处理</w:t>
            </w:r>
            <w:r>
              <w:rPr>
                <w:rFonts w:ascii="Times New Roman" w:hAnsi="Times New Roman"/>
                <w:b/>
                <w:i w:val="0"/>
                <w:color w:val="B91C1C"/>
                <w:sz w:val="20"/>
                <w:rFonts w:ascii="Times New Roman" w:hAnsi="Times New Roman" w:eastAsia="宋体"/>
              </w:rPr>
              <w:t>，</w:t>
            </w:r>
            <w:r>
              <w:rPr>
                <w:rFonts w:ascii="Times New Roman" w:hAnsi="Times New Roman"/>
                <w:b w:val="0"/>
                <w:i w:val="0"/>
                <w:color w:val="2D2D2D"/>
                <w:sz w:val="20"/>
                <w:rFonts w:ascii="Times New Roman" w:hAnsi="Times New Roman" w:eastAsia="宋体"/>
              </w:rPr>
              <w:t>通常</w:t>
            </w:r>
            <w:r>
              <w:rPr>
                <w:rFonts w:ascii="Times New Roman" w:hAnsi="Times New Roman"/>
                <w:b/>
                <w:i w:val="0"/>
                <w:color w:val="B91C1C"/>
                <w:sz w:val="20"/>
                <w:rFonts w:ascii="Times New Roman" w:hAnsi="Times New Roman" w:eastAsia="宋体"/>
              </w:rPr>
              <w:t>仍需附加</w:t>
            </w:r>
            <w:r>
              <w:rPr>
                <w:rFonts w:ascii="Times New Roman" w:hAnsi="Times New Roman"/>
                <w:b w:val="0"/>
                <w:i w:val="0"/>
                <w:color w:val="2D2D2D"/>
                <w:sz w:val="20"/>
                <w:rFonts w:ascii="Times New Roman" w:hAnsi="Times New Roman" w:eastAsia="宋体"/>
              </w:rPr>
              <w:t>补偿</w:t>
            </w:r>
            <w:r>
              <w:rPr>
                <w:rFonts w:ascii="Times New Roman" w:hAnsi="Times New Roman"/>
                <w:b/>
                <w:i w:val="0"/>
                <w:color w:val="B91C1C"/>
                <w:sz w:val="20"/>
                <w:rFonts w:ascii="Times New Roman" w:hAnsi="Times New Roman" w:eastAsia="宋体"/>
              </w:rPr>
              <w:t>或约束协调机制</w:t>
            </w:r>
            <w:r>
              <w:rPr>
                <w:rFonts w:ascii="Times New Roman" w:hAnsi="Times New Roman"/>
                <w:b w:val="0"/>
                <w:i w:val="0"/>
                <w:color w:val="2D2D2D"/>
                <w:sz w:val="20"/>
                <w:rFonts w:ascii="Times New Roman" w:hAnsi="Times New Roman" w:eastAsia="宋体"/>
              </w:rPr>
              <w:t>。</w:t>
            </w:r>
          </w:p>
        </w:tc>
      </w:tr>
      <w:tr>
        <w:tc>
          <w:tcPr>
            <w:tcW w:type="dxa" w:w="9792"/>
            <w:shd w:fill="F0FDF4"/>
            <w:tcMar>
              <w:top w:w="120" w:type="dxa"/>
              <w:bottom w:w="120" w:type="dxa"/>
              <w:left w:w="160" w:type="dxa"/>
              <w:right w:w="160" w:type="dxa"/>
            </w:tcMar>
          </w:tcPr>
          <w:p>
            <w:pPr>
              <w:spacing w:before="0" w:after="80"/>
            </w:pPr>
            <w:r>
              <w:rPr>
                <w:rFonts w:ascii="Times New Roman" w:hAnsi="Times New Roman"/>
                <w:b/>
                <w:i w:val="0"/>
                <w:color w:val="167832"/>
                <w:sz w:val="19"/>
                <w:rFonts w:ascii="Times New Roman" w:hAnsi="Times New Roman" w:eastAsia="黑体"/>
              </w:rPr>
              <w:t>▲ 新版·《PX4研究现状_最新重构清洁版》文本（绿字为重构版新增的小节、理论展开与深化细节）：</w:t>
            </w:r>
          </w:p>
          <w:p>
            <w:pPr>
              <w:spacing w:before="40" w:after="40" w:line="300" w:lineRule="auto"/>
            </w:pPr>
            <w:r>
              <w:rPr>
                <w:rFonts w:ascii="Times New Roman" w:hAnsi="Times New Roman"/>
                <w:b w:val="0"/>
                <w:i w:val="0"/>
                <w:color w:val="2D2D2D"/>
                <w:sz w:val="20"/>
                <w:rFonts w:ascii="Times New Roman" w:hAnsi="Times New Roman" w:eastAsia="宋体"/>
              </w:rPr>
              <w:t>在</w:t>
            </w:r>
            <w:r>
              <w:rPr>
                <w:rFonts w:ascii="Times New Roman" w:hAnsi="Times New Roman"/>
                <w:b/>
                <w:i w:val="0"/>
                <w:color w:val="167832"/>
                <w:sz w:val="20"/>
                <w:rFonts w:ascii="Times New Roman" w:hAnsi="Times New Roman" w:eastAsia="宋体"/>
              </w:rPr>
              <w:t>经典反馈与鲁棒</w:t>
            </w:r>
            <w:r>
              <w:rPr>
                <w:rFonts w:ascii="Times New Roman" w:hAnsi="Times New Roman"/>
                <w:b w:val="0"/>
                <w:i w:val="0"/>
                <w:color w:val="2D2D2D"/>
                <w:sz w:val="20"/>
                <w:rFonts w:ascii="Times New Roman" w:hAnsi="Times New Roman" w:eastAsia="宋体"/>
              </w:rPr>
              <w:t>运动控制方面，Yuh[20]</w:t>
            </w:r>
            <w:r>
              <w:rPr>
                <w:rFonts w:ascii="Times New Roman" w:hAnsi="Times New Roman"/>
                <w:b/>
                <w:i w:val="0"/>
                <w:color w:val="167832"/>
                <w:sz w:val="20"/>
                <w:rFonts w:ascii="Times New Roman" w:hAnsi="Times New Roman" w:eastAsia="宋体"/>
              </w:rPr>
              <w:t>系统综述了自主水下机器人的设计与控制技术，</w:t>
            </w:r>
            <w:r>
              <w:rPr>
                <w:rFonts w:ascii="Times New Roman" w:hAnsi="Times New Roman"/>
                <w:b w:val="0"/>
                <w:i w:val="0"/>
                <w:color w:val="2D2D2D"/>
                <w:sz w:val="20"/>
                <w:rFonts w:ascii="Times New Roman" w:hAnsi="Times New Roman" w:eastAsia="宋体"/>
              </w:rPr>
              <w:t>朱大奇</w:t>
            </w:r>
            <w:r>
              <w:rPr>
                <w:rFonts w:ascii="Times New Roman" w:hAnsi="Times New Roman"/>
                <w:b/>
                <w:i w:val="0"/>
                <w:color w:val="167832"/>
                <w:sz w:val="20"/>
                <w:rFonts w:ascii="Times New Roman" w:hAnsi="Times New Roman" w:eastAsia="宋体"/>
              </w:rPr>
              <w:t>和</w:t>
            </w:r>
            <w:r>
              <w:rPr>
                <w:rFonts w:ascii="Times New Roman" w:hAnsi="Times New Roman"/>
                <w:b w:val="0"/>
                <w:i w:val="0"/>
                <w:color w:val="2D2D2D"/>
                <w:sz w:val="20"/>
                <w:rFonts w:ascii="Times New Roman" w:hAnsi="Times New Roman" w:eastAsia="宋体"/>
              </w:rPr>
              <w:t>孙兵[21]</w:t>
            </w:r>
            <w:r>
              <w:rPr>
                <w:rFonts w:ascii="Times New Roman" w:hAnsi="Times New Roman"/>
                <w:b/>
                <w:i w:val="0"/>
                <w:color w:val="167832"/>
                <w:sz w:val="20"/>
                <w:rFonts w:ascii="Times New Roman" w:hAnsi="Times New Roman" w:eastAsia="宋体"/>
              </w:rPr>
              <w:t>梳理了</w:t>
            </w:r>
            <w:r>
              <w:rPr>
                <w:rFonts w:ascii="Times New Roman" w:hAnsi="Times New Roman"/>
                <w:b w:val="0"/>
                <w:i w:val="0"/>
                <w:color w:val="2D2D2D"/>
                <w:sz w:val="20"/>
                <w:rFonts w:ascii="Times New Roman" w:hAnsi="Times New Roman" w:eastAsia="宋体"/>
              </w:rPr>
              <w:t>水下机器人</w:t>
            </w:r>
            <w:r>
              <w:rPr>
                <w:rFonts w:ascii="Times New Roman" w:hAnsi="Times New Roman"/>
                <w:b/>
                <w:i w:val="0"/>
                <w:color w:val="167832"/>
                <w:sz w:val="20"/>
                <w:rFonts w:ascii="Times New Roman" w:hAnsi="Times New Roman" w:eastAsia="宋体"/>
              </w:rPr>
              <w:t>运动</w:t>
            </w:r>
            <w:r>
              <w:rPr>
                <w:rFonts w:ascii="Times New Roman" w:hAnsi="Times New Roman"/>
                <w:b w:val="0"/>
                <w:i w:val="0"/>
                <w:color w:val="2D2D2D"/>
                <w:sz w:val="20"/>
                <w:rFonts w:ascii="Times New Roman" w:hAnsi="Times New Roman" w:eastAsia="宋体"/>
              </w:rPr>
              <w:t>控制方法</w:t>
            </w:r>
            <w:r>
              <w:rPr>
                <w:rFonts w:ascii="Times New Roman" w:hAnsi="Times New Roman"/>
                <w:b/>
                <w:i w:val="0"/>
                <w:color w:val="167832"/>
                <w:sz w:val="20"/>
                <w:rFonts w:ascii="Times New Roman" w:hAnsi="Times New Roman" w:eastAsia="宋体"/>
              </w:rPr>
              <w:t>的发展，涵盖经典反馈、鲁棒控制及智能控制等主要技术路线</w:t>
            </w:r>
            <w:r>
              <w:rPr>
                <w:rFonts w:ascii="Times New Roman" w:hAnsi="Times New Roman"/>
                <w:b w:val="0"/>
                <w:i w:val="0"/>
                <w:color w:val="2D2D2D"/>
                <w:sz w:val="20"/>
                <w:rFonts w:ascii="Times New Roman" w:hAnsi="Times New Roman" w:eastAsia="宋体"/>
              </w:rPr>
              <w:t>。</w:t>
            </w:r>
            <w:r>
              <w:rPr>
                <w:rFonts w:ascii="Times New Roman" w:hAnsi="Times New Roman"/>
                <w:b w:val="0"/>
                <w:i w:val="0"/>
                <w:color w:val="2D2D2D"/>
                <w:sz w:val="20"/>
                <w:rFonts w:ascii="Times New Roman" w:hAnsi="Times New Roman" w:eastAsia="宋体"/>
              </w:rPr>
              <w:t>比例—积分—微分（P</w:t>
            </w:r>
            <w:r>
              <w:rPr>
                <w:rFonts w:ascii="Times New Roman" w:hAnsi="Times New Roman"/>
                <w:b/>
                <w:i w:val="0"/>
                <w:color w:val="167832"/>
                <w:sz w:val="20"/>
                <w:rFonts w:ascii="Times New Roman" w:hAnsi="Times New Roman" w:eastAsia="宋体"/>
              </w:rPr>
              <w:t>roportional-Integral-Derivative，P</w:t>
            </w:r>
            <w:r>
              <w:rPr>
                <w:rFonts w:ascii="Times New Roman" w:hAnsi="Times New Roman"/>
                <w:b w:val="0"/>
                <w:i w:val="0"/>
                <w:color w:val="2D2D2D"/>
                <w:sz w:val="20"/>
                <w:rFonts w:ascii="Times New Roman" w:hAnsi="Times New Roman" w:eastAsia="宋体"/>
              </w:rPr>
              <w:t>ID）控制</w:t>
            </w:r>
            <w:r>
              <w:rPr>
                <w:rFonts w:ascii="Times New Roman" w:hAnsi="Times New Roman"/>
                <w:b/>
                <w:i w:val="0"/>
                <w:color w:val="167832"/>
                <w:sz w:val="20"/>
                <w:rFonts w:ascii="Times New Roman" w:hAnsi="Times New Roman" w:eastAsia="宋体"/>
              </w:rPr>
              <w:t>由于</w:t>
            </w:r>
            <w:r>
              <w:rPr>
                <w:rFonts w:ascii="Times New Roman" w:hAnsi="Times New Roman"/>
                <w:b w:val="0"/>
                <w:i w:val="0"/>
                <w:color w:val="2D2D2D"/>
                <w:sz w:val="20"/>
                <w:rFonts w:ascii="Times New Roman" w:hAnsi="Times New Roman" w:eastAsia="宋体"/>
              </w:rPr>
              <w:t>结构简单、</w:t>
            </w:r>
            <w:r>
              <w:rPr>
                <w:rFonts w:ascii="Times New Roman" w:hAnsi="Times New Roman"/>
                <w:b/>
                <w:i w:val="0"/>
                <w:color w:val="167832"/>
                <w:sz w:val="20"/>
                <w:rFonts w:ascii="Times New Roman" w:hAnsi="Times New Roman" w:eastAsia="宋体"/>
              </w:rPr>
              <w:t>参数整定方便且计算开销较低，广泛应</w:t>
            </w:r>
            <w:r>
              <w:rPr>
                <w:rFonts w:ascii="Times New Roman" w:hAnsi="Times New Roman"/>
                <w:b w:val="0"/>
                <w:i w:val="0"/>
                <w:color w:val="2D2D2D"/>
                <w:sz w:val="20"/>
                <w:rFonts w:ascii="Times New Roman" w:hAnsi="Times New Roman" w:eastAsia="宋体"/>
              </w:rPr>
              <w:t>用于</w:t>
            </w:r>
            <w:r>
              <w:rPr>
                <w:rFonts w:ascii="Times New Roman" w:hAnsi="Times New Roman"/>
                <w:b/>
                <w:i w:val="0"/>
                <w:color w:val="167832"/>
                <w:sz w:val="20"/>
                <w:rFonts w:ascii="Times New Roman" w:hAnsi="Times New Roman" w:eastAsia="宋体"/>
              </w:rPr>
              <w:t>水下航行器的</w:t>
            </w:r>
            <w:r>
              <w:rPr>
                <w:rFonts w:ascii="Times New Roman" w:hAnsi="Times New Roman"/>
                <w:b w:val="0"/>
                <w:i w:val="0"/>
                <w:color w:val="2D2D2D"/>
                <w:sz w:val="20"/>
                <w:rFonts w:ascii="Times New Roman" w:hAnsi="Times New Roman" w:eastAsia="宋体"/>
              </w:rPr>
              <w:t>姿态稳定</w:t>
            </w:r>
            <w:r>
              <w:rPr>
                <w:rFonts w:ascii="Times New Roman" w:hAnsi="Times New Roman"/>
                <w:b/>
                <w:i w:val="0"/>
                <w:color w:val="167832"/>
                <w:sz w:val="20"/>
                <w:rFonts w:ascii="Times New Roman" w:hAnsi="Times New Roman" w:eastAsia="宋体"/>
              </w:rPr>
              <w:t>、</w:t>
            </w:r>
            <w:r>
              <w:rPr>
                <w:rFonts w:ascii="Times New Roman" w:hAnsi="Times New Roman"/>
                <w:b w:val="0"/>
                <w:i w:val="0"/>
                <w:color w:val="2D2D2D"/>
                <w:sz w:val="20"/>
                <w:rFonts w:ascii="Times New Roman" w:hAnsi="Times New Roman" w:eastAsia="宋体"/>
              </w:rPr>
              <w:t>深度保持</w:t>
            </w:r>
            <w:r>
              <w:rPr>
                <w:rFonts w:ascii="Times New Roman" w:hAnsi="Times New Roman"/>
                <w:b/>
                <w:i w:val="0"/>
                <w:color w:val="167832"/>
                <w:sz w:val="20"/>
                <w:rFonts w:ascii="Times New Roman" w:hAnsi="Times New Roman" w:eastAsia="宋体"/>
              </w:rPr>
              <w:t>及速度控制</w:t>
            </w:r>
            <w:r>
              <w:rPr>
                <w:rFonts w:ascii="Times New Roman" w:hAnsi="Times New Roman"/>
                <w:b w:val="0"/>
                <w:i w:val="0"/>
                <w:color w:val="2D2D2D"/>
                <w:sz w:val="20"/>
                <w:rFonts w:ascii="Times New Roman" w:hAnsi="Times New Roman" w:eastAsia="宋体"/>
              </w:rPr>
              <w:t>等任务</w:t>
            </w:r>
            <w:r>
              <w:rPr>
                <w:rFonts w:ascii="Times New Roman" w:hAnsi="Times New Roman"/>
                <w:b/>
                <w:i w:val="0"/>
                <w:color w:val="167832"/>
                <w:sz w:val="20"/>
                <w:rFonts w:ascii="Times New Roman" w:hAnsi="Times New Roman" w:eastAsia="宋体"/>
              </w:rPr>
              <w:t>。通过引入动力学前馈补偿、增益调</w:t>
            </w:r>
            <w:r>
              <w:rPr>
                <w:rFonts w:ascii="Times New Roman" w:hAnsi="Times New Roman"/>
                <w:b w:val="0"/>
                <w:i w:val="0"/>
                <w:color w:val="2D2D2D"/>
                <w:sz w:val="20"/>
                <w:rFonts w:ascii="Times New Roman" w:hAnsi="Times New Roman" w:eastAsia="宋体"/>
              </w:rPr>
              <w:t>度</w:t>
            </w:r>
            <w:r>
              <w:rPr>
                <w:rFonts w:ascii="Times New Roman" w:hAnsi="Times New Roman"/>
                <w:b/>
                <w:i w:val="0"/>
                <w:color w:val="167832"/>
                <w:sz w:val="20"/>
                <w:rFonts w:ascii="Times New Roman" w:hAnsi="Times New Roman" w:eastAsia="宋体"/>
              </w:rPr>
              <w:t>及抗积分饱和机制，PID控制能够改善特定工作范围内的动态响应与抗扰性能。针对水下航行器的非线性</w:t>
            </w:r>
            <w:r>
              <w:rPr>
                <w:rFonts w:ascii="Times New Roman" w:hAnsi="Times New Roman"/>
                <w:b w:val="0"/>
                <w:i w:val="0"/>
                <w:color w:val="2D2D2D"/>
                <w:sz w:val="20"/>
                <w:rFonts w:ascii="Times New Roman" w:hAnsi="Times New Roman" w:eastAsia="宋体"/>
              </w:rPr>
              <w:t>耦合及</w:t>
            </w:r>
            <w:r>
              <w:rPr>
                <w:rFonts w:ascii="Times New Roman" w:hAnsi="Times New Roman"/>
                <w:b/>
                <w:i w:val="0"/>
                <w:color w:val="167832"/>
                <w:sz w:val="20"/>
                <w:rFonts w:ascii="Times New Roman" w:hAnsi="Times New Roman" w:eastAsia="宋体"/>
              </w:rPr>
              <w:t>模型</w:t>
            </w:r>
            <w:r>
              <w:rPr>
                <w:rFonts w:ascii="Times New Roman" w:hAnsi="Times New Roman"/>
                <w:b w:val="0"/>
                <w:i w:val="0"/>
                <w:color w:val="2D2D2D"/>
                <w:sz w:val="20"/>
                <w:rFonts w:ascii="Times New Roman" w:hAnsi="Times New Roman" w:eastAsia="宋体"/>
              </w:rPr>
              <w:t>不</w:t>
            </w:r>
            <w:r>
              <w:rPr>
                <w:rFonts w:ascii="Times New Roman" w:hAnsi="Times New Roman"/>
                <w:b/>
                <w:i w:val="0"/>
                <w:color w:val="167832"/>
                <w:sz w:val="20"/>
                <w:rFonts w:ascii="Times New Roman" w:hAnsi="Times New Roman" w:eastAsia="宋体"/>
              </w:rPr>
              <w:t>确定性，</w:t>
            </w:r>
            <w:r>
              <w:rPr>
                <w:rFonts w:ascii="Times New Roman" w:hAnsi="Times New Roman"/>
                <w:b w:val="0"/>
                <w:i w:val="0"/>
                <w:color w:val="2D2D2D"/>
                <w:sz w:val="20"/>
                <w:rFonts w:ascii="Times New Roman" w:hAnsi="Times New Roman" w:eastAsia="宋体"/>
              </w:rPr>
              <w:t>Yoerger与Slotine[22]研究了水下航行器鲁棒轨迹控制</w:t>
            </w:r>
            <w:r>
              <w:rPr>
                <w:rFonts w:ascii="Times New Roman" w:hAnsi="Times New Roman"/>
                <w:b/>
                <w:i w:val="0"/>
                <w:color w:val="167832"/>
                <w:sz w:val="20"/>
                <w:rFonts w:ascii="Times New Roman" w:hAnsi="Times New Roman" w:eastAsia="宋体"/>
              </w:rPr>
              <w:t>方法</w:t>
            </w:r>
            <w:r>
              <w:rPr>
                <w:rFonts w:ascii="Times New Roman" w:hAnsi="Times New Roman"/>
                <w:b w:val="0"/>
                <w:i w:val="0"/>
                <w:color w:val="2D2D2D"/>
                <w:sz w:val="20"/>
                <w:rFonts w:ascii="Times New Roman" w:hAnsi="Times New Roman" w:eastAsia="宋体"/>
              </w:rPr>
              <w:t>，Healey与Lienard[23]提出多变量滑模控制</w:t>
            </w:r>
            <w:r>
              <w:rPr>
                <w:rFonts w:ascii="Times New Roman" w:hAnsi="Times New Roman"/>
                <w:b/>
                <w:i w:val="0"/>
                <w:color w:val="167832"/>
                <w:sz w:val="20"/>
                <w:rFonts w:ascii="Times New Roman" w:hAnsi="Times New Roman" w:eastAsia="宋体"/>
              </w:rPr>
              <w:t>方法</w:t>
            </w:r>
            <w:r>
              <w:rPr>
                <w:rFonts w:ascii="Times New Roman" w:hAnsi="Times New Roman"/>
                <w:b w:val="0"/>
                <w:i w:val="0"/>
                <w:color w:val="2D2D2D"/>
                <w:sz w:val="20"/>
                <w:rFonts w:ascii="Times New Roman" w:hAnsi="Times New Roman" w:eastAsia="宋体"/>
              </w:rPr>
              <w:t>，以增强</w:t>
            </w:r>
            <w:r>
              <w:rPr>
                <w:rFonts w:ascii="Times New Roman" w:hAnsi="Times New Roman"/>
                <w:b/>
                <w:i w:val="0"/>
                <w:color w:val="167832"/>
                <w:sz w:val="20"/>
                <w:rFonts w:ascii="Times New Roman" w:hAnsi="Times New Roman" w:eastAsia="宋体"/>
              </w:rPr>
              <w:t>系统</w:t>
            </w:r>
            <w:r>
              <w:rPr>
                <w:rFonts w:ascii="Times New Roman" w:hAnsi="Times New Roman"/>
                <w:b w:val="0"/>
                <w:i w:val="0"/>
                <w:color w:val="2D2D2D"/>
                <w:sz w:val="20"/>
                <w:rFonts w:ascii="Times New Roman" w:hAnsi="Times New Roman" w:eastAsia="宋体"/>
              </w:rPr>
              <w:t>对动力学</w:t>
            </w:r>
            <w:r>
              <w:rPr>
                <w:rFonts w:ascii="Times New Roman" w:hAnsi="Times New Roman"/>
                <w:b/>
                <w:i w:val="0"/>
                <w:color w:val="167832"/>
                <w:sz w:val="20"/>
                <w:rFonts w:ascii="Times New Roman" w:hAnsi="Times New Roman" w:eastAsia="宋体"/>
              </w:rPr>
              <w:t>参数变化及</w:t>
            </w:r>
            <w:r>
              <w:rPr>
                <w:rFonts w:ascii="Times New Roman" w:hAnsi="Times New Roman"/>
                <w:b w:val="0"/>
                <w:i w:val="0"/>
                <w:color w:val="2D2D2D"/>
                <w:sz w:val="20"/>
                <w:rFonts w:ascii="Times New Roman" w:hAnsi="Times New Roman" w:eastAsia="宋体"/>
              </w:rPr>
              <w:t>外部扰动的</w:t>
            </w:r>
            <w:r>
              <w:rPr>
                <w:rFonts w:ascii="Times New Roman" w:hAnsi="Times New Roman"/>
                <w:b/>
                <w:i w:val="0"/>
                <w:color w:val="167832"/>
                <w:sz w:val="20"/>
                <w:rFonts w:ascii="Times New Roman" w:hAnsi="Times New Roman" w:eastAsia="宋体"/>
              </w:rPr>
              <w:t>鲁棒性。</w:t>
            </w:r>
            <w:r>
              <w:rPr>
                <w:rFonts w:ascii="Times New Roman" w:hAnsi="Times New Roman"/>
                <w:b w:val="0"/>
                <w:i w:val="0"/>
                <w:color w:val="2D2D2D"/>
                <w:sz w:val="20"/>
                <w:rFonts w:ascii="Times New Roman" w:hAnsi="Times New Roman" w:eastAsia="宋体"/>
              </w:rPr>
              <w:t>Chu等[24]进一步</w:t>
            </w:r>
            <w:r>
              <w:rPr>
                <w:rFonts w:ascii="Times New Roman" w:hAnsi="Times New Roman"/>
                <w:b/>
                <w:i w:val="0"/>
                <w:color w:val="167832"/>
                <w:sz w:val="20"/>
                <w:rFonts w:ascii="Times New Roman" w:hAnsi="Times New Roman" w:eastAsia="宋体"/>
              </w:rPr>
              <w:t>研究了考虑</w:t>
            </w:r>
            <w:r>
              <w:rPr>
                <w:rFonts w:ascii="Times New Roman" w:hAnsi="Times New Roman"/>
                <w:b w:val="0"/>
                <w:i w:val="0"/>
                <w:color w:val="2D2D2D"/>
                <w:sz w:val="20"/>
                <w:rFonts w:ascii="Times New Roman" w:hAnsi="Times New Roman" w:eastAsia="宋体"/>
              </w:rPr>
              <w:t>推进器动态</w:t>
            </w:r>
            <w:r>
              <w:rPr>
                <w:rFonts w:ascii="Times New Roman" w:hAnsi="Times New Roman"/>
                <w:b/>
                <w:i w:val="0"/>
                <w:color w:val="167832"/>
                <w:sz w:val="20"/>
                <w:rFonts w:ascii="Times New Roman" w:hAnsi="Times New Roman" w:eastAsia="宋体"/>
              </w:rPr>
              <w:t>与输入</w:t>
            </w:r>
            <w:r>
              <w:rPr>
                <w:rFonts w:ascii="Times New Roman" w:hAnsi="Times New Roman"/>
                <w:b w:val="0"/>
                <w:i w:val="0"/>
                <w:color w:val="2D2D2D"/>
                <w:sz w:val="20"/>
                <w:rFonts w:ascii="Times New Roman" w:hAnsi="Times New Roman" w:eastAsia="宋体"/>
              </w:rPr>
              <w:t>饱和约束</w:t>
            </w:r>
            <w:r>
              <w:rPr>
                <w:rFonts w:ascii="Times New Roman" w:hAnsi="Times New Roman"/>
                <w:b/>
                <w:i w:val="0"/>
                <w:color w:val="167832"/>
                <w:sz w:val="20"/>
                <w:rFonts w:ascii="Times New Roman" w:hAnsi="Times New Roman" w:eastAsia="宋体"/>
              </w:rPr>
              <w:t>的</w:t>
            </w:r>
            <w:r>
              <w:rPr>
                <w:rFonts w:ascii="Times New Roman" w:hAnsi="Times New Roman"/>
                <w:b w:val="0"/>
                <w:i w:val="0"/>
                <w:color w:val="2D2D2D"/>
                <w:sz w:val="20"/>
                <w:rFonts w:ascii="Times New Roman" w:hAnsi="Times New Roman" w:eastAsia="宋体"/>
              </w:rPr>
              <w:t>遥控水下航行器</w:t>
            </w:r>
            <w:r>
              <w:rPr>
                <w:rFonts w:ascii="Times New Roman" w:hAnsi="Times New Roman"/>
                <w:b w:val="0"/>
                <w:i w:val="0"/>
                <w:color w:val="2D2D2D"/>
                <w:sz w:val="20"/>
                <w:rFonts w:ascii="Times New Roman" w:hAnsi="Times New Roman" w:eastAsia="宋体"/>
              </w:rPr>
              <w:t>自适应轨迹跟踪</w:t>
            </w:r>
            <w:r>
              <w:rPr>
                <w:rFonts w:ascii="Times New Roman" w:hAnsi="Times New Roman"/>
                <w:b/>
                <w:i w:val="0"/>
                <w:color w:val="167832"/>
                <w:sz w:val="20"/>
                <w:rFonts w:ascii="Times New Roman" w:hAnsi="Times New Roman" w:eastAsia="宋体"/>
              </w:rPr>
              <w:t>控制方法，将执行机构非理想特性引入控制器设计</w:t>
            </w:r>
            <w:r>
              <w:rPr>
                <w:rFonts w:ascii="Times New Roman" w:hAnsi="Times New Roman"/>
                <w:b w:val="0"/>
                <w:i w:val="0"/>
                <w:color w:val="2D2D2D"/>
                <w:sz w:val="20"/>
                <w:rFonts w:ascii="Times New Roman" w:hAnsi="Times New Roman" w:eastAsia="宋体"/>
              </w:rPr>
              <w:t>。</w:t>
            </w:r>
            <w:r>
              <w:rPr>
                <w:rFonts w:ascii="Times New Roman" w:hAnsi="Times New Roman"/>
                <w:b/>
                <w:i w:val="0"/>
                <w:color w:val="167832"/>
                <w:sz w:val="20"/>
                <w:rFonts w:ascii="Times New Roman" w:hAnsi="Times New Roman" w:eastAsia="宋体"/>
              </w:rPr>
              <w:t>总体来看，经典反馈与</w:t>
            </w:r>
            <w:r>
              <w:rPr>
                <w:rFonts w:ascii="Times New Roman" w:hAnsi="Times New Roman"/>
                <w:b w:val="0"/>
                <w:i w:val="0"/>
                <w:color w:val="2D2D2D"/>
                <w:sz w:val="20"/>
                <w:rFonts w:ascii="Times New Roman" w:hAnsi="Times New Roman" w:eastAsia="宋体"/>
              </w:rPr>
              <w:t>鲁棒</w:t>
            </w:r>
            <w:r>
              <w:rPr>
                <w:rFonts w:ascii="Times New Roman" w:hAnsi="Times New Roman"/>
                <w:b/>
                <w:i w:val="0"/>
                <w:color w:val="167832"/>
                <w:sz w:val="20"/>
                <w:rFonts w:ascii="Times New Roman" w:hAnsi="Times New Roman" w:eastAsia="宋体"/>
              </w:rPr>
              <w:t>控制方法具有控制结构相</w:t>
            </w:r>
            <w:r>
              <w:rPr>
                <w:rFonts w:ascii="Times New Roman" w:hAnsi="Times New Roman"/>
                <w:b w:val="0"/>
                <w:i w:val="0"/>
                <w:color w:val="2D2D2D"/>
                <w:sz w:val="20"/>
                <w:rFonts w:ascii="Times New Roman" w:hAnsi="Times New Roman" w:eastAsia="宋体"/>
              </w:rPr>
              <w:t>对</w:t>
            </w:r>
            <w:r>
              <w:rPr>
                <w:rFonts w:ascii="Times New Roman" w:hAnsi="Times New Roman"/>
                <w:b/>
                <w:i w:val="0"/>
                <w:color w:val="167832"/>
                <w:sz w:val="20"/>
                <w:rFonts w:ascii="Times New Roman" w:hAnsi="Times New Roman" w:eastAsia="宋体"/>
              </w:rPr>
              <w:t>紧凑、实时实现条件较成熟等优势，其中滑模与自适应控制能够针对一定范围内的模型不确定性和外部扰动提高跟踪性能；其约束</w:t>
            </w:r>
            <w:r>
              <w:rPr>
                <w:rFonts w:ascii="Times New Roman" w:hAnsi="Times New Roman"/>
                <w:b w:val="0"/>
                <w:i w:val="0"/>
                <w:color w:val="2D2D2D"/>
                <w:sz w:val="20"/>
                <w:rFonts w:ascii="Times New Roman" w:hAnsi="Times New Roman" w:eastAsia="宋体"/>
              </w:rPr>
              <w:t>处理</w:t>
            </w:r>
            <w:r>
              <w:rPr>
                <w:rFonts w:ascii="Times New Roman" w:hAnsi="Times New Roman"/>
                <w:b w:val="0"/>
                <w:i w:val="0"/>
                <w:color w:val="2D2D2D"/>
                <w:sz w:val="20"/>
                <w:rFonts w:ascii="Times New Roman" w:hAnsi="Times New Roman" w:eastAsia="宋体"/>
              </w:rPr>
              <w:t>通常</w:t>
            </w:r>
            <w:r>
              <w:rPr>
                <w:rFonts w:ascii="Times New Roman" w:hAnsi="Times New Roman"/>
                <w:b/>
                <w:i w:val="0"/>
                <w:color w:val="167832"/>
                <w:sz w:val="20"/>
                <w:rFonts w:ascii="Times New Roman" w:hAnsi="Times New Roman" w:eastAsia="宋体"/>
              </w:rPr>
              <w:t>依赖抗饱和</w:t>
            </w:r>
            <w:r>
              <w:rPr>
                <w:rFonts w:ascii="Times New Roman" w:hAnsi="Times New Roman"/>
                <w:b w:val="0"/>
                <w:i w:val="0"/>
                <w:color w:val="2D2D2D"/>
                <w:sz w:val="20"/>
                <w:rFonts w:ascii="Times New Roman" w:hAnsi="Times New Roman" w:eastAsia="宋体"/>
              </w:rPr>
              <w:t>补偿</w:t>
            </w:r>
            <w:r>
              <w:rPr>
                <w:rFonts w:ascii="Times New Roman" w:hAnsi="Times New Roman"/>
                <w:b/>
                <w:i w:val="0"/>
                <w:color w:val="167832"/>
                <w:sz w:val="20"/>
                <w:rFonts w:ascii="Times New Roman" w:hAnsi="Times New Roman" w:eastAsia="宋体"/>
              </w:rPr>
              <w:t>、控制律修正及辅助动态系统，控制效果与扰动假设、参数整定和执行器特性密切相关</w:t>
            </w:r>
            <w:r>
              <w:rPr>
                <w:rFonts w:ascii="Times New Roman" w:hAnsi="Times New Roman"/>
                <w:b w:val="0"/>
                <w:i w:val="0"/>
                <w:color w:val="2D2D2D"/>
                <w:sz w:val="20"/>
                <w:rFonts w:ascii="Times New Roman" w:hAnsi="Times New Roman" w:eastAsia="宋体"/>
              </w:rPr>
              <w:t>。</w:t>
            </w:r>
          </w:p>
        </w:tc>
      </w:tr>
      <w:tr>
        <w:tc>
          <w:tcPr>
            <w:tcW w:type="dxa" w:w="9792"/>
            <w:shd w:fill="EFF6FF"/>
            <w:tcMar>
              <w:top w:w="100" w:type="dxa"/>
              <w:bottom w:w="100" w:type="dxa"/>
              <w:left w:w="160" w:type="dxa"/>
              <w:right w:w="160" w:type="dxa"/>
            </w:tcMar>
          </w:tcPr>
          <w:p>
            <w:pPr>
              <w:spacing w:before="0" w:after="60"/>
            </w:pPr>
            <w:r>
              <w:rPr>
                <w:rFonts w:ascii="Times New Roman" w:hAnsi="Times New Roman"/>
                <w:b/>
                <w:i w:val="0"/>
                <w:color w:val="0E4B9B"/>
                <w:sz w:val="19"/>
                <w:rFonts w:ascii="Times New Roman" w:hAnsi="Times New Roman" w:eastAsia="黑体"/>
              </w:rPr>
              <w:t>💡 修改动因与学术提升要点评析：</w:t>
            </w:r>
          </w:p>
          <w:p>
            <w:pPr>
              <w:spacing w:before="0" w:after="40" w:line="300" w:lineRule="auto"/>
            </w:pPr>
            <w:r>
              <w:rPr>
                <w:rFonts w:ascii="Times New Roman" w:hAnsi="Times New Roman"/>
                <w:b w:val="0"/>
                <w:i w:val="0"/>
                <w:color w:val="2D2D2D"/>
                <w:sz w:val="19"/>
                <w:rFonts w:ascii="Times New Roman" w:hAnsi="Times New Roman" w:eastAsia="仿宋"/>
              </w:rPr>
              <w:t>【补充PID工业机制与鲁棒控制适用边界】文献一致（Yuh[20], 朱大奇[21], Yoerger[22], Healey[23], Chu[24]）。新版补充了PID在工程中依赖“动力学前馈补偿、增益调度及抗积分饱和机制”的实际特征；深入辨析了滑模与自适应控制在处理推进器饱和约束时“依赖抗饱和补偿与辅助动态系统”的技术局限性，论述更加严谨周密。</w:t>
            </w:r>
          </w:p>
        </w:tc>
      </w:tr>
    </w:tbl>
    <w:p>
      <w:pPr>
        <w:spacing w:before="0" w:after="120" w:line="288" w:lineRule="auto"/>
        <w:jc w:val="left"/>
      </w:pPr>
    </w:p>
    <w:p>
      <w:pPr>
        <w:spacing w:before="240" w:after="40" w:line="288" w:lineRule="auto"/>
        <w:jc w:val="left"/>
      </w:pPr>
      <w:r>
        <w:rPr>
          <w:rFonts w:ascii="Times New Roman" w:hAnsi="Times New Roman"/>
          <w:b/>
          <w:i w:val="0"/>
          <w:color w:val="0E4B9B"/>
          <w:sz w:val="23"/>
          <w:rFonts w:ascii="Times New Roman" w:hAnsi="Times New Roman" w:eastAsia="黑体"/>
        </w:rPr>
        <w:t>【对比单元 08】2.2 模块二：模型预测控制（MPC）在水下航行器中的应用与挑战</w:t>
      </w:r>
    </w:p>
    <w:p>
      <w:pPr>
        <w:spacing w:before="0" w:after="80" w:line="288" w:lineRule="auto"/>
        <w:jc w:val="left"/>
      </w:pPr>
      <w:r>
        <w:rPr>
          <w:rFonts w:ascii="Times New Roman" w:hAnsi="Times New Roman"/>
          <w:b w:val="0"/>
          <w:i w:val="0"/>
          <w:color w:val="5A5A5A"/>
          <w:sz w:val="19"/>
          <w:rFonts w:ascii="Times New Roman" w:hAnsi="Times New Roman" w:eastAsia="仿宋"/>
        </w:rPr>
        <w:t>演进类型：理论形式规范化与线性/非线性对比展开  |  精简版段落: [28]  |  重构清洁版段落: [32]</w:t>
      </w:r>
    </w:p>
    <w:tbl>
      <w:tblPr>
        <w:tblW w:type="auto" w:w="0"/>
        <w:jc w:val="center"/>
        <w:tblLook w:firstColumn="1" w:firstRow="1" w:lastColumn="0" w:lastRow="0" w:noHBand="0" w:noVBand="1" w:val="04A0"/>
        <w:tblBorders>
          <w:top w:val="single" w:sz="6" w:space="0" w:color="D1D5DB"/>
          <w:bottom w:val="single" w:sz="6" w:space="0" w:color="D1D5DB"/>
          <w:insideH w:val="single" w:sz="6" w:space="0" w:color="D1D5DB"/>
          <w:insideV w:val="none"/>
          <w:left w:val="none"/>
          <w:right w:val="none"/>
        </w:tblBorders>
      </w:tblPr>
      <w:tblGrid>
        <w:gridCol w:w="8313"/>
      </w:tblGrid>
      <w:tr>
        <w:tc>
          <w:tcPr>
            <w:tcW w:type="dxa" w:w="9792"/>
            <w:shd w:fill="FDF2F2"/>
            <w:tcMar>
              <w:top w:w="120" w:type="dxa"/>
              <w:bottom w:w="120" w:type="dxa"/>
              <w:left w:w="160" w:type="dxa"/>
              <w:right w:w="160" w:type="dxa"/>
            </w:tcMar>
          </w:tcPr>
          <w:p>
            <w:pPr>
              <w:spacing w:before="0" w:after="80"/>
            </w:pPr>
            <w:r>
              <w:rPr>
                <w:rFonts w:ascii="Times New Roman" w:hAnsi="Times New Roman"/>
                <w:b/>
                <w:i w:val="0"/>
                <w:color w:val="B91C1C"/>
                <w:sz w:val="19"/>
                <w:rFonts w:ascii="Times New Roman" w:hAnsi="Times New Roman" w:eastAsia="黑体"/>
              </w:rPr>
              <w:t>▼ 原版·《开题报告_研究现状融合精简版》文本（红字为精简版独有或被替换删除的表述）：</w:t>
            </w:r>
          </w:p>
          <w:p>
            <w:pPr>
              <w:spacing w:before="40" w:after="40" w:line="300" w:lineRule="auto"/>
            </w:pPr>
            <w:r>
              <w:rPr>
                <w:rFonts w:ascii="Times New Roman" w:hAnsi="Times New Roman"/>
                <w:b w:val="0"/>
                <w:i w:val="0"/>
                <w:color w:val="2D2D2D"/>
                <w:sz w:val="20"/>
                <w:rFonts w:ascii="Times New Roman" w:hAnsi="Times New Roman" w:eastAsia="宋体"/>
              </w:rPr>
              <w:t>模型预测控制（M</w:t>
            </w:r>
            <w:r>
              <w:rPr>
                <w:rFonts w:ascii="Times New Roman" w:hAnsi="Times New Roman"/>
                <w:b w:val="0"/>
                <w:i w:val="0"/>
                <w:color w:val="2D2D2D"/>
                <w:sz w:val="20"/>
                <w:rFonts w:ascii="Times New Roman" w:hAnsi="Times New Roman" w:eastAsia="宋体"/>
              </w:rPr>
              <w:t>PC）</w:t>
            </w:r>
            <w:r>
              <w:rPr>
                <w:rFonts w:ascii="Times New Roman" w:hAnsi="Times New Roman"/>
                <w:b/>
                <w:i w:val="0"/>
                <w:color w:val="B91C1C"/>
                <w:sz w:val="20"/>
                <w:rFonts w:ascii="Times New Roman" w:hAnsi="Times New Roman" w:eastAsia="宋体"/>
              </w:rPr>
              <w:t>可利用</w:t>
            </w:r>
            <w:r>
              <w:rPr>
                <w:rFonts w:ascii="Times New Roman" w:hAnsi="Times New Roman"/>
                <w:b w:val="0"/>
                <w:i w:val="0"/>
                <w:color w:val="2D2D2D"/>
                <w:sz w:val="20"/>
                <w:rFonts w:ascii="Times New Roman" w:hAnsi="Times New Roman" w:eastAsia="宋体"/>
              </w:rPr>
              <w:t>动力学模型</w:t>
            </w:r>
            <w:r>
              <w:rPr>
                <w:rFonts w:ascii="Times New Roman" w:hAnsi="Times New Roman"/>
                <w:b/>
                <w:i w:val="0"/>
                <w:color w:val="B91C1C"/>
                <w:sz w:val="20"/>
                <w:rFonts w:ascii="Times New Roman" w:hAnsi="Times New Roman" w:eastAsia="宋体"/>
              </w:rPr>
              <w:t>滚动预测未来运动</w:t>
            </w:r>
            <w:r>
              <w:rPr>
                <w:rFonts w:ascii="Times New Roman" w:hAnsi="Times New Roman"/>
                <w:b w:val="0"/>
                <w:i w:val="0"/>
                <w:color w:val="2D2D2D"/>
                <w:sz w:val="20"/>
                <w:rFonts w:ascii="Times New Roman" w:hAnsi="Times New Roman" w:eastAsia="宋体"/>
              </w:rPr>
              <w:t>状态</w:t>
            </w:r>
            <w:r>
              <w:rPr>
                <w:rFonts w:ascii="Times New Roman" w:hAnsi="Times New Roman"/>
                <w:b w:val="0"/>
                <w:i w:val="0"/>
                <w:color w:val="2D2D2D"/>
                <w:sz w:val="20"/>
                <w:rFonts w:ascii="Times New Roman" w:hAnsi="Times New Roman" w:eastAsia="宋体"/>
              </w:rPr>
              <w:t>，并</w:t>
            </w:r>
            <w:r>
              <w:rPr>
                <w:rFonts w:ascii="Times New Roman" w:hAnsi="Times New Roman"/>
                <w:b w:val="0"/>
                <w:i w:val="0"/>
                <w:color w:val="2D2D2D"/>
                <w:sz w:val="20"/>
                <w:rFonts w:ascii="Times New Roman" w:hAnsi="Times New Roman" w:eastAsia="宋体"/>
              </w:rPr>
              <w:t>在</w:t>
            </w:r>
            <w:r>
              <w:rPr>
                <w:rFonts w:ascii="Times New Roman" w:hAnsi="Times New Roman"/>
                <w:b w:val="0"/>
                <w:i w:val="0"/>
                <w:color w:val="2D2D2D"/>
                <w:sz w:val="20"/>
                <w:rFonts w:ascii="Times New Roman" w:hAnsi="Times New Roman" w:eastAsia="宋体"/>
              </w:rPr>
              <w:t>优化</w:t>
            </w:r>
            <w:r>
              <w:rPr>
                <w:rFonts w:ascii="Times New Roman" w:hAnsi="Times New Roman"/>
                <w:b/>
                <w:i w:val="0"/>
                <w:color w:val="B91C1C"/>
                <w:sz w:val="20"/>
                <w:rFonts w:ascii="Times New Roman" w:hAnsi="Times New Roman" w:eastAsia="宋体"/>
              </w:rPr>
              <w:t>过程中同时考虑</w:t>
            </w:r>
            <w:r>
              <w:rPr>
                <w:rFonts w:ascii="Times New Roman" w:hAnsi="Times New Roman"/>
                <w:b w:val="0"/>
                <w:i w:val="0"/>
                <w:color w:val="2D2D2D"/>
                <w:sz w:val="20"/>
                <w:rFonts w:ascii="Times New Roman" w:hAnsi="Times New Roman" w:eastAsia="宋体"/>
              </w:rPr>
              <w:t>轨迹</w:t>
            </w:r>
            <w:r>
              <w:rPr>
                <w:rFonts w:ascii="Times New Roman" w:hAnsi="Times New Roman"/>
                <w:b/>
                <w:i w:val="0"/>
                <w:color w:val="B91C1C"/>
                <w:sz w:val="20"/>
                <w:rFonts w:ascii="Times New Roman" w:hAnsi="Times New Roman" w:eastAsia="宋体"/>
              </w:rPr>
              <w:t>误差</w:t>
            </w:r>
            <w:r>
              <w:rPr>
                <w:rFonts w:ascii="Times New Roman" w:hAnsi="Times New Roman"/>
                <w:b w:val="0"/>
                <w:i w:val="0"/>
                <w:color w:val="2D2D2D"/>
                <w:sz w:val="20"/>
                <w:rFonts w:ascii="Times New Roman" w:hAnsi="Times New Roman" w:eastAsia="宋体"/>
              </w:rPr>
              <w:t>、</w:t>
            </w:r>
            <w:r>
              <w:rPr>
                <w:rFonts w:ascii="Times New Roman" w:hAnsi="Times New Roman"/>
                <w:b/>
                <w:i w:val="0"/>
                <w:color w:val="B91C1C"/>
                <w:sz w:val="20"/>
                <w:rFonts w:ascii="Times New Roman" w:hAnsi="Times New Roman" w:eastAsia="宋体"/>
              </w:rPr>
              <w:t>控制平稳性以</w:t>
            </w:r>
            <w:r>
              <w:rPr>
                <w:rFonts w:ascii="Times New Roman" w:hAnsi="Times New Roman"/>
                <w:b w:val="0"/>
                <w:i w:val="0"/>
                <w:color w:val="2D2D2D"/>
                <w:sz w:val="20"/>
                <w:rFonts w:ascii="Times New Roman" w:hAnsi="Times New Roman" w:eastAsia="宋体"/>
              </w:rPr>
              <w:t>及状态和输入约束</w:t>
            </w:r>
            <w:r>
              <w:rPr>
                <w:rFonts w:ascii="Times New Roman" w:hAnsi="Times New Roman"/>
                <w:b/>
                <w:i w:val="0"/>
                <w:color w:val="B91C1C"/>
                <w:sz w:val="20"/>
                <w:rFonts w:ascii="Times New Roman" w:hAnsi="Times New Roman" w:eastAsia="宋体"/>
              </w:rPr>
              <w:t>。张磊等[25]综述了自主水下航行器预测控制的</w:t>
            </w:r>
            <w:r>
              <w:rPr>
                <w:rFonts w:ascii="Times New Roman" w:hAnsi="Times New Roman"/>
                <w:b w:val="0"/>
                <w:i w:val="0"/>
                <w:color w:val="2D2D2D"/>
                <w:sz w:val="20"/>
                <w:rFonts w:ascii="Times New Roman" w:hAnsi="Times New Roman" w:eastAsia="宋体"/>
              </w:rPr>
              <w:t>研究</w:t>
            </w:r>
            <w:r>
              <w:rPr>
                <w:rFonts w:ascii="Times New Roman" w:hAnsi="Times New Roman"/>
                <w:b/>
                <w:i w:val="0"/>
                <w:color w:val="B91C1C"/>
                <w:sz w:val="20"/>
                <w:rFonts w:ascii="Times New Roman" w:hAnsi="Times New Roman" w:eastAsia="宋体"/>
              </w:rPr>
              <w:t>进展；Heshmati-A</w:t>
            </w:r>
            <w:r>
              <w:rPr>
                <w:rFonts w:ascii="Times New Roman" w:hAnsi="Times New Roman"/>
                <w:b w:val="0"/>
                <w:i w:val="0"/>
                <w:color w:val="2D2D2D"/>
                <w:sz w:val="20"/>
                <w:rFonts w:ascii="Times New Roman" w:hAnsi="Times New Roman" w:eastAsia="宋体"/>
              </w:rPr>
              <w:t>l</w:t>
            </w:r>
            <w:r>
              <w:rPr>
                <w:rFonts w:ascii="Times New Roman" w:hAnsi="Times New Roman"/>
                <w:b/>
                <w:i w:val="0"/>
                <w:color w:val="B91C1C"/>
                <w:sz w:val="20"/>
                <w:rFonts w:ascii="Times New Roman" w:hAnsi="Times New Roman" w:eastAsia="宋体"/>
              </w:rPr>
              <w:t>amd</w:t>
            </w:r>
            <w:r>
              <w:rPr>
                <w:rFonts w:ascii="Times New Roman" w:hAnsi="Times New Roman"/>
                <w:b w:val="0"/>
                <w:i w:val="0"/>
                <w:color w:val="2D2D2D"/>
                <w:sz w:val="20"/>
                <w:rFonts w:ascii="Times New Roman" w:hAnsi="Times New Roman" w:eastAsia="宋体"/>
              </w:rPr>
              <w:t>ar</w:t>
            </w:r>
            <w:r>
              <w:rPr>
                <w:rFonts w:ascii="Times New Roman" w:hAnsi="Times New Roman"/>
                <w:b/>
                <w:i w:val="0"/>
                <w:color w:val="B91C1C"/>
                <w:sz w:val="20"/>
                <w:rFonts w:ascii="Times New Roman" w:hAnsi="Times New Roman" w:eastAsia="宋体"/>
              </w:rPr>
              <w:t>i等[26]将鲁棒MPC用于</w:t>
            </w:r>
            <w:r>
              <w:rPr>
                <w:rFonts w:ascii="Times New Roman" w:hAnsi="Times New Roman"/>
                <w:b w:val="0"/>
                <w:i w:val="0"/>
                <w:color w:val="2D2D2D"/>
                <w:sz w:val="20"/>
                <w:rFonts w:ascii="Times New Roman" w:hAnsi="Times New Roman" w:eastAsia="宋体"/>
              </w:rPr>
              <w:t>受</w:t>
            </w:r>
            <w:r>
              <w:rPr>
                <w:rFonts w:ascii="Times New Roman" w:hAnsi="Times New Roman"/>
                <w:b/>
                <w:i w:val="0"/>
                <w:color w:val="B91C1C"/>
                <w:sz w:val="20"/>
                <w:rFonts w:ascii="Times New Roman" w:hAnsi="Times New Roman" w:eastAsia="宋体"/>
              </w:rPr>
              <w:t>限空间内的航行器运动控制，并在后续研究中进一步考虑不确定环境下的轨迹跟踪与扰动</w:t>
            </w:r>
            <w:r>
              <w:rPr>
                <w:rFonts w:ascii="Times New Roman" w:hAnsi="Times New Roman"/>
                <w:b w:val="0"/>
                <w:i w:val="0"/>
                <w:color w:val="2D2D2D"/>
                <w:sz w:val="20"/>
                <w:rFonts w:ascii="Times New Roman" w:hAnsi="Times New Roman" w:eastAsia="宋体"/>
              </w:rPr>
              <w:t>影响</w:t>
            </w:r>
            <w:r>
              <w:rPr>
                <w:rFonts w:ascii="Times New Roman" w:hAnsi="Times New Roman"/>
                <w:b/>
                <w:i w:val="0"/>
                <w:color w:val="B91C1C"/>
                <w:sz w:val="20"/>
                <w:rFonts w:ascii="Times New Roman" w:hAnsi="Times New Roman" w:eastAsia="宋体"/>
              </w:rPr>
              <w:t>[27]。在线性MPC中，预测模型与优化问题相对简单，便于实时求解，但模型近似可能削弱大范围运动的预测精度</w:t>
            </w:r>
            <w:r>
              <w:rPr>
                <w:rFonts w:ascii="Times New Roman" w:hAnsi="Times New Roman"/>
                <w:b w:val="0"/>
                <w:i w:val="0"/>
                <w:color w:val="2D2D2D"/>
                <w:sz w:val="20"/>
                <w:rFonts w:ascii="Times New Roman" w:hAnsi="Times New Roman" w:eastAsia="宋体"/>
              </w:rPr>
              <w:t>；</w:t>
            </w:r>
            <w:r>
              <w:rPr>
                <w:rFonts w:ascii="Times New Roman" w:hAnsi="Times New Roman"/>
                <w:b/>
                <w:i w:val="0"/>
                <w:color w:val="B91C1C"/>
                <w:sz w:val="20"/>
                <w:rFonts w:ascii="Times New Roman" w:hAnsi="Times New Roman" w:eastAsia="宋体"/>
              </w:rPr>
              <w:t>非线性MPC</w:t>
            </w:r>
            <w:r>
              <w:rPr>
                <w:rFonts w:ascii="Times New Roman" w:hAnsi="Times New Roman"/>
                <w:b w:val="0"/>
                <w:i w:val="0"/>
                <w:color w:val="2D2D2D"/>
                <w:sz w:val="20"/>
                <w:rFonts w:ascii="Times New Roman" w:hAnsi="Times New Roman" w:eastAsia="宋体"/>
              </w:rPr>
              <w:t>能够更</w:t>
            </w:r>
            <w:r>
              <w:rPr>
                <w:rFonts w:ascii="Times New Roman" w:hAnsi="Times New Roman"/>
                <w:b/>
                <w:i w:val="0"/>
                <w:color w:val="B91C1C"/>
                <w:sz w:val="20"/>
                <w:rFonts w:ascii="Times New Roman" w:hAnsi="Times New Roman" w:eastAsia="宋体"/>
              </w:rPr>
              <w:t>完整</w:t>
            </w:r>
            <w:r>
              <w:rPr>
                <w:rFonts w:ascii="Times New Roman" w:hAnsi="Times New Roman"/>
                <w:b w:val="0"/>
                <w:i w:val="0"/>
                <w:color w:val="2D2D2D"/>
                <w:sz w:val="20"/>
                <w:rFonts w:ascii="Times New Roman" w:hAnsi="Times New Roman" w:eastAsia="宋体"/>
              </w:rPr>
              <w:t>地描述</w:t>
            </w:r>
            <w:r>
              <w:rPr>
                <w:rFonts w:ascii="Times New Roman" w:hAnsi="Times New Roman"/>
                <w:b w:val="0"/>
                <w:i w:val="0"/>
                <w:color w:val="2D2D2D"/>
                <w:sz w:val="20"/>
                <w:rFonts w:ascii="Times New Roman" w:hAnsi="Times New Roman" w:eastAsia="宋体"/>
              </w:rPr>
              <w:t>动力学</w:t>
            </w:r>
            <w:r>
              <w:rPr>
                <w:rFonts w:ascii="Times New Roman" w:hAnsi="Times New Roman"/>
                <w:b w:val="0"/>
                <w:i w:val="0"/>
                <w:color w:val="2D2D2D"/>
                <w:sz w:val="20"/>
                <w:rFonts w:ascii="Times New Roman" w:hAnsi="Times New Roman" w:eastAsia="宋体"/>
              </w:rPr>
              <w:t>耦合</w:t>
            </w:r>
            <w:r>
              <w:rPr>
                <w:rFonts w:ascii="Times New Roman" w:hAnsi="Times New Roman"/>
                <w:b/>
                <w:i w:val="0"/>
                <w:color w:val="B91C1C"/>
                <w:sz w:val="20"/>
                <w:rFonts w:ascii="Times New Roman" w:hAnsi="Times New Roman" w:eastAsia="宋体"/>
              </w:rPr>
              <w:t>，却增加了</w:t>
            </w:r>
            <w:r>
              <w:rPr>
                <w:rFonts w:ascii="Times New Roman" w:hAnsi="Times New Roman"/>
                <w:b w:val="0"/>
                <w:i w:val="0"/>
                <w:color w:val="2D2D2D"/>
                <w:sz w:val="20"/>
                <w:rFonts w:ascii="Times New Roman" w:hAnsi="Times New Roman" w:eastAsia="宋体"/>
              </w:rPr>
              <w:t>数值优化</w:t>
            </w:r>
            <w:r>
              <w:rPr>
                <w:rFonts w:ascii="Times New Roman" w:hAnsi="Times New Roman"/>
                <w:b/>
                <w:i w:val="0"/>
                <w:color w:val="B91C1C"/>
                <w:sz w:val="20"/>
                <w:rFonts w:ascii="Times New Roman" w:hAnsi="Times New Roman" w:eastAsia="宋体"/>
              </w:rPr>
              <w:t>负担。对于八推进器平台，预测控制不仅需处理六自由度轨迹跟踪，还</w:t>
            </w:r>
            <w:r>
              <w:rPr>
                <w:rFonts w:ascii="Times New Roman" w:hAnsi="Times New Roman"/>
                <w:b w:val="0"/>
                <w:i w:val="0"/>
                <w:color w:val="2D2D2D"/>
                <w:sz w:val="20"/>
                <w:rFonts w:ascii="Times New Roman" w:hAnsi="Times New Roman" w:eastAsia="宋体"/>
              </w:rPr>
              <w:t>要</w:t>
            </w:r>
            <w:r>
              <w:rPr>
                <w:rFonts w:ascii="Times New Roman" w:hAnsi="Times New Roman"/>
                <w:b/>
                <w:i w:val="0"/>
                <w:color w:val="B91C1C"/>
                <w:sz w:val="20"/>
                <w:rFonts w:ascii="Times New Roman" w:hAnsi="Times New Roman" w:eastAsia="宋体"/>
              </w:rPr>
              <w:t>面对执行器推力幅值和变化率限制。因</w:t>
            </w:r>
            <w:r>
              <w:rPr>
                <w:rFonts w:ascii="Times New Roman" w:hAnsi="Times New Roman"/>
                <w:b w:val="0"/>
                <w:i w:val="0"/>
                <w:color w:val="2D2D2D"/>
                <w:sz w:val="20"/>
                <w:rFonts w:ascii="Times New Roman" w:hAnsi="Times New Roman" w:eastAsia="宋体"/>
              </w:rPr>
              <w:t>此</w:t>
            </w:r>
            <w:r>
              <w:rPr>
                <w:rFonts w:ascii="Times New Roman" w:hAnsi="Times New Roman"/>
                <w:b w:val="0"/>
                <w:i w:val="0"/>
                <w:color w:val="2D2D2D"/>
                <w:sz w:val="20"/>
                <w:rFonts w:ascii="Times New Roman" w:hAnsi="Times New Roman" w:eastAsia="宋体"/>
              </w:rPr>
              <w:t>，预测时域</w:t>
            </w:r>
            <w:r>
              <w:rPr>
                <w:rFonts w:ascii="Times New Roman" w:hAnsi="Times New Roman"/>
                <w:b w:val="0"/>
                <w:i w:val="0"/>
                <w:color w:val="2D2D2D"/>
                <w:sz w:val="20"/>
                <w:rFonts w:ascii="Times New Roman" w:hAnsi="Times New Roman" w:eastAsia="宋体"/>
              </w:rPr>
              <w:t>、模型复杂度</w:t>
            </w:r>
            <w:r>
              <w:rPr>
                <w:rFonts w:ascii="Times New Roman" w:hAnsi="Times New Roman"/>
                <w:b/>
                <w:i w:val="0"/>
                <w:color w:val="B91C1C"/>
                <w:sz w:val="20"/>
                <w:rFonts w:ascii="Times New Roman" w:hAnsi="Times New Roman" w:eastAsia="宋体"/>
              </w:rPr>
              <w:t>、</w:t>
            </w:r>
            <w:r>
              <w:rPr>
                <w:rFonts w:ascii="Times New Roman" w:hAnsi="Times New Roman"/>
                <w:b w:val="0"/>
                <w:i w:val="0"/>
                <w:color w:val="2D2D2D"/>
                <w:sz w:val="20"/>
                <w:rFonts w:ascii="Times New Roman" w:hAnsi="Times New Roman" w:eastAsia="宋体"/>
              </w:rPr>
              <w:t>约束</w:t>
            </w:r>
            <w:r>
              <w:rPr>
                <w:rFonts w:ascii="Times New Roman" w:hAnsi="Times New Roman"/>
                <w:b/>
                <w:i w:val="0"/>
                <w:color w:val="B91C1C"/>
                <w:sz w:val="20"/>
                <w:rFonts w:ascii="Times New Roman" w:hAnsi="Times New Roman" w:eastAsia="宋体"/>
              </w:rPr>
              <w:t>表达</w:t>
            </w:r>
            <w:r>
              <w:rPr>
                <w:rFonts w:ascii="Times New Roman" w:hAnsi="Times New Roman"/>
                <w:b w:val="0"/>
                <w:i w:val="0"/>
                <w:color w:val="2D2D2D"/>
                <w:sz w:val="20"/>
                <w:rFonts w:ascii="Times New Roman" w:hAnsi="Times New Roman" w:eastAsia="宋体"/>
              </w:rPr>
              <w:t>与</w:t>
            </w:r>
            <w:r>
              <w:rPr>
                <w:rFonts w:ascii="Times New Roman" w:hAnsi="Times New Roman"/>
                <w:b/>
                <w:i w:val="0"/>
                <w:color w:val="B91C1C"/>
                <w:sz w:val="20"/>
                <w:rFonts w:ascii="Times New Roman" w:hAnsi="Times New Roman" w:eastAsia="宋体"/>
              </w:rPr>
              <w:t>求解周期</w:t>
            </w:r>
            <w:r>
              <w:rPr>
                <w:rFonts w:ascii="Times New Roman" w:hAnsi="Times New Roman"/>
                <w:b w:val="0"/>
                <w:i w:val="0"/>
                <w:color w:val="2D2D2D"/>
                <w:sz w:val="20"/>
                <w:rFonts w:ascii="Times New Roman" w:hAnsi="Times New Roman" w:eastAsia="宋体"/>
              </w:rPr>
              <w:t>之间的平衡</w:t>
            </w:r>
            <w:r>
              <w:rPr>
                <w:rFonts w:ascii="Times New Roman" w:hAnsi="Times New Roman"/>
                <w:b/>
                <w:i w:val="0"/>
                <w:color w:val="B91C1C"/>
                <w:sz w:val="20"/>
                <w:rFonts w:ascii="Times New Roman" w:hAnsi="Times New Roman" w:eastAsia="宋体"/>
              </w:rPr>
              <w:t>，是将MPC从离线仿真应用到PX4控制链路时必须解决的问题。</w:t>
            </w:r>
          </w:p>
        </w:tc>
      </w:tr>
      <w:tr>
        <w:tc>
          <w:tcPr>
            <w:tcW w:type="dxa" w:w="9792"/>
            <w:shd w:fill="F0FDF4"/>
            <w:tcMar>
              <w:top w:w="120" w:type="dxa"/>
              <w:bottom w:w="120" w:type="dxa"/>
              <w:left w:w="160" w:type="dxa"/>
              <w:right w:w="160" w:type="dxa"/>
            </w:tcMar>
          </w:tcPr>
          <w:p>
            <w:pPr>
              <w:spacing w:before="0" w:after="80"/>
            </w:pPr>
            <w:r>
              <w:rPr>
                <w:rFonts w:ascii="Times New Roman" w:hAnsi="Times New Roman"/>
                <w:b/>
                <w:i w:val="0"/>
                <w:color w:val="167832"/>
                <w:sz w:val="19"/>
                <w:rFonts w:ascii="Times New Roman" w:hAnsi="Times New Roman" w:eastAsia="黑体"/>
              </w:rPr>
              <w:t>▲ 新版·《PX4研究现状_最新重构清洁版》文本（绿字为重构版新增的小节、理论展开与深化细节）：</w:t>
            </w:r>
          </w:p>
          <w:p>
            <w:pPr>
              <w:spacing w:before="40" w:after="40" w:line="300" w:lineRule="auto"/>
            </w:pPr>
            <w:r>
              <w:rPr>
                <w:rFonts w:ascii="Times New Roman" w:hAnsi="Times New Roman"/>
                <w:b/>
                <w:i w:val="0"/>
                <w:color w:val="167832"/>
                <w:sz w:val="20"/>
                <w:rFonts w:ascii="Times New Roman" w:hAnsi="Times New Roman" w:eastAsia="宋体"/>
              </w:rPr>
              <w:t>为进一步协调运动跟踪性能与系统约束，</w:t>
            </w:r>
            <w:r>
              <w:rPr>
                <w:rFonts w:ascii="Times New Roman" w:hAnsi="Times New Roman"/>
                <w:b w:val="0"/>
                <w:i w:val="0"/>
                <w:color w:val="2D2D2D"/>
                <w:sz w:val="20"/>
                <w:rFonts w:ascii="Times New Roman" w:hAnsi="Times New Roman" w:eastAsia="宋体"/>
              </w:rPr>
              <w:t>模型预测控制（M</w:t>
            </w:r>
            <w:r>
              <w:rPr>
                <w:rFonts w:ascii="Times New Roman" w:hAnsi="Times New Roman"/>
                <w:b/>
                <w:i w:val="0"/>
                <w:color w:val="167832"/>
                <w:sz w:val="20"/>
                <w:rFonts w:ascii="Times New Roman" w:hAnsi="Times New Roman" w:eastAsia="宋体"/>
              </w:rPr>
              <w:t>odel Predictive Control，M</w:t>
            </w:r>
            <w:r>
              <w:rPr>
                <w:rFonts w:ascii="Times New Roman" w:hAnsi="Times New Roman"/>
                <w:b w:val="0"/>
                <w:i w:val="0"/>
                <w:color w:val="2D2D2D"/>
                <w:sz w:val="20"/>
                <w:rFonts w:ascii="Times New Roman" w:hAnsi="Times New Roman" w:eastAsia="宋体"/>
              </w:rPr>
              <w:t>PC）</w:t>
            </w:r>
            <w:r>
              <w:rPr>
                <w:rFonts w:ascii="Times New Roman" w:hAnsi="Times New Roman"/>
                <w:b/>
                <w:i w:val="0"/>
                <w:color w:val="167832"/>
                <w:sz w:val="20"/>
                <w:rFonts w:ascii="Times New Roman" w:hAnsi="Times New Roman" w:eastAsia="宋体"/>
              </w:rPr>
              <w:t>逐渐成为水下航行器运动控制领域的重要研究方向。MPC基于系统</w:t>
            </w:r>
            <w:r>
              <w:rPr>
                <w:rFonts w:ascii="Times New Roman" w:hAnsi="Times New Roman"/>
                <w:b w:val="0"/>
                <w:i w:val="0"/>
                <w:color w:val="2D2D2D"/>
                <w:sz w:val="20"/>
                <w:rFonts w:ascii="Times New Roman" w:hAnsi="Times New Roman" w:eastAsia="宋体"/>
              </w:rPr>
              <w:t>动力学模型</w:t>
            </w:r>
            <w:r>
              <w:rPr>
                <w:rFonts w:ascii="Times New Roman" w:hAnsi="Times New Roman"/>
                <w:b/>
                <w:i w:val="0"/>
                <w:color w:val="167832"/>
                <w:sz w:val="20"/>
                <w:rFonts w:ascii="Times New Roman" w:hAnsi="Times New Roman" w:eastAsia="宋体"/>
              </w:rPr>
              <w:t>预测有限时域内的</w:t>
            </w:r>
            <w:r>
              <w:rPr>
                <w:rFonts w:ascii="Times New Roman" w:hAnsi="Times New Roman"/>
                <w:b w:val="0"/>
                <w:i w:val="0"/>
                <w:color w:val="2D2D2D"/>
                <w:sz w:val="20"/>
                <w:rFonts w:ascii="Times New Roman" w:hAnsi="Times New Roman" w:eastAsia="宋体"/>
              </w:rPr>
              <w:t>状态</w:t>
            </w:r>
            <w:r>
              <w:rPr>
                <w:rFonts w:ascii="Times New Roman" w:hAnsi="Times New Roman"/>
                <w:b/>
                <w:i w:val="0"/>
                <w:color w:val="167832"/>
                <w:sz w:val="20"/>
                <w:rFonts w:ascii="Times New Roman" w:hAnsi="Times New Roman" w:eastAsia="宋体"/>
              </w:rPr>
              <w:t>演化，通过在线滚动优化确定控制输入</w:t>
            </w:r>
            <w:r>
              <w:rPr>
                <w:rFonts w:ascii="Times New Roman" w:hAnsi="Times New Roman"/>
                <w:b w:val="0"/>
                <w:i w:val="0"/>
                <w:color w:val="2D2D2D"/>
                <w:sz w:val="20"/>
                <w:rFonts w:ascii="Times New Roman" w:hAnsi="Times New Roman" w:eastAsia="宋体"/>
              </w:rPr>
              <w:t>，并</w:t>
            </w:r>
            <w:r>
              <w:rPr>
                <w:rFonts w:ascii="Times New Roman" w:hAnsi="Times New Roman"/>
                <w:b/>
                <w:i w:val="0"/>
                <w:color w:val="167832"/>
                <w:sz w:val="20"/>
                <w:rFonts w:ascii="Times New Roman" w:hAnsi="Times New Roman" w:eastAsia="宋体"/>
              </w:rPr>
              <w:t>将状态边界、输入幅值及控制变化率等约束纳入优化问题。张磊等[25]系统梳理了自主水下航行器模型预测控制的研究进展，分析了预测控制</w:t>
            </w:r>
            <w:r>
              <w:rPr>
                <w:rFonts w:ascii="Times New Roman" w:hAnsi="Times New Roman"/>
                <w:b w:val="0"/>
                <w:i w:val="0"/>
                <w:color w:val="2D2D2D"/>
                <w:sz w:val="20"/>
                <w:rFonts w:ascii="Times New Roman" w:hAnsi="Times New Roman" w:eastAsia="宋体"/>
              </w:rPr>
              <w:t>在</w:t>
            </w:r>
            <w:r>
              <w:rPr>
                <w:rFonts w:ascii="Times New Roman" w:hAnsi="Times New Roman"/>
                <w:b/>
                <w:i w:val="0"/>
                <w:color w:val="167832"/>
                <w:sz w:val="20"/>
                <w:rFonts w:ascii="Times New Roman" w:hAnsi="Times New Roman" w:eastAsia="宋体"/>
              </w:rPr>
              <w:t>多变量耦合系统运动控制中的应用特点。Heshmati-Alamdari等[26]针对受限工作空间中的自主水下航行器提出鲁棒模型预测控制方法，将环境约束与运动控制目标进行协调；随后，Heshmati-Alamdari等[27]进一步研究了不确定环境下欠驱动自主水下航行器的鲁棒非线性模型预测控制，通过有限时域</w:t>
            </w:r>
            <w:r>
              <w:rPr>
                <w:rFonts w:ascii="Times New Roman" w:hAnsi="Times New Roman"/>
                <w:b w:val="0"/>
                <w:i w:val="0"/>
                <w:color w:val="2D2D2D"/>
                <w:sz w:val="20"/>
                <w:rFonts w:ascii="Times New Roman" w:hAnsi="Times New Roman" w:eastAsia="宋体"/>
              </w:rPr>
              <w:t>优化</w:t>
            </w:r>
            <w:r>
              <w:rPr>
                <w:rFonts w:ascii="Times New Roman" w:hAnsi="Times New Roman"/>
                <w:b/>
                <w:i w:val="0"/>
                <w:color w:val="167832"/>
                <w:sz w:val="20"/>
                <w:rFonts w:ascii="Times New Roman" w:hAnsi="Times New Roman" w:eastAsia="宋体"/>
              </w:rPr>
              <w:t>与鲁棒反馈补偿相结合，处理</w:t>
            </w:r>
            <w:r>
              <w:rPr>
                <w:rFonts w:ascii="Times New Roman" w:hAnsi="Times New Roman"/>
                <w:b w:val="0"/>
                <w:i w:val="0"/>
                <w:color w:val="2D2D2D"/>
                <w:sz w:val="20"/>
                <w:rFonts w:ascii="Times New Roman" w:hAnsi="Times New Roman" w:eastAsia="宋体"/>
              </w:rPr>
              <w:t>轨迹</w:t>
            </w:r>
            <w:r>
              <w:rPr>
                <w:rFonts w:ascii="Times New Roman" w:hAnsi="Times New Roman"/>
                <w:b/>
                <w:i w:val="0"/>
                <w:color w:val="167832"/>
                <w:sz w:val="20"/>
                <w:rFonts w:ascii="Times New Roman" w:hAnsi="Times New Roman" w:eastAsia="宋体"/>
              </w:rPr>
              <w:t>跟踪</w:t>
            </w:r>
            <w:r>
              <w:rPr>
                <w:rFonts w:ascii="Times New Roman" w:hAnsi="Times New Roman"/>
                <w:b w:val="0"/>
                <w:i w:val="0"/>
                <w:color w:val="2D2D2D"/>
                <w:sz w:val="20"/>
                <w:rFonts w:ascii="Times New Roman" w:hAnsi="Times New Roman" w:eastAsia="宋体"/>
              </w:rPr>
              <w:t>、</w:t>
            </w:r>
            <w:r>
              <w:rPr>
                <w:rFonts w:ascii="Times New Roman" w:hAnsi="Times New Roman"/>
                <w:b/>
                <w:i w:val="0"/>
                <w:color w:val="167832"/>
                <w:sz w:val="20"/>
                <w:rFonts w:ascii="Times New Roman" w:hAnsi="Times New Roman" w:eastAsia="宋体"/>
              </w:rPr>
              <w:t>环境扰动</w:t>
            </w:r>
            <w:r>
              <w:rPr>
                <w:rFonts w:ascii="Times New Roman" w:hAnsi="Times New Roman"/>
                <w:b w:val="0"/>
                <w:i w:val="0"/>
                <w:color w:val="2D2D2D"/>
                <w:sz w:val="20"/>
                <w:rFonts w:ascii="Times New Roman" w:hAnsi="Times New Roman" w:eastAsia="宋体"/>
              </w:rPr>
              <w:t>及状态和输入约束</w:t>
            </w:r>
            <w:r>
              <w:rPr>
                <w:rFonts w:ascii="Times New Roman" w:hAnsi="Times New Roman"/>
                <w:b/>
                <w:i w:val="0"/>
                <w:color w:val="167832"/>
                <w:sz w:val="20"/>
                <w:rFonts w:ascii="Times New Roman" w:hAnsi="Times New Roman" w:eastAsia="宋体"/>
              </w:rPr>
              <w:t>问题。这些</w:t>
            </w:r>
            <w:r>
              <w:rPr>
                <w:rFonts w:ascii="Times New Roman" w:hAnsi="Times New Roman"/>
                <w:b w:val="0"/>
                <w:i w:val="0"/>
                <w:color w:val="2D2D2D"/>
                <w:sz w:val="20"/>
                <w:rFonts w:ascii="Times New Roman" w:hAnsi="Times New Roman" w:eastAsia="宋体"/>
              </w:rPr>
              <w:t>研究</w:t>
            </w:r>
            <w:r>
              <w:rPr>
                <w:rFonts w:ascii="Times New Roman" w:hAnsi="Times New Roman"/>
                <w:b/>
                <w:i w:val="0"/>
                <w:color w:val="167832"/>
                <w:sz w:val="20"/>
                <w:rFonts w:ascii="Times New Roman" w:hAnsi="Times New Roman" w:eastAsia="宋体"/>
              </w:rPr>
              <w:t>体现了预测控制在多约束、多变量耦合及复杂环境运动控制中的优势。按照预测模型与优化形式的不同，MPC主要包括基于局部线性化模型的线性MPC和基于完整非线性动力学的非线性MPC（Non</w:t>
            </w:r>
            <w:r>
              <w:rPr>
                <w:rFonts w:ascii="Times New Roman" w:hAnsi="Times New Roman"/>
                <w:b w:val="0"/>
                <w:i w:val="0"/>
                <w:color w:val="2D2D2D"/>
                <w:sz w:val="20"/>
                <w:rFonts w:ascii="Times New Roman" w:hAnsi="Times New Roman" w:eastAsia="宋体"/>
              </w:rPr>
              <w:t>l</w:t>
            </w:r>
            <w:r>
              <w:rPr>
                <w:rFonts w:ascii="Times New Roman" w:hAnsi="Times New Roman"/>
                <w:b/>
                <w:i w:val="0"/>
                <w:color w:val="167832"/>
                <w:sz w:val="20"/>
                <w:rFonts w:ascii="Times New Roman" w:hAnsi="Times New Roman" w:eastAsia="宋体"/>
              </w:rPr>
              <w:t>ine</w:t>
            </w:r>
            <w:r>
              <w:rPr>
                <w:rFonts w:ascii="Times New Roman" w:hAnsi="Times New Roman"/>
                <w:b w:val="0"/>
                <w:i w:val="0"/>
                <w:color w:val="2D2D2D"/>
                <w:sz w:val="20"/>
                <w:rFonts w:ascii="Times New Roman" w:hAnsi="Times New Roman" w:eastAsia="宋体"/>
              </w:rPr>
              <w:t>ar</w:t>
            </w:r>
            <w:r>
              <w:rPr>
                <w:rFonts w:ascii="Times New Roman" w:hAnsi="Times New Roman"/>
                <w:b/>
                <w:i w:val="0"/>
                <w:color w:val="167832"/>
                <w:sz w:val="20"/>
                <w:rFonts w:ascii="Times New Roman" w:hAnsi="Times New Roman" w:eastAsia="宋体"/>
              </w:rPr>
              <w:t xml:space="preserve"> Model Predictive Control，NMPC）。前者通常能够转化为结构较规则的优化问题，具有较低的在线求解复杂度，但其预测精度</w:t>
            </w:r>
            <w:r>
              <w:rPr>
                <w:rFonts w:ascii="Times New Roman" w:hAnsi="Times New Roman"/>
                <w:b w:val="0"/>
                <w:i w:val="0"/>
                <w:color w:val="2D2D2D"/>
                <w:sz w:val="20"/>
                <w:rFonts w:ascii="Times New Roman" w:hAnsi="Times New Roman" w:eastAsia="宋体"/>
              </w:rPr>
              <w:t>受</w:t>
            </w:r>
            <w:r>
              <w:rPr>
                <w:rFonts w:ascii="Times New Roman" w:hAnsi="Times New Roman"/>
                <w:b/>
                <w:i w:val="0"/>
                <w:color w:val="167832"/>
                <w:sz w:val="20"/>
                <w:rFonts w:ascii="Times New Roman" w:hAnsi="Times New Roman" w:eastAsia="宋体"/>
              </w:rPr>
              <w:t>到线性化工作点及模型近似误差的</w:t>
            </w:r>
            <w:r>
              <w:rPr>
                <w:rFonts w:ascii="Times New Roman" w:hAnsi="Times New Roman"/>
                <w:b w:val="0"/>
                <w:i w:val="0"/>
                <w:color w:val="2D2D2D"/>
                <w:sz w:val="20"/>
                <w:rFonts w:ascii="Times New Roman" w:hAnsi="Times New Roman" w:eastAsia="宋体"/>
              </w:rPr>
              <w:t>影响</w:t>
            </w:r>
            <w:r>
              <w:rPr>
                <w:rFonts w:ascii="Times New Roman" w:hAnsi="Times New Roman"/>
                <w:b w:val="0"/>
                <w:i w:val="0"/>
                <w:color w:val="2D2D2D"/>
                <w:sz w:val="20"/>
                <w:rFonts w:ascii="Times New Roman" w:hAnsi="Times New Roman" w:eastAsia="宋体"/>
              </w:rPr>
              <w:t>；</w:t>
            </w:r>
            <w:r>
              <w:rPr>
                <w:rFonts w:ascii="Times New Roman" w:hAnsi="Times New Roman"/>
                <w:b/>
                <w:i w:val="0"/>
                <w:color w:val="167832"/>
                <w:sz w:val="20"/>
                <w:rFonts w:ascii="Times New Roman" w:hAnsi="Times New Roman" w:eastAsia="宋体"/>
              </w:rPr>
              <w:t>后者</w:t>
            </w:r>
            <w:r>
              <w:rPr>
                <w:rFonts w:ascii="Times New Roman" w:hAnsi="Times New Roman"/>
                <w:b w:val="0"/>
                <w:i w:val="0"/>
                <w:color w:val="2D2D2D"/>
                <w:sz w:val="20"/>
                <w:rFonts w:ascii="Times New Roman" w:hAnsi="Times New Roman" w:eastAsia="宋体"/>
              </w:rPr>
              <w:t>能够更</w:t>
            </w:r>
            <w:r>
              <w:rPr>
                <w:rFonts w:ascii="Times New Roman" w:hAnsi="Times New Roman"/>
                <w:b/>
                <w:i w:val="0"/>
                <w:color w:val="167832"/>
                <w:sz w:val="20"/>
                <w:rFonts w:ascii="Times New Roman" w:hAnsi="Times New Roman" w:eastAsia="宋体"/>
              </w:rPr>
              <w:t>加充分</w:t>
            </w:r>
            <w:r>
              <w:rPr>
                <w:rFonts w:ascii="Times New Roman" w:hAnsi="Times New Roman"/>
                <w:b w:val="0"/>
                <w:i w:val="0"/>
                <w:color w:val="2D2D2D"/>
                <w:sz w:val="20"/>
                <w:rFonts w:ascii="Times New Roman" w:hAnsi="Times New Roman" w:eastAsia="宋体"/>
              </w:rPr>
              <w:t>地描述</w:t>
            </w:r>
            <w:r>
              <w:rPr>
                <w:rFonts w:ascii="Times New Roman" w:hAnsi="Times New Roman"/>
                <w:b/>
                <w:i w:val="0"/>
                <w:color w:val="167832"/>
                <w:sz w:val="20"/>
                <w:rFonts w:ascii="Times New Roman" w:hAnsi="Times New Roman" w:eastAsia="宋体"/>
              </w:rPr>
              <w:t>非线性</w:t>
            </w:r>
            <w:r>
              <w:rPr>
                <w:rFonts w:ascii="Times New Roman" w:hAnsi="Times New Roman"/>
                <w:b w:val="0"/>
                <w:i w:val="0"/>
                <w:color w:val="2D2D2D"/>
                <w:sz w:val="20"/>
                <w:rFonts w:ascii="Times New Roman" w:hAnsi="Times New Roman" w:eastAsia="宋体"/>
              </w:rPr>
              <w:t>动力学</w:t>
            </w:r>
            <w:r>
              <w:rPr>
                <w:rFonts w:ascii="Times New Roman" w:hAnsi="Times New Roman"/>
                <w:b/>
                <w:i w:val="0"/>
                <w:color w:val="167832"/>
                <w:sz w:val="20"/>
                <w:rFonts w:ascii="Times New Roman" w:hAnsi="Times New Roman" w:eastAsia="宋体"/>
              </w:rPr>
              <w:t>及状态</w:t>
            </w:r>
            <w:r>
              <w:rPr>
                <w:rFonts w:ascii="Times New Roman" w:hAnsi="Times New Roman"/>
                <w:b w:val="0"/>
                <w:i w:val="0"/>
                <w:color w:val="2D2D2D"/>
                <w:sz w:val="20"/>
                <w:rFonts w:ascii="Times New Roman" w:hAnsi="Times New Roman" w:eastAsia="宋体"/>
              </w:rPr>
              <w:t>耦合</w:t>
            </w:r>
            <w:r>
              <w:rPr>
                <w:rFonts w:ascii="Times New Roman" w:hAnsi="Times New Roman"/>
                <w:b/>
                <w:i w:val="0"/>
                <w:color w:val="167832"/>
                <w:sz w:val="20"/>
                <w:rFonts w:ascii="Times New Roman" w:hAnsi="Times New Roman" w:eastAsia="宋体"/>
              </w:rPr>
              <w:t>关系，同时对</w:t>
            </w:r>
            <w:r>
              <w:rPr>
                <w:rFonts w:ascii="Times New Roman" w:hAnsi="Times New Roman"/>
                <w:b w:val="0"/>
                <w:i w:val="0"/>
                <w:color w:val="2D2D2D"/>
                <w:sz w:val="20"/>
                <w:rFonts w:ascii="Times New Roman" w:hAnsi="Times New Roman" w:eastAsia="宋体"/>
              </w:rPr>
              <w:t>数值优化</w:t>
            </w:r>
            <w:r>
              <w:rPr>
                <w:rFonts w:ascii="Times New Roman" w:hAnsi="Times New Roman"/>
                <w:b/>
                <w:i w:val="0"/>
                <w:color w:val="167832"/>
                <w:sz w:val="20"/>
                <w:rFonts w:ascii="Times New Roman" w:hAnsi="Times New Roman" w:eastAsia="宋体"/>
              </w:rPr>
              <w:t>算法、初值选取和在线计算资源提出了更高</w:t>
            </w:r>
            <w:r>
              <w:rPr>
                <w:rFonts w:ascii="Times New Roman" w:hAnsi="Times New Roman"/>
                <w:b w:val="0"/>
                <w:i w:val="0"/>
                <w:color w:val="2D2D2D"/>
                <w:sz w:val="20"/>
                <w:rFonts w:ascii="Times New Roman" w:hAnsi="Times New Roman" w:eastAsia="宋体"/>
              </w:rPr>
              <w:t>要</w:t>
            </w:r>
            <w:r>
              <w:rPr>
                <w:rFonts w:ascii="Times New Roman" w:hAnsi="Times New Roman"/>
                <w:b/>
                <w:i w:val="0"/>
                <w:color w:val="167832"/>
                <w:sz w:val="20"/>
                <w:rFonts w:ascii="Times New Roman" w:hAnsi="Times New Roman" w:eastAsia="宋体"/>
              </w:rPr>
              <w:t>求。</w:t>
            </w:r>
            <w:r>
              <w:rPr>
                <w:rFonts w:ascii="Times New Roman" w:hAnsi="Times New Roman"/>
                <w:b w:val="0"/>
                <w:i w:val="0"/>
                <w:color w:val="2D2D2D"/>
                <w:sz w:val="20"/>
                <w:rFonts w:ascii="Times New Roman" w:hAnsi="Times New Roman" w:eastAsia="宋体"/>
              </w:rPr>
              <w:t>此</w:t>
            </w:r>
            <w:r>
              <w:rPr>
                <w:rFonts w:ascii="Times New Roman" w:hAnsi="Times New Roman"/>
                <w:b/>
                <w:i w:val="0"/>
                <w:color w:val="167832"/>
                <w:sz w:val="20"/>
                <w:rFonts w:ascii="Times New Roman" w:hAnsi="Times New Roman" w:eastAsia="宋体"/>
              </w:rPr>
              <w:t>外</w:t>
            </w:r>
            <w:r>
              <w:rPr>
                <w:rFonts w:ascii="Times New Roman" w:hAnsi="Times New Roman"/>
                <w:b w:val="0"/>
                <w:i w:val="0"/>
                <w:color w:val="2D2D2D"/>
                <w:sz w:val="20"/>
                <w:rFonts w:ascii="Times New Roman" w:hAnsi="Times New Roman" w:eastAsia="宋体"/>
              </w:rPr>
              <w:t>，预测时域</w:t>
            </w:r>
            <w:r>
              <w:rPr>
                <w:rFonts w:ascii="Times New Roman" w:hAnsi="Times New Roman"/>
                <w:b/>
                <w:i w:val="0"/>
                <w:color w:val="167832"/>
                <w:sz w:val="20"/>
                <w:rFonts w:ascii="Times New Roman" w:hAnsi="Times New Roman" w:eastAsia="宋体"/>
              </w:rPr>
              <w:t>长度</w:t>
            </w:r>
            <w:r>
              <w:rPr>
                <w:rFonts w:ascii="Times New Roman" w:hAnsi="Times New Roman"/>
                <w:b w:val="0"/>
                <w:i w:val="0"/>
                <w:color w:val="2D2D2D"/>
                <w:sz w:val="20"/>
                <w:rFonts w:ascii="Times New Roman" w:hAnsi="Times New Roman" w:eastAsia="宋体"/>
              </w:rPr>
              <w:t>、模型复杂度</w:t>
            </w:r>
            <w:r>
              <w:rPr>
                <w:rFonts w:ascii="Times New Roman" w:hAnsi="Times New Roman"/>
                <w:b/>
                <w:i w:val="0"/>
                <w:color w:val="167832"/>
                <w:sz w:val="20"/>
                <w:rFonts w:ascii="Times New Roman" w:hAnsi="Times New Roman" w:eastAsia="宋体"/>
              </w:rPr>
              <w:t>及鲁棒</w:t>
            </w:r>
            <w:r>
              <w:rPr>
                <w:rFonts w:ascii="Times New Roman" w:hAnsi="Times New Roman"/>
                <w:b w:val="0"/>
                <w:i w:val="0"/>
                <w:color w:val="2D2D2D"/>
                <w:sz w:val="20"/>
                <w:rFonts w:ascii="Times New Roman" w:hAnsi="Times New Roman" w:eastAsia="宋体"/>
              </w:rPr>
              <w:t>约束</w:t>
            </w:r>
            <w:r>
              <w:rPr>
                <w:rFonts w:ascii="Times New Roman" w:hAnsi="Times New Roman"/>
                <w:b/>
                <w:i w:val="0"/>
                <w:color w:val="167832"/>
                <w:sz w:val="20"/>
                <w:rFonts w:ascii="Times New Roman" w:hAnsi="Times New Roman" w:eastAsia="宋体"/>
              </w:rPr>
              <w:t>设计也会影响控制精度、可行域大小</w:t>
            </w:r>
            <w:r>
              <w:rPr>
                <w:rFonts w:ascii="Times New Roman" w:hAnsi="Times New Roman"/>
                <w:b w:val="0"/>
                <w:i w:val="0"/>
                <w:color w:val="2D2D2D"/>
                <w:sz w:val="20"/>
                <w:rFonts w:ascii="Times New Roman" w:hAnsi="Times New Roman" w:eastAsia="宋体"/>
              </w:rPr>
              <w:t>与</w:t>
            </w:r>
            <w:r>
              <w:rPr>
                <w:rFonts w:ascii="Times New Roman" w:hAnsi="Times New Roman"/>
                <w:b/>
                <w:i w:val="0"/>
                <w:color w:val="167832"/>
                <w:sz w:val="20"/>
                <w:rFonts w:ascii="Times New Roman" w:hAnsi="Times New Roman" w:eastAsia="宋体"/>
              </w:rPr>
              <w:t>计算时延</w:t>
            </w:r>
            <w:r>
              <w:rPr>
                <w:rFonts w:ascii="Times New Roman" w:hAnsi="Times New Roman"/>
                <w:b w:val="0"/>
                <w:i w:val="0"/>
                <w:color w:val="2D2D2D"/>
                <w:sz w:val="20"/>
                <w:rFonts w:ascii="Times New Roman" w:hAnsi="Times New Roman" w:eastAsia="宋体"/>
              </w:rPr>
              <w:t>之间的平衡</w:t>
            </w:r>
            <w:r>
              <w:rPr>
                <w:rFonts w:ascii="Times New Roman" w:hAnsi="Times New Roman"/>
                <w:b/>
                <w:i w:val="0"/>
                <w:color w:val="167832"/>
                <w:sz w:val="20"/>
                <w:rFonts w:ascii="Times New Roman" w:hAnsi="Times New Roman" w:eastAsia="宋体"/>
              </w:rPr>
              <w:t>。</w:t>
            </w:r>
          </w:p>
        </w:tc>
      </w:tr>
      <w:tr>
        <w:tc>
          <w:tcPr>
            <w:tcW w:type="dxa" w:w="9792"/>
            <w:shd w:fill="EFF6FF"/>
            <w:tcMar>
              <w:top w:w="100" w:type="dxa"/>
              <w:bottom w:w="100" w:type="dxa"/>
              <w:left w:w="160" w:type="dxa"/>
              <w:right w:w="160" w:type="dxa"/>
            </w:tcMar>
          </w:tcPr>
          <w:p>
            <w:pPr>
              <w:spacing w:before="0" w:after="60"/>
            </w:pPr>
            <w:r>
              <w:rPr>
                <w:rFonts w:ascii="Times New Roman" w:hAnsi="Times New Roman"/>
                <w:b/>
                <w:i w:val="0"/>
                <w:color w:val="0E4B9B"/>
                <w:sz w:val="19"/>
                <w:rFonts w:ascii="Times New Roman" w:hAnsi="Times New Roman" w:eastAsia="黑体"/>
              </w:rPr>
              <w:t>💡 修改动因与学术提升要点评析：</w:t>
            </w:r>
          </w:p>
          <w:p>
            <w:pPr>
              <w:spacing w:before="0" w:after="40" w:line="300" w:lineRule="auto"/>
            </w:pPr>
            <w:r>
              <w:rPr>
                <w:rFonts w:ascii="Times New Roman" w:hAnsi="Times New Roman"/>
                <w:b w:val="0"/>
                <w:i w:val="0"/>
                <w:color w:val="2D2D2D"/>
                <w:sz w:val="19"/>
                <w:rFonts w:ascii="Times New Roman" w:hAnsi="Times New Roman" w:eastAsia="仿宋"/>
              </w:rPr>
              <w:t>【规范数学表达，深入对比线性MPC与非线性NMPC】文献一致（张磊[25], Heshmati-Alamdari[26, 27]）。新版将MPC预测优化机制表述升级为标准控制学术语言（“有限时域内的状态演化与在线滚动优化”）；新增了局部线性化MPC与完整非线性NMPC在凸优化求解复杂度、线性化工作点误差、初值敏感度及嵌入式算力需求上的深度对比，为毕业设计方案选择提供了坚实论据。</w:t>
            </w:r>
          </w:p>
        </w:tc>
      </w:tr>
    </w:tbl>
    <w:p>
      <w:pPr>
        <w:spacing w:before="0" w:after="120" w:line="288" w:lineRule="auto"/>
        <w:jc w:val="left"/>
      </w:pPr>
    </w:p>
    <w:p>
      <w:pPr>
        <w:spacing w:before="240" w:after="40" w:line="288" w:lineRule="auto"/>
        <w:jc w:val="left"/>
      </w:pPr>
      <w:r>
        <w:rPr>
          <w:rFonts w:ascii="Times New Roman" w:hAnsi="Times New Roman"/>
          <w:b/>
          <w:i w:val="0"/>
          <w:color w:val="0E4B9B"/>
          <w:sz w:val="23"/>
          <w:rFonts w:ascii="Times New Roman" w:hAnsi="Times New Roman" w:eastAsia="黑体"/>
        </w:rPr>
        <w:t>【对比单元 09】2.2 模块三：多推进器推力分配与协同优化（一拆为三重大重构）</w:t>
      </w:r>
    </w:p>
    <w:p>
      <w:pPr>
        <w:spacing w:before="0" w:after="80" w:line="288" w:lineRule="auto"/>
        <w:jc w:val="left"/>
      </w:pPr>
      <w:r>
        <w:rPr>
          <w:rFonts w:ascii="Times New Roman" w:hAnsi="Times New Roman"/>
          <w:b w:val="0"/>
          <w:i w:val="0"/>
          <w:color w:val="5A5A5A"/>
          <w:sz w:val="19"/>
          <w:rFonts w:ascii="Times New Roman" w:hAnsi="Times New Roman" w:eastAsia="仿宋"/>
        </w:rPr>
        <w:t>演进类型：一拆为三，大幅扩充906字  |  精简版段落: [29]  |  重构清洁版段落: [33, 34, 35]</w:t>
      </w:r>
    </w:p>
    <w:tbl>
      <w:tblPr>
        <w:tblW w:type="auto" w:w="0"/>
        <w:jc w:val="center"/>
        <w:tblLook w:firstColumn="1" w:firstRow="1" w:lastColumn="0" w:lastRow="0" w:noHBand="0" w:noVBand="1" w:val="04A0"/>
        <w:tblBorders>
          <w:top w:val="single" w:sz="6" w:space="0" w:color="D1D5DB"/>
          <w:bottom w:val="single" w:sz="6" w:space="0" w:color="D1D5DB"/>
          <w:insideH w:val="single" w:sz="6" w:space="0" w:color="D1D5DB"/>
          <w:insideV w:val="none"/>
          <w:left w:val="none"/>
          <w:right w:val="none"/>
        </w:tblBorders>
      </w:tblPr>
      <w:tblGrid>
        <w:gridCol w:w="8313"/>
      </w:tblGrid>
      <w:tr>
        <w:tc>
          <w:tcPr>
            <w:tcW w:type="dxa" w:w="9792"/>
            <w:shd w:fill="FDF2F2"/>
            <w:tcMar>
              <w:top w:w="120" w:type="dxa"/>
              <w:bottom w:w="120" w:type="dxa"/>
              <w:left w:w="160" w:type="dxa"/>
              <w:right w:w="160" w:type="dxa"/>
            </w:tcMar>
          </w:tcPr>
          <w:p>
            <w:pPr>
              <w:spacing w:before="0" w:after="80"/>
            </w:pPr>
            <w:r>
              <w:rPr>
                <w:rFonts w:ascii="Times New Roman" w:hAnsi="Times New Roman"/>
                <w:b/>
                <w:i w:val="0"/>
                <w:color w:val="B91C1C"/>
                <w:sz w:val="19"/>
                <w:rFonts w:ascii="Times New Roman" w:hAnsi="Times New Roman" w:eastAsia="黑体"/>
              </w:rPr>
              <w:t>▼ 原版·《开题报告_研究现状融合精简版》文本（红字为精简版独有或被替换删除的表述）：</w:t>
            </w:r>
          </w:p>
          <w:p>
            <w:pPr>
              <w:spacing w:before="40" w:after="40" w:line="300" w:lineRule="auto"/>
            </w:pPr>
            <w:r>
              <w:rPr>
                <w:rFonts w:ascii="Times New Roman" w:hAnsi="Times New Roman"/>
                <w:b/>
                <w:i w:val="0"/>
                <w:color w:val="B91C1C"/>
                <w:sz w:val="20"/>
                <w:rFonts w:ascii="Times New Roman" w:hAnsi="Times New Roman" w:eastAsia="宋体"/>
              </w:rPr>
              <w:t>推进器控制分配是连接期望运动控制量与实际</w:t>
            </w:r>
            <w:r>
              <w:rPr>
                <w:rFonts w:ascii="Times New Roman" w:hAnsi="Times New Roman"/>
                <w:b w:val="0"/>
                <w:i w:val="0"/>
                <w:color w:val="2D2D2D"/>
                <w:sz w:val="20"/>
                <w:rFonts w:ascii="Times New Roman" w:hAnsi="Times New Roman" w:eastAsia="宋体"/>
              </w:rPr>
              <w:t>执行</w:t>
            </w:r>
            <w:r>
              <w:rPr>
                <w:rFonts w:ascii="Times New Roman" w:hAnsi="Times New Roman"/>
                <w:b/>
                <w:i w:val="0"/>
                <w:color w:val="B91C1C"/>
                <w:sz w:val="20"/>
                <w:rFonts w:ascii="Times New Roman" w:hAnsi="Times New Roman" w:eastAsia="宋体"/>
              </w:rPr>
              <w:t>器输出的关键环节。</w:t>
            </w:r>
            <w:r>
              <w:rPr>
                <w:rFonts w:ascii="Times New Roman" w:hAnsi="Times New Roman"/>
                <w:b w:val="0"/>
                <w:i w:val="0"/>
                <w:color w:val="2D2D2D"/>
                <w:sz w:val="20"/>
                <w:rFonts w:ascii="Times New Roman" w:hAnsi="Times New Roman" w:eastAsia="宋体"/>
              </w:rPr>
              <w:t>冗余推进器</w:t>
            </w:r>
            <w:r>
              <w:rPr>
                <w:rFonts w:ascii="Times New Roman" w:hAnsi="Times New Roman"/>
                <w:b/>
                <w:i w:val="0"/>
                <w:color w:val="B91C1C"/>
                <w:sz w:val="20"/>
                <w:rFonts w:ascii="Times New Roman" w:hAnsi="Times New Roman" w:eastAsia="宋体"/>
              </w:rPr>
              <w:t>使同一广义</w:t>
            </w:r>
            <w:r>
              <w:rPr>
                <w:rFonts w:ascii="Times New Roman" w:hAnsi="Times New Roman"/>
                <w:b w:val="0"/>
                <w:i w:val="0"/>
                <w:color w:val="2D2D2D"/>
                <w:sz w:val="20"/>
                <w:rFonts w:ascii="Times New Roman" w:hAnsi="Times New Roman" w:eastAsia="宋体"/>
              </w:rPr>
              <w:t>力可能对应</w:t>
            </w:r>
            <w:r>
              <w:rPr>
                <w:rFonts w:ascii="Times New Roman" w:hAnsi="Times New Roman"/>
                <w:b/>
                <w:i w:val="0"/>
                <w:color w:val="B91C1C"/>
                <w:sz w:val="20"/>
                <w:rFonts w:ascii="Times New Roman" w:hAnsi="Times New Roman" w:eastAsia="宋体"/>
              </w:rPr>
              <w:t>多组推力解，</w:t>
            </w:r>
            <w:r>
              <w:rPr>
                <w:rFonts w:ascii="Times New Roman" w:hAnsi="Times New Roman"/>
                <w:b w:val="0"/>
                <w:i w:val="0"/>
                <w:color w:val="2D2D2D"/>
                <w:sz w:val="20"/>
                <w:rFonts w:ascii="Times New Roman" w:hAnsi="Times New Roman" w:eastAsia="宋体"/>
              </w:rPr>
              <w:t>传统</w:t>
            </w:r>
            <w:r>
              <w:rPr>
                <w:rFonts w:ascii="Times New Roman" w:hAnsi="Times New Roman"/>
                <w:b w:val="0"/>
                <w:i w:val="0"/>
                <w:color w:val="2D2D2D"/>
                <w:sz w:val="20"/>
                <w:rFonts w:ascii="Times New Roman" w:hAnsi="Times New Roman" w:eastAsia="宋体"/>
              </w:rPr>
              <w:t>矩阵逆</w:t>
            </w:r>
            <w:r>
              <w:rPr>
                <w:rFonts w:ascii="Times New Roman" w:hAnsi="Times New Roman"/>
                <w:b/>
                <w:i w:val="0"/>
                <w:color w:val="B91C1C"/>
                <w:sz w:val="20"/>
                <w:rFonts w:ascii="Times New Roman" w:hAnsi="Times New Roman" w:eastAsia="宋体"/>
              </w:rPr>
              <w:t>或</w:t>
            </w:r>
            <w:r>
              <w:rPr>
                <w:rFonts w:ascii="Times New Roman" w:hAnsi="Times New Roman"/>
                <w:b w:val="0"/>
                <w:i w:val="0"/>
                <w:color w:val="2D2D2D"/>
                <w:sz w:val="20"/>
                <w:rFonts w:ascii="Times New Roman" w:hAnsi="Times New Roman" w:eastAsia="宋体"/>
              </w:rPr>
              <w:t>广义逆</w:t>
            </w:r>
            <w:r>
              <w:rPr>
                <w:rFonts w:ascii="Times New Roman" w:hAnsi="Times New Roman"/>
                <w:b/>
                <w:i w:val="0"/>
                <w:color w:val="B91C1C"/>
                <w:sz w:val="20"/>
                <w:rFonts w:ascii="Times New Roman" w:hAnsi="Times New Roman" w:eastAsia="宋体"/>
              </w:rPr>
              <w:t>分配</w:t>
            </w:r>
            <w:r>
              <w:rPr>
                <w:rFonts w:ascii="Times New Roman" w:hAnsi="Times New Roman"/>
                <w:b w:val="0"/>
                <w:i w:val="0"/>
                <w:color w:val="2D2D2D"/>
                <w:sz w:val="20"/>
                <w:rFonts w:ascii="Times New Roman" w:hAnsi="Times New Roman" w:eastAsia="宋体"/>
              </w:rPr>
              <w:t>计算</w:t>
            </w:r>
            <w:r>
              <w:rPr>
                <w:rFonts w:ascii="Times New Roman" w:hAnsi="Times New Roman"/>
                <w:b w:val="0"/>
                <w:i w:val="0"/>
                <w:color w:val="2D2D2D"/>
                <w:sz w:val="20"/>
                <w:rFonts w:ascii="Times New Roman" w:hAnsi="Times New Roman" w:eastAsia="宋体"/>
              </w:rPr>
              <w:t>简</w:t>
            </w:r>
            <w:r>
              <w:rPr>
                <w:rFonts w:ascii="Times New Roman" w:hAnsi="Times New Roman"/>
                <w:b/>
                <w:i w:val="0"/>
                <w:color w:val="B91C1C"/>
                <w:sz w:val="20"/>
                <w:rFonts w:ascii="Times New Roman" w:hAnsi="Times New Roman" w:eastAsia="宋体"/>
              </w:rPr>
              <w:t>便，但当推力</w:t>
            </w:r>
            <w:r>
              <w:rPr>
                <w:rFonts w:ascii="Times New Roman" w:hAnsi="Times New Roman"/>
                <w:b w:val="0"/>
                <w:i w:val="0"/>
                <w:color w:val="2D2D2D"/>
                <w:sz w:val="20"/>
                <w:rFonts w:ascii="Times New Roman" w:hAnsi="Times New Roman" w:eastAsia="宋体"/>
              </w:rPr>
              <w:t>指令</w:t>
            </w:r>
            <w:r>
              <w:rPr>
                <w:rFonts w:ascii="Times New Roman" w:hAnsi="Times New Roman"/>
                <w:b/>
                <w:i w:val="0"/>
                <w:color w:val="B91C1C"/>
                <w:sz w:val="20"/>
                <w:rFonts w:ascii="Times New Roman" w:hAnsi="Times New Roman" w:eastAsia="宋体"/>
              </w:rPr>
              <w:t>超出</w:t>
            </w:r>
            <w:r>
              <w:rPr>
                <w:rFonts w:ascii="Times New Roman" w:hAnsi="Times New Roman"/>
                <w:b w:val="0"/>
                <w:i w:val="0"/>
                <w:color w:val="2D2D2D"/>
                <w:sz w:val="20"/>
                <w:rFonts w:ascii="Times New Roman" w:hAnsi="Times New Roman" w:eastAsia="宋体"/>
              </w:rPr>
              <w:t>可实现范围</w:t>
            </w:r>
            <w:r>
              <w:rPr>
                <w:rFonts w:ascii="Times New Roman" w:hAnsi="Times New Roman"/>
                <w:b/>
                <w:i w:val="0"/>
                <w:color w:val="B91C1C"/>
                <w:sz w:val="20"/>
                <w:rFonts w:ascii="Times New Roman" w:hAnsi="Times New Roman" w:eastAsia="宋体"/>
              </w:rPr>
              <w:t>时容易产生</w:t>
            </w:r>
            <w:r>
              <w:rPr>
                <w:rFonts w:ascii="Times New Roman" w:hAnsi="Times New Roman"/>
                <w:b w:val="0"/>
                <w:i w:val="0"/>
                <w:color w:val="2D2D2D"/>
                <w:sz w:val="20"/>
                <w:rFonts w:ascii="Times New Roman" w:hAnsi="Times New Roman" w:eastAsia="宋体"/>
              </w:rPr>
              <w:t>饱和</w:t>
            </w:r>
            <w:r>
              <w:rPr>
                <w:rFonts w:ascii="Times New Roman" w:hAnsi="Times New Roman"/>
                <w:b/>
                <w:i w:val="0"/>
                <w:color w:val="B91C1C"/>
                <w:sz w:val="20"/>
                <w:rFonts w:ascii="Times New Roman" w:hAnsi="Times New Roman" w:eastAsia="宋体"/>
              </w:rPr>
              <w:t>和</w:t>
            </w:r>
            <w:r>
              <w:rPr>
                <w:rFonts w:ascii="Times New Roman" w:hAnsi="Times New Roman"/>
                <w:b w:val="0"/>
                <w:i w:val="0"/>
                <w:color w:val="2D2D2D"/>
                <w:sz w:val="20"/>
                <w:rFonts w:ascii="Times New Roman" w:hAnsi="Times New Roman" w:eastAsia="宋体"/>
              </w:rPr>
              <w:t>分配残差。</w:t>
            </w:r>
            <w:r>
              <w:rPr>
                <w:rFonts w:ascii="Times New Roman" w:hAnsi="Times New Roman"/>
                <w:b w:val="0"/>
                <w:i w:val="0"/>
                <w:color w:val="2D2D2D"/>
                <w:sz w:val="20"/>
                <w:rFonts w:ascii="Times New Roman" w:hAnsi="Times New Roman" w:eastAsia="宋体"/>
              </w:rPr>
              <w:t>Johansen与Fossen[28]系统总结了控制分配理论</w:t>
            </w:r>
            <w:r>
              <w:rPr>
                <w:rFonts w:ascii="Times New Roman" w:hAnsi="Times New Roman"/>
                <w:b/>
                <w:i w:val="0"/>
                <w:color w:val="B91C1C"/>
                <w:sz w:val="20"/>
                <w:rFonts w:ascii="Times New Roman" w:hAnsi="Times New Roman" w:eastAsia="宋体"/>
              </w:rPr>
              <w:t>，</w:t>
            </w:r>
            <w:r>
              <w:rPr>
                <w:rFonts w:ascii="Times New Roman" w:hAnsi="Times New Roman"/>
                <w:b w:val="0"/>
                <w:i w:val="0"/>
                <w:color w:val="2D2D2D"/>
                <w:sz w:val="20"/>
                <w:rFonts w:ascii="Times New Roman" w:hAnsi="Times New Roman" w:eastAsia="宋体"/>
              </w:rPr>
              <w:t>Bodson[29]比较了</w:t>
            </w:r>
            <w:r>
              <w:rPr>
                <w:rFonts w:ascii="Times New Roman" w:hAnsi="Times New Roman"/>
                <w:b/>
                <w:i w:val="0"/>
                <w:color w:val="B91C1C"/>
                <w:sz w:val="20"/>
                <w:rFonts w:ascii="Times New Roman" w:hAnsi="Times New Roman" w:eastAsia="宋体"/>
              </w:rPr>
              <w:t>相关优化</w:t>
            </w:r>
            <w:r>
              <w:rPr>
                <w:rFonts w:ascii="Times New Roman" w:hAnsi="Times New Roman"/>
                <w:b w:val="0"/>
                <w:i w:val="0"/>
                <w:color w:val="2D2D2D"/>
                <w:sz w:val="20"/>
                <w:rFonts w:ascii="Times New Roman" w:hAnsi="Times New Roman" w:eastAsia="宋体"/>
              </w:rPr>
              <w:t>方法，Härkegård[30]研究了受约束</w:t>
            </w:r>
            <w:r>
              <w:rPr>
                <w:rFonts w:ascii="Times New Roman" w:hAnsi="Times New Roman"/>
                <w:b w:val="0"/>
                <w:i w:val="0"/>
                <w:color w:val="2D2D2D"/>
                <w:sz w:val="20"/>
                <w:rFonts w:ascii="Times New Roman" w:hAnsi="Times New Roman" w:eastAsia="宋体"/>
              </w:rPr>
              <w:t>二次</w:t>
            </w:r>
            <w:r>
              <w:rPr>
                <w:rFonts w:ascii="Times New Roman" w:hAnsi="Times New Roman"/>
                <w:b w:val="0"/>
                <w:i w:val="0"/>
                <w:color w:val="2D2D2D"/>
                <w:sz w:val="20"/>
                <w:rFonts w:ascii="Times New Roman" w:hAnsi="Times New Roman" w:eastAsia="宋体"/>
              </w:rPr>
              <w:t>分配问题的高效</w:t>
            </w:r>
            <w:r>
              <w:rPr>
                <w:rFonts w:ascii="Times New Roman" w:hAnsi="Times New Roman"/>
                <w:b w:val="0"/>
                <w:i w:val="0"/>
                <w:color w:val="2D2D2D"/>
                <w:sz w:val="20"/>
                <w:rFonts w:ascii="Times New Roman" w:hAnsi="Times New Roman" w:eastAsia="宋体"/>
              </w:rPr>
              <w:t>求解算法</w:t>
            </w:r>
            <w:r>
              <w:rPr>
                <w:rFonts w:ascii="Times New Roman" w:hAnsi="Times New Roman"/>
                <w:b/>
                <w:i w:val="0"/>
                <w:color w:val="B91C1C"/>
                <w:sz w:val="20"/>
                <w:rFonts w:ascii="Times New Roman" w:hAnsi="Times New Roman" w:eastAsia="宋体"/>
              </w:rPr>
              <w:t>；</w:t>
            </w:r>
            <w:r>
              <w:rPr>
                <w:rFonts w:ascii="Times New Roman" w:hAnsi="Times New Roman"/>
                <w:b w:val="0"/>
                <w:i w:val="0"/>
                <w:color w:val="2D2D2D"/>
                <w:sz w:val="20"/>
                <w:rFonts w:ascii="Times New Roman" w:hAnsi="Times New Roman" w:eastAsia="宋体"/>
              </w:rPr>
              <w:t>程卫平等[31]</w:t>
            </w:r>
            <w:r>
              <w:rPr>
                <w:rFonts w:ascii="Times New Roman" w:hAnsi="Times New Roman"/>
                <w:b/>
                <w:i w:val="0"/>
                <w:color w:val="B91C1C"/>
                <w:sz w:val="20"/>
                <w:rFonts w:ascii="Times New Roman" w:hAnsi="Times New Roman" w:eastAsia="宋体"/>
              </w:rPr>
              <w:t>针对水下机器人</w:t>
            </w:r>
            <w:r>
              <w:rPr>
                <w:rFonts w:ascii="Times New Roman" w:hAnsi="Times New Roman"/>
                <w:b w:val="0"/>
                <w:i w:val="0"/>
                <w:color w:val="2D2D2D"/>
                <w:sz w:val="20"/>
                <w:rFonts w:ascii="Times New Roman" w:hAnsi="Times New Roman" w:eastAsia="宋体"/>
              </w:rPr>
              <w:t>提出基于可行方向法的</w:t>
            </w:r>
            <w:r>
              <w:rPr>
                <w:rFonts w:ascii="Times New Roman" w:hAnsi="Times New Roman"/>
                <w:b/>
                <w:i w:val="0"/>
                <w:color w:val="B91C1C"/>
                <w:sz w:val="20"/>
                <w:rFonts w:ascii="Times New Roman" w:hAnsi="Times New Roman" w:eastAsia="宋体"/>
              </w:rPr>
              <w:t>推力分配策略，</w:t>
            </w:r>
            <w:r>
              <w:rPr>
                <w:rFonts w:ascii="Times New Roman" w:hAnsi="Times New Roman"/>
                <w:b w:val="0"/>
                <w:i w:val="0"/>
                <w:color w:val="2D2D2D"/>
                <w:sz w:val="20"/>
                <w:rFonts w:ascii="Times New Roman" w:hAnsi="Times New Roman" w:eastAsia="宋体"/>
              </w:rPr>
              <w:t>孙功武等[32]</w:t>
            </w:r>
            <w:r>
              <w:rPr>
                <w:rFonts w:ascii="Times New Roman" w:hAnsi="Times New Roman"/>
                <w:b/>
                <w:i w:val="0"/>
                <w:color w:val="B91C1C"/>
                <w:sz w:val="20"/>
                <w:rFonts w:ascii="Times New Roman" w:hAnsi="Times New Roman" w:eastAsia="宋体"/>
              </w:rPr>
              <w:t>研究了</w:t>
            </w:r>
            <w:r>
              <w:rPr>
                <w:rFonts w:ascii="Times New Roman" w:hAnsi="Times New Roman"/>
                <w:b w:val="0"/>
                <w:i w:val="0"/>
                <w:color w:val="2D2D2D"/>
                <w:sz w:val="20"/>
                <w:rFonts w:ascii="Times New Roman" w:hAnsi="Times New Roman" w:eastAsia="宋体"/>
              </w:rPr>
              <w:t>混合推进</w:t>
            </w:r>
            <w:r>
              <w:rPr>
                <w:rFonts w:ascii="Times New Roman" w:hAnsi="Times New Roman"/>
                <w:b/>
                <w:i w:val="0"/>
                <w:color w:val="B91C1C"/>
                <w:sz w:val="20"/>
                <w:rFonts w:ascii="Times New Roman" w:hAnsi="Times New Roman" w:eastAsia="宋体"/>
              </w:rPr>
              <w:t>ROV的</w:t>
            </w:r>
            <w:r>
              <w:rPr>
                <w:rFonts w:ascii="Times New Roman" w:hAnsi="Times New Roman"/>
                <w:b w:val="0"/>
                <w:i w:val="0"/>
                <w:color w:val="2D2D2D"/>
                <w:sz w:val="20"/>
                <w:rFonts w:ascii="Times New Roman" w:hAnsi="Times New Roman" w:eastAsia="宋体"/>
              </w:rPr>
              <w:t>模糊逻辑</w:t>
            </w:r>
            <w:r>
              <w:rPr>
                <w:rFonts w:ascii="Times New Roman" w:hAnsi="Times New Roman"/>
                <w:b w:val="0"/>
                <w:i w:val="0"/>
                <w:color w:val="2D2D2D"/>
                <w:sz w:val="20"/>
                <w:rFonts w:ascii="Times New Roman" w:hAnsi="Times New Roman" w:eastAsia="宋体"/>
              </w:rPr>
              <w:t>多级</w:t>
            </w:r>
            <w:r>
              <w:rPr>
                <w:rFonts w:ascii="Times New Roman" w:hAnsi="Times New Roman"/>
                <w:b/>
                <w:i w:val="0"/>
                <w:color w:val="B91C1C"/>
                <w:sz w:val="20"/>
                <w:rFonts w:ascii="Times New Roman" w:hAnsi="Times New Roman" w:eastAsia="宋体"/>
              </w:rPr>
              <w:t>分配方法，</w:t>
            </w:r>
            <w:r>
              <w:rPr>
                <w:rFonts w:ascii="Times New Roman" w:hAnsi="Times New Roman"/>
                <w:b w:val="0"/>
                <w:i w:val="0"/>
                <w:color w:val="2D2D2D"/>
                <w:sz w:val="20"/>
                <w:rFonts w:ascii="Times New Roman" w:hAnsi="Times New Roman" w:eastAsia="宋体"/>
              </w:rPr>
              <w:t>Li等[33]</w:t>
            </w:r>
            <w:r>
              <w:rPr>
                <w:rFonts w:ascii="Times New Roman" w:hAnsi="Times New Roman"/>
                <w:b/>
                <w:i w:val="0"/>
                <w:color w:val="B91C1C"/>
                <w:sz w:val="20"/>
                <w:rFonts w:ascii="Times New Roman" w:hAnsi="Times New Roman" w:eastAsia="宋体"/>
              </w:rPr>
              <w:t>则探索</w:t>
            </w:r>
            <w:r>
              <w:rPr>
                <w:rFonts w:ascii="Times New Roman" w:hAnsi="Times New Roman"/>
                <w:b w:val="0"/>
                <w:i w:val="0"/>
                <w:color w:val="2D2D2D"/>
                <w:sz w:val="20"/>
                <w:rFonts w:ascii="Times New Roman" w:hAnsi="Times New Roman" w:eastAsia="宋体"/>
              </w:rPr>
              <w:t>了冗余</w:t>
            </w:r>
            <w:r>
              <w:rPr>
                <w:rFonts w:ascii="Times New Roman" w:hAnsi="Times New Roman"/>
                <w:b/>
                <w:i w:val="0"/>
                <w:color w:val="B91C1C"/>
                <w:sz w:val="20"/>
                <w:rFonts w:ascii="Times New Roman" w:hAnsi="Times New Roman" w:eastAsia="宋体"/>
              </w:rPr>
              <w:t>推进器</w:t>
            </w:r>
            <w:r>
              <w:rPr>
                <w:rFonts w:ascii="Times New Roman" w:hAnsi="Times New Roman"/>
                <w:b w:val="0"/>
                <w:i w:val="0"/>
                <w:color w:val="2D2D2D"/>
                <w:sz w:val="20"/>
                <w:rFonts w:ascii="Times New Roman" w:hAnsi="Times New Roman" w:eastAsia="宋体"/>
              </w:rPr>
              <w:t>故障条件下的</w:t>
            </w:r>
            <w:r>
              <w:rPr>
                <w:rFonts w:ascii="Times New Roman" w:hAnsi="Times New Roman"/>
                <w:b/>
                <w:i w:val="0"/>
                <w:color w:val="B91C1C"/>
                <w:sz w:val="20"/>
                <w:rFonts w:ascii="Times New Roman" w:hAnsi="Times New Roman" w:eastAsia="宋体"/>
              </w:rPr>
              <w:t>直接</w:t>
            </w:r>
            <w:r>
              <w:rPr>
                <w:rFonts w:ascii="Times New Roman" w:hAnsi="Times New Roman"/>
                <w:b w:val="0"/>
                <w:i w:val="0"/>
                <w:color w:val="2D2D2D"/>
                <w:sz w:val="20"/>
                <w:rFonts w:ascii="Times New Roman" w:hAnsi="Times New Roman" w:eastAsia="宋体"/>
              </w:rPr>
              <w:t>容错</w:t>
            </w:r>
            <w:r>
              <w:rPr>
                <w:rFonts w:ascii="Times New Roman" w:hAnsi="Times New Roman"/>
                <w:b/>
                <w:i w:val="0"/>
                <w:color w:val="B91C1C"/>
                <w:sz w:val="20"/>
                <w:rFonts w:ascii="Times New Roman" w:hAnsi="Times New Roman" w:eastAsia="宋体"/>
              </w:rPr>
              <w:t>控制。</w:t>
            </w:r>
            <w:r>
              <w:rPr>
                <w:rFonts w:ascii="Times New Roman" w:hAnsi="Times New Roman"/>
                <w:b w:val="0"/>
                <w:i w:val="0"/>
                <w:color w:val="2D2D2D"/>
                <w:sz w:val="20"/>
                <w:rFonts w:ascii="Times New Roman" w:hAnsi="Times New Roman" w:eastAsia="宋体"/>
              </w:rPr>
              <w:t>现有研究</w:t>
            </w:r>
            <w:r>
              <w:rPr>
                <w:rFonts w:ascii="Times New Roman" w:hAnsi="Times New Roman"/>
                <w:b/>
                <w:i w:val="0"/>
                <w:color w:val="B91C1C"/>
                <w:sz w:val="20"/>
                <w:rFonts w:ascii="Times New Roman" w:hAnsi="Times New Roman" w:eastAsia="宋体"/>
              </w:rPr>
              <w:t>表明，二次规划等优化分配方法可以显式纳入推力边界、执行器权重</w:t>
            </w:r>
            <w:r>
              <w:rPr>
                <w:rFonts w:ascii="Times New Roman" w:hAnsi="Times New Roman"/>
                <w:b w:val="0"/>
                <w:i w:val="0"/>
                <w:color w:val="2D2D2D"/>
                <w:sz w:val="20"/>
                <w:rFonts w:ascii="Times New Roman" w:hAnsi="Times New Roman" w:eastAsia="宋体"/>
              </w:rPr>
              <w:t>与</w:t>
            </w:r>
            <w:r>
              <w:rPr>
                <w:rFonts w:ascii="Times New Roman" w:hAnsi="Times New Roman"/>
                <w:b/>
                <w:i w:val="0"/>
                <w:color w:val="B91C1C"/>
                <w:sz w:val="20"/>
                <w:rFonts w:ascii="Times New Roman" w:hAnsi="Times New Roman" w:eastAsia="宋体"/>
              </w:rPr>
              <w:t>广义力跟踪误差。工程上既可采用“</w:t>
            </w:r>
            <w:r>
              <w:rPr>
                <w:rFonts w:ascii="Times New Roman" w:hAnsi="Times New Roman"/>
                <w:b w:val="0"/>
                <w:i w:val="0"/>
                <w:color w:val="2D2D2D"/>
                <w:sz w:val="20"/>
                <w:rFonts w:ascii="Times New Roman" w:hAnsi="Times New Roman" w:eastAsia="宋体"/>
              </w:rPr>
              <w:t>上层</w:t>
            </w:r>
            <w:r>
              <w:rPr>
                <w:rFonts w:ascii="Times New Roman" w:hAnsi="Times New Roman"/>
                <w:b/>
                <w:i w:val="0"/>
                <w:color w:val="B91C1C"/>
                <w:sz w:val="20"/>
                <w:rFonts w:ascii="Times New Roman" w:hAnsi="Times New Roman" w:eastAsia="宋体"/>
              </w:rPr>
              <w:t>MPC输出</w:t>
            </w:r>
            <w:r>
              <w:rPr>
                <w:rFonts w:ascii="Times New Roman" w:hAnsi="Times New Roman"/>
                <w:b w:val="0"/>
                <w:i w:val="0"/>
                <w:color w:val="2D2D2D"/>
                <w:sz w:val="20"/>
                <w:rFonts w:ascii="Times New Roman" w:hAnsi="Times New Roman" w:eastAsia="宋体"/>
              </w:rPr>
              <w:t>期望广义力</w:t>
            </w:r>
            <w:r>
              <w:rPr>
                <w:rFonts w:ascii="Times New Roman" w:hAnsi="Times New Roman"/>
                <w:b/>
                <w:i w:val="0"/>
                <w:color w:val="B91C1C"/>
                <w:sz w:val="20"/>
                <w:rFonts w:ascii="Times New Roman" w:hAnsi="Times New Roman" w:eastAsia="宋体"/>
              </w:rPr>
              <w:t>、</w:t>
            </w:r>
            <w:r>
              <w:rPr>
                <w:rFonts w:ascii="Times New Roman" w:hAnsi="Times New Roman"/>
                <w:b w:val="0"/>
                <w:i w:val="0"/>
                <w:color w:val="2D2D2D"/>
                <w:sz w:val="20"/>
                <w:rFonts w:ascii="Times New Roman" w:hAnsi="Times New Roman" w:eastAsia="宋体"/>
              </w:rPr>
              <w:t>下层</w:t>
            </w:r>
            <w:r>
              <w:rPr>
                <w:rFonts w:ascii="Times New Roman" w:hAnsi="Times New Roman"/>
                <w:b/>
                <w:i w:val="0"/>
                <w:color w:val="B91C1C"/>
                <w:sz w:val="20"/>
                <w:rFonts w:ascii="Times New Roman" w:hAnsi="Times New Roman" w:eastAsia="宋体"/>
              </w:rPr>
              <w:t>优化分配推力”的分层方式，也可</w:t>
            </w:r>
            <w:r>
              <w:rPr>
                <w:rFonts w:ascii="Times New Roman" w:hAnsi="Times New Roman"/>
                <w:b w:val="0"/>
                <w:i w:val="0"/>
                <w:color w:val="2D2D2D"/>
                <w:sz w:val="20"/>
                <w:rFonts w:ascii="Times New Roman" w:hAnsi="Times New Roman" w:eastAsia="宋体"/>
              </w:rPr>
              <w:t>将</w:t>
            </w:r>
            <w:r>
              <w:rPr>
                <w:rFonts w:ascii="Times New Roman" w:hAnsi="Times New Roman"/>
                <w:b/>
                <w:i w:val="0"/>
                <w:color w:val="B91C1C"/>
                <w:sz w:val="20"/>
                <w:rFonts w:ascii="Times New Roman" w:hAnsi="Times New Roman" w:eastAsia="宋体"/>
              </w:rPr>
              <w:t>推进器推力直接纳入</w:t>
            </w:r>
            <w:r>
              <w:rPr>
                <w:rFonts w:ascii="Times New Roman" w:hAnsi="Times New Roman"/>
                <w:b w:val="0"/>
                <w:i w:val="0"/>
                <w:color w:val="2D2D2D"/>
                <w:sz w:val="20"/>
                <w:rFonts w:ascii="Times New Roman" w:hAnsi="Times New Roman" w:eastAsia="宋体"/>
              </w:rPr>
              <w:t>MPC</w:t>
            </w:r>
            <w:r>
              <w:rPr>
                <w:rFonts w:ascii="Times New Roman" w:hAnsi="Times New Roman"/>
                <w:b w:val="0"/>
                <w:i w:val="0"/>
                <w:color w:val="2D2D2D"/>
                <w:sz w:val="20"/>
                <w:rFonts w:ascii="Times New Roman" w:hAnsi="Times New Roman" w:eastAsia="宋体"/>
              </w:rPr>
              <w:t>决策变量</w:t>
            </w:r>
            <w:r>
              <w:rPr>
                <w:rFonts w:ascii="Times New Roman" w:hAnsi="Times New Roman"/>
                <w:b w:val="0"/>
                <w:i w:val="0"/>
                <w:color w:val="2D2D2D"/>
                <w:sz w:val="20"/>
                <w:rFonts w:ascii="Times New Roman" w:hAnsi="Times New Roman" w:eastAsia="宋体"/>
              </w:rPr>
              <w:t>实</w:t>
            </w:r>
            <w:r>
              <w:rPr>
                <w:rFonts w:ascii="Times New Roman" w:hAnsi="Times New Roman"/>
                <w:b w:val="0"/>
                <w:i w:val="0"/>
                <w:color w:val="2D2D2D"/>
                <w:sz w:val="20"/>
                <w:rFonts w:ascii="Times New Roman" w:hAnsi="Times New Roman" w:eastAsia="宋体"/>
              </w:rPr>
              <w:t>现</w:t>
            </w:r>
            <w:r>
              <w:rPr>
                <w:rFonts w:ascii="Times New Roman" w:hAnsi="Times New Roman"/>
                <w:b/>
                <w:i w:val="0"/>
                <w:color w:val="B91C1C"/>
                <w:sz w:val="20"/>
                <w:rFonts w:ascii="Times New Roman" w:hAnsi="Times New Roman" w:eastAsia="宋体"/>
              </w:rPr>
              <w:t>一体化优化。前者</w:t>
            </w:r>
            <w:r>
              <w:rPr>
                <w:rFonts w:ascii="Times New Roman" w:hAnsi="Times New Roman"/>
                <w:b w:val="0"/>
                <w:i w:val="0"/>
                <w:color w:val="2D2D2D"/>
                <w:sz w:val="20"/>
                <w:rFonts w:ascii="Times New Roman" w:hAnsi="Times New Roman" w:eastAsia="宋体"/>
              </w:rPr>
              <w:t>模块化</w:t>
            </w:r>
            <w:r>
              <w:rPr>
                <w:rFonts w:ascii="Times New Roman" w:hAnsi="Times New Roman"/>
                <w:b/>
                <w:i w:val="0"/>
                <w:color w:val="B91C1C"/>
                <w:sz w:val="20"/>
                <w:rFonts w:ascii="Times New Roman" w:hAnsi="Times New Roman" w:eastAsia="宋体"/>
              </w:rPr>
              <w:t>程度高、便于</w:t>
            </w:r>
            <w:r>
              <w:rPr>
                <w:rFonts w:ascii="Times New Roman" w:hAnsi="Times New Roman"/>
                <w:b w:val="0"/>
                <w:i w:val="0"/>
                <w:color w:val="2D2D2D"/>
                <w:sz w:val="20"/>
                <w:rFonts w:ascii="Times New Roman" w:hAnsi="Times New Roman" w:eastAsia="宋体"/>
              </w:rPr>
              <w:t>与</w:t>
            </w:r>
            <w:r>
              <w:rPr>
                <w:rFonts w:ascii="Times New Roman" w:hAnsi="Times New Roman"/>
                <w:b/>
                <w:i w:val="0"/>
                <w:color w:val="B91C1C"/>
                <w:sz w:val="20"/>
                <w:rFonts w:ascii="Times New Roman" w:hAnsi="Times New Roman" w:eastAsia="宋体"/>
              </w:rPr>
              <w:t>既有飞控接口衔接，后者</w:t>
            </w:r>
            <w:r>
              <w:rPr>
                <w:rFonts w:ascii="Times New Roman" w:hAnsi="Times New Roman"/>
                <w:b w:val="0"/>
                <w:i w:val="0"/>
                <w:color w:val="2D2D2D"/>
                <w:sz w:val="20"/>
                <w:rFonts w:ascii="Times New Roman" w:hAnsi="Times New Roman" w:eastAsia="宋体"/>
              </w:rPr>
              <w:t>约束</w:t>
            </w:r>
            <w:r>
              <w:rPr>
                <w:rFonts w:ascii="Times New Roman" w:hAnsi="Times New Roman"/>
                <w:b/>
                <w:i w:val="0"/>
                <w:color w:val="B91C1C"/>
                <w:sz w:val="20"/>
                <w:rFonts w:ascii="Times New Roman" w:hAnsi="Times New Roman" w:eastAsia="宋体"/>
              </w:rPr>
              <w:t>表达更直接但</w:t>
            </w:r>
            <w:r>
              <w:rPr>
                <w:rFonts w:ascii="Times New Roman" w:hAnsi="Times New Roman"/>
                <w:b w:val="0"/>
                <w:i w:val="0"/>
                <w:color w:val="2D2D2D"/>
                <w:sz w:val="20"/>
                <w:rFonts w:ascii="Times New Roman" w:hAnsi="Times New Roman" w:eastAsia="宋体"/>
              </w:rPr>
              <w:t>求解</w:t>
            </w:r>
            <w:r>
              <w:rPr>
                <w:rFonts w:ascii="Times New Roman" w:hAnsi="Times New Roman"/>
                <w:b/>
                <w:i w:val="0"/>
                <w:color w:val="B91C1C"/>
                <w:sz w:val="20"/>
                <w:rFonts w:ascii="Times New Roman" w:hAnsi="Times New Roman" w:eastAsia="宋体"/>
              </w:rPr>
              <w:t>维度更高；两者均需关注分配残差对实际轨迹跟踪性能的影响。</w:t>
            </w:r>
          </w:p>
        </w:tc>
      </w:tr>
      <w:tr>
        <w:tc>
          <w:tcPr>
            <w:tcW w:type="dxa" w:w="9792"/>
            <w:shd w:fill="F0FDF4"/>
            <w:tcMar>
              <w:top w:w="120" w:type="dxa"/>
              <w:bottom w:w="120" w:type="dxa"/>
              <w:left w:w="160" w:type="dxa"/>
              <w:right w:w="160" w:type="dxa"/>
            </w:tcMar>
          </w:tcPr>
          <w:p>
            <w:pPr>
              <w:spacing w:before="0" w:after="80"/>
            </w:pPr>
            <w:r>
              <w:rPr>
                <w:rFonts w:ascii="Times New Roman" w:hAnsi="Times New Roman"/>
                <w:b/>
                <w:i w:val="0"/>
                <w:color w:val="167832"/>
                <w:sz w:val="19"/>
                <w:rFonts w:ascii="Times New Roman" w:hAnsi="Times New Roman" w:eastAsia="黑体"/>
              </w:rPr>
              <w:t>▲ 新版·《PX4研究现状_最新重构清洁版》文本（绿字为重构版新增的小节、理论展开与深化细节）：</w:t>
            </w:r>
          </w:p>
          <w:p>
            <w:pPr>
              <w:spacing w:before="40" w:after="40" w:line="300" w:lineRule="auto"/>
            </w:pPr>
            <w:r>
              <w:rPr>
                <w:rFonts w:ascii="Times New Roman" w:hAnsi="Times New Roman"/>
                <w:b/>
                <w:i w:val="0"/>
                <w:color w:val="167832"/>
                <w:sz w:val="20"/>
                <w:rFonts w:ascii="Times New Roman" w:hAnsi="Times New Roman" w:eastAsia="宋体"/>
              </w:rPr>
              <w:t>在多推进器控制分配方面，</w:t>
            </w:r>
            <w:r>
              <w:rPr>
                <w:rFonts w:ascii="Times New Roman" w:hAnsi="Times New Roman"/>
                <w:b w:val="0"/>
                <w:i w:val="0"/>
                <w:color w:val="2D2D2D"/>
                <w:sz w:val="20"/>
                <w:rFonts w:ascii="Times New Roman" w:hAnsi="Times New Roman" w:eastAsia="宋体"/>
              </w:rPr>
              <w:t>执行</w:t>
            </w:r>
            <w:r>
              <w:rPr>
                <w:rFonts w:ascii="Times New Roman" w:hAnsi="Times New Roman"/>
                <w:b/>
                <w:i w:val="0"/>
                <w:color w:val="167832"/>
                <w:sz w:val="20"/>
                <w:rFonts w:ascii="Times New Roman" w:hAnsi="Times New Roman" w:eastAsia="宋体"/>
              </w:rPr>
              <w:t>机构的空间布局、推力方向及力臂共同决定了推进器配置矩阵的结构及其可实现的广义力范围。对于具有</w:t>
            </w:r>
            <w:r>
              <w:rPr>
                <w:rFonts w:ascii="Times New Roman" w:hAnsi="Times New Roman"/>
                <w:b w:val="0"/>
                <w:i w:val="0"/>
                <w:color w:val="2D2D2D"/>
                <w:sz w:val="20"/>
                <w:rFonts w:ascii="Times New Roman" w:hAnsi="Times New Roman" w:eastAsia="宋体"/>
              </w:rPr>
              <w:t>冗余推进器</w:t>
            </w:r>
            <w:r>
              <w:rPr>
                <w:rFonts w:ascii="Times New Roman" w:hAnsi="Times New Roman"/>
                <w:b/>
                <w:i w:val="0"/>
                <w:color w:val="167832"/>
                <w:sz w:val="20"/>
                <w:rFonts w:ascii="Times New Roman" w:hAnsi="Times New Roman" w:eastAsia="宋体"/>
              </w:rPr>
              <w:t>的水下航行器，当推进器配置矩阵满足相应秩条件时，多组推进器推</w:t>
            </w:r>
            <w:r>
              <w:rPr>
                <w:rFonts w:ascii="Times New Roman" w:hAnsi="Times New Roman"/>
                <w:b w:val="0"/>
                <w:i w:val="0"/>
                <w:color w:val="2D2D2D"/>
                <w:sz w:val="20"/>
                <w:rFonts w:ascii="Times New Roman" w:hAnsi="Times New Roman" w:eastAsia="宋体"/>
              </w:rPr>
              <w:t>力可能对应</w:t>
            </w:r>
            <w:r>
              <w:rPr>
                <w:rFonts w:ascii="Times New Roman" w:hAnsi="Times New Roman"/>
                <w:b/>
                <w:i w:val="0"/>
                <w:color w:val="167832"/>
                <w:sz w:val="20"/>
                <w:rFonts w:ascii="Times New Roman" w:hAnsi="Times New Roman" w:eastAsia="宋体"/>
              </w:rPr>
              <w:t>相同的期望合力与力矩，从而为推力优化分配提供自由度。</w:t>
            </w:r>
            <w:r>
              <w:rPr>
                <w:rFonts w:ascii="Times New Roman" w:hAnsi="Times New Roman"/>
                <w:b w:val="0"/>
                <w:i w:val="0"/>
                <w:color w:val="2D2D2D"/>
                <w:sz w:val="20"/>
                <w:rFonts w:ascii="Times New Roman" w:hAnsi="Times New Roman" w:eastAsia="宋体"/>
              </w:rPr>
              <w:t>传统</w:t>
            </w:r>
            <w:r>
              <w:rPr>
                <w:rFonts w:ascii="Times New Roman" w:hAnsi="Times New Roman"/>
                <w:b/>
                <w:i w:val="0"/>
                <w:color w:val="167832"/>
                <w:sz w:val="20"/>
                <w:rFonts w:ascii="Times New Roman" w:hAnsi="Times New Roman" w:eastAsia="宋体"/>
              </w:rPr>
              <w:t>控制分配通常采用</w:t>
            </w:r>
            <w:r>
              <w:rPr>
                <w:rFonts w:ascii="Times New Roman" w:hAnsi="Times New Roman"/>
                <w:b w:val="0"/>
                <w:i w:val="0"/>
                <w:color w:val="2D2D2D"/>
                <w:sz w:val="20"/>
                <w:rFonts w:ascii="Times New Roman" w:hAnsi="Times New Roman" w:eastAsia="宋体"/>
              </w:rPr>
              <w:t>矩阵逆</w:t>
            </w:r>
            <w:r>
              <w:rPr>
                <w:rFonts w:ascii="Times New Roman" w:hAnsi="Times New Roman"/>
                <w:b/>
                <w:i w:val="0"/>
                <w:color w:val="167832"/>
                <w:sz w:val="20"/>
                <w:rFonts w:ascii="Times New Roman" w:hAnsi="Times New Roman" w:eastAsia="宋体"/>
              </w:rPr>
              <w:t>、Moore–Penrose</w:t>
            </w:r>
            <w:r>
              <w:rPr>
                <w:rFonts w:ascii="Times New Roman" w:hAnsi="Times New Roman"/>
                <w:b w:val="0"/>
                <w:i w:val="0"/>
                <w:color w:val="2D2D2D"/>
                <w:sz w:val="20"/>
                <w:rFonts w:ascii="Times New Roman" w:hAnsi="Times New Roman" w:eastAsia="宋体"/>
              </w:rPr>
              <w:t>广义逆</w:t>
            </w:r>
            <w:r>
              <w:rPr>
                <w:rFonts w:ascii="Times New Roman" w:hAnsi="Times New Roman"/>
                <w:b/>
                <w:i w:val="0"/>
                <w:color w:val="167832"/>
                <w:sz w:val="20"/>
                <w:rFonts w:ascii="Times New Roman" w:hAnsi="Times New Roman" w:eastAsia="宋体"/>
              </w:rPr>
              <w:t>或加权广义逆方法，将上层控制器产生的期望广义力转换为推进器推力指令。此类方法数学形式明确、</w:t>
            </w:r>
            <w:r>
              <w:rPr>
                <w:rFonts w:ascii="Times New Roman" w:hAnsi="Times New Roman"/>
                <w:b w:val="0"/>
                <w:i w:val="0"/>
                <w:color w:val="2D2D2D"/>
                <w:sz w:val="20"/>
                <w:rFonts w:ascii="Times New Roman" w:hAnsi="Times New Roman" w:eastAsia="宋体"/>
              </w:rPr>
              <w:t>计算</w:t>
            </w:r>
            <w:r>
              <w:rPr>
                <w:rFonts w:ascii="Times New Roman" w:hAnsi="Times New Roman"/>
                <w:b/>
                <w:i w:val="0"/>
                <w:color w:val="167832"/>
                <w:sz w:val="20"/>
                <w:rFonts w:ascii="Times New Roman" w:hAnsi="Times New Roman" w:eastAsia="宋体"/>
              </w:rPr>
              <w:t>过程</w:t>
            </w:r>
            <w:r>
              <w:rPr>
                <w:rFonts w:ascii="Times New Roman" w:hAnsi="Times New Roman"/>
                <w:b w:val="0"/>
                <w:i w:val="0"/>
                <w:color w:val="2D2D2D"/>
                <w:sz w:val="20"/>
                <w:rFonts w:ascii="Times New Roman" w:hAnsi="Times New Roman" w:eastAsia="宋体"/>
              </w:rPr>
              <w:t>简</w:t>
            </w:r>
            <w:r>
              <w:rPr>
                <w:rFonts w:ascii="Times New Roman" w:hAnsi="Times New Roman"/>
                <w:b/>
                <w:i w:val="0"/>
                <w:color w:val="167832"/>
                <w:sz w:val="20"/>
                <w:rFonts w:ascii="Times New Roman" w:hAnsi="Times New Roman" w:eastAsia="宋体"/>
              </w:rPr>
              <w:t>洁，适用于推进器工作状态相对正常且控制</w:t>
            </w:r>
            <w:r>
              <w:rPr>
                <w:rFonts w:ascii="Times New Roman" w:hAnsi="Times New Roman"/>
                <w:b w:val="0"/>
                <w:i w:val="0"/>
                <w:color w:val="2D2D2D"/>
                <w:sz w:val="20"/>
                <w:rFonts w:ascii="Times New Roman" w:hAnsi="Times New Roman" w:eastAsia="宋体"/>
              </w:rPr>
              <w:t>指令</w:t>
            </w:r>
            <w:r>
              <w:rPr>
                <w:rFonts w:ascii="Times New Roman" w:hAnsi="Times New Roman"/>
                <w:b/>
                <w:i w:val="0"/>
                <w:color w:val="167832"/>
                <w:sz w:val="20"/>
                <w:rFonts w:ascii="Times New Roman" w:hAnsi="Times New Roman" w:eastAsia="宋体"/>
              </w:rPr>
              <w:t>处于</w:t>
            </w:r>
            <w:r>
              <w:rPr>
                <w:rFonts w:ascii="Times New Roman" w:hAnsi="Times New Roman"/>
                <w:b w:val="0"/>
                <w:i w:val="0"/>
                <w:color w:val="2D2D2D"/>
                <w:sz w:val="20"/>
                <w:rFonts w:ascii="Times New Roman" w:hAnsi="Times New Roman" w:eastAsia="宋体"/>
              </w:rPr>
              <w:t>可实现范围</w:t>
            </w:r>
            <w:r>
              <w:rPr>
                <w:rFonts w:ascii="Times New Roman" w:hAnsi="Times New Roman"/>
                <w:b/>
                <w:i w:val="0"/>
                <w:color w:val="167832"/>
                <w:sz w:val="20"/>
                <w:rFonts w:ascii="Times New Roman" w:hAnsi="Times New Roman" w:eastAsia="宋体"/>
              </w:rPr>
              <w:t>内的情况，但在存在推力幅值限制、正反向输出差异及推进器故障等条件下，可能出现推力</w:t>
            </w:r>
            <w:r>
              <w:rPr>
                <w:rFonts w:ascii="Times New Roman" w:hAnsi="Times New Roman"/>
                <w:b w:val="0"/>
                <w:i w:val="0"/>
                <w:color w:val="2D2D2D"/>
                <w:sz w:val="20"/>
                <w:rFonts w:ascii="Times New Roman" w:hAnsi="Times New Roman" w:eastAsia="宋体"/>
              </w:rPr>
              <w:t>饱和</w:t>
            </w:r>
            <w:r>
              <w:rPr>
                <w:rFonts w:ascii="Times New Roman" w:hAnsi="Times New Roman"/>
                <w:b/>
                <w:i w:val="0"/>
                <w:color w:val="167832"/>
                <w:sz w:val="20"/>
                <w:rFonts w:ascii="Times New Roman" w:hAnsi="Times New Roman" w:eastAsia="宋体"/>
              </w:rPr>
              <w:t>与广义力</w:t>
            </w:r>
            <w:r>
              <w:rPr>
                <w:rFonts w:ascii="Times New Roman" w:hAnsi="Times New Roman"/>
                <w:b w:val="0"/>
                <w:i w:val="0"/>
                <w:color w:val="2D2D2D"/>
                <w:sz w:val="20"/>
                <w:rFonts w:ascii="Times New Roman" w:hAnsi="Times New Roman" w:eastAsia="宋体"/>
              </w:rPr>
              <w:t>分配残差。</w:t>
            </w:r>
            <w:r>
              <w:rPr>
                <w:rFonts w:ascii="Times New Roman" w:hAnsi="Times New Roman"/>
                <w:b/>
                <w:i w:val="0"/>
                <w:color w:val="167832"/>
                <w:sz w:val="20"/>
                <w:rFonts w:ascii="Times New Roman" w:hAnsi="Times New Roman" w:eastAsia="宋体"/>
              </w:rPr>
              <w:t>针对上述问题，</w:t>
            </w:r>
            <w:r>
              <w:rPr>
                <w:rFonts w:ascii="Times New Roman" w:hAnsi="Times New Roman"/>
                <w:b w:val="0"/>
                <w:i w:val="0"/>
                <w:color w:val="2D2D2D"/>
                <w:sz w:val="20"/>
                <w:rFonts w:ascii="Times New Roman" w:hAnsi="Times New Roman" w:eastAsia="宋体"/>
              </w:rPr>
              <w:t>Johansen与Fossen[28]系统总结了控制分配理论</w:t>
            </w:r>
            <w:r>
              <w:rPr>
                <w:rFonts w:ascii="Times New Roman" w:hAnsi="Times New Roman"/>
                <w:b/>
                <w:i w:val="0"/>
                <w:color w:val="167832"/>
                <w:sz w:val="20"/>
                <w:rFonts w:ascii="Times New Roman" w:hAnsi="Times New Roman" w:eastAsia="宋体"/>
              </w:rPr>
              <w:t>及其优化方法，建立了面向冗余执行机构的控制分配研究框架。</w:t>
            </w:r>
            <w:r>
              <w:rPr>
                <w:rFonts w:ascii="Times New Roman" w:hAnsi="Times New Roman"/>
                <w:b w:val="0"/>
                <w:i w:val="0"/>
                <w:color w:val="2D2D2D"/>
                <w:sz w:val="20"/>
                <w:rFonts w:ascii="Times New Roman" w:hAnsi="Times New Roman" w:eastAsia="宋体"/>
              </w:rPr>
              <w:t>Bodson[29]比较了</w:t>
            </w:r>
            <w:r>
              <w:rPr>
                <w:rFonts w:ascii="Times New Roman" w:hAnsi="Times New Roman"/>
                <w:b/>
                <w:i w:val="0"/>
                <w:color w:val="167832"/>
                <w:sz w:val="20"/>
                <w:rFonts w:ascii="Times New Roman" w:hAnsi="Times New Roman" w:eastAsia="宋体"/>
              </w:rPr>
              <w:t>多种优化控制分配</w:t>
            </w:r>
            <w:r>
              <w:rPr>
                <w:rFonts w:ascii="Times New Roman" w:hAnsi="Times New Roman"/>
                <w:b w:val="0"/>
                <w:i w:val="0"/>
                <w:color w:val="2D2D2D"/>
                <w:sz w:val="20"/>
                <w:rFonts w:ascii="Times New Roman" w:hAnsi="Times New Roman" w:eastAsia="宋体"/>
              </w:rPr>
              <w:t>方法，Härkegård[30]研究了受约束</w:t>
            </w:r>
            <w:r>
              <w:rPr>
                <w:rFonts w:ascii="Times New Roman" w:hAnsi="Times New Roman"/>
                <w:b/>
                <w:i w:val="0"/>
                <w:color w:val="167832"/>
                <w:sz w:val="20"/>
                <w:rFonts w:ascii="Times New Roman" w:hAnsi="Times New Roman" w:eastAsia="宋体"/>
              </w:rPr>
              <w:t>线性</w:t>
            </w:r>
            <w:r>
              <w:rPr>
                <w:rFonts w:ascii="Times New Roman" w:hAnsi="Times New Roman"/>
                <w:b w:val="0"/>
                <w:i w:val="0"/>
                <w:color w:val="2D2D2D"/>
                <w:sz w:val="20"/>
                <w:rFonts w:ascii="Times New Roman" w:hAnsi="Times New Roman" w:eastAsia="宋体"/>
              </w:rPr>
              <w:t>二次</w:t>
            </w:r>
            <w:r>
              <w:rPr>
                <w:rFonts w:ascii="Times New Roman" w:hAnsi="Times New Roman"/>
                <w:b/>
                <w:i w:val="0"/>
                <w:color w:val="167832"/>
                <w:sz w:val="20"/>
                <w:rFonts w:ascii="Times New Roman" w:hAnsi="Times New Roman" w:eastAsia="宋体"/>
              </w:rPr>
              <w:t>控制</w:t>
            </w:r>
            <w:r>
              <w:rPr>
                <w:rFonts w:ascii="Times New Roman" w:hAnsi="Times New Roman"/>
                <w:b w:val="0"/>
                <w:i w:val="0"/>
                <w:color w:val="2D2D2D"/>
                <w:sz w:val="20"/>
                <w:rFonts w:ascii="Times New Roman" w:hAnsi="Times New Roman" w:eastAsia="宋体"/>
              </w:rPr>
              <w:t>分配问题的高效</w:t>
            </w:r>
            <w:r>
              <w:rPr>
                <w:rFonts w:ascii="Times New Roman" w:hAnsi="Times New Roman"/>
                <w:b/>
                <w:i w:val="0"/>
                <w:color w:val="167832"/>
                <w:sz w:val="20"/>
                <w:rFonts w:ascii="Times New Roman" w:hAnsi="Times New Roman" w:eastAsia="宋体"/>
              </w:rPr>
              <w:t>有效集</w:t>
            </w:r>
            <w:r>
              <w:rPr>
                <w:rFonts w:ascii="Times New Roman" w:hAnsi="Times New Roman"/>
                <w:b w:val="0"/>
                <w:i w:val="0"/>
                <w:color w:val="2D2D2D"/>
                <w:sz w:val="20"/>
                <w:rFonts w:ascii="Times New Roman" w:hAnsi="Times New Roman" w:eastAsia="宋体"/>
              </w:rPr>
              <w:t>求解算法</w:t>
            </w:r>
            <w:r>
              <w:rPr>
                <w:rFonts w:ascii="Times New Roman" w:hAnsi="Times New Roman"/>
                <w:b/>
                <w:i w:val="0"/>
                <w:color w:val="167832"/>
                <w:sz w:val="20"/>
                <w:rFonts w:ascii="Times New Roman" w:hAnsi="Times New Roman" w:eastAsia="宋体"/>
              </w:rPr>
              <w:t>，为实时受约束分配提供了计算方法基础。相较于解析广义逆分配，基于二次规划（Quadratic Programming，QP）的优化分配能够在目标函数中综合考虑期望广义力跟踪误差、推进器使用权重及控制能耗，并显式处理推力上下限和推力变化率等约束，在推进器冗余利用和约束协调方面具有更大的设计灵活性。</w:t>
            </w:r>
          </w:p>
          <w:p>
            <w:pPr>
              <w:spacing w:before="40" w:after="40" w:line="300" w:lineRule="auto"/>
            </w:pPr>
            <w:r>
              <w:rPr>
                <w:rFonts w:ascii="Times New Roman" w:hAnsi="Times New Roman"/>
                <w:b/>
                <w:i w:val="0"/>
                <w:color w:val="167832"/>
                <w:sz w:val="20"/>
                <w:rFonts w:ascii="Times New Roman" w:hAnsi="Times New Roman" w:eastAsia="宋体"/>
              </w:rPr>
              <w:t>国内针对水下机器人冗余推进器的优化分配及容错控制也开展了相应研究。</w:t>
            </w:r>
            <w:r>
              <w:rPr>
                <w:rFonts w:ascii="Times New Roman" w:hAnsi="Times New Roman"/>
                <w:b w:val="0"/>
                <w:i w:val="0"/>
                <w:color w:val="2D2D2D"/>
                <w:sz w:val="20"/>
                <w:rFonts w:ascii="Times New Roman" w:hAnsi="Times New Roman" w:eastAsia="宋体"/>
              </w:rPr>
              <w:t>程卫平等[31]</w:t>
            </w:r>
            <w:r>
              <w:rPr>
                <w:rFonts w:ascii="Times New Roman" w:hAnsi="Times New Roman"/>
                <w:b w:val="0"/>
                <w:i w:val="0"/>
                <w:color w:val="2D2D2D"/>
                <w:sz w:val="20"/>
                <w:rFonts w:ascii="Times New Roman" w:hAnsi="Times New Roman" w:eastAsia="宋体"/>
              </w:rPr>
              <w:t>提出基于可行方向法的</w:t>
            </w:r>
            <w:r>
              <w:rPr>
                <w:rFonts w:ascii="Times New Roman" w:hAnsi="Times New Roman"/>
                <w:b/>
                <w:i w:val="0"/>
                <w:color w:val="167832"/>
                <w:sz w:val="20"/>
                <w:rFonts w:ascii="Times New Roman" w:hAnsi="Times New Roman" w:eastAsia="宋体"/>
              </w:rPr>
              <w:t>水下机器人推力分配方法，研究了推进器约束条件下的推力优化求解问题；</w:t>
            </w:r>
            <w:r>
              <w:rPr>
                <w:rFonts w:ascii="Times New Roman" w:hAnsi="Times New Roman"/>
                <w:b w:val="0"/>
                <w:i w:val="0"/>
                <w:color w:val="2D2D2D"/>
                <w:sz w:val="20"/>
                <w:rFonts w:ascii="Times New Roman" w:hAnsi="Times New Roman" w:eastAsia="宋体"/>
              </w:rPr>
              <w:t>孙功武等[32]</w:t>
            </w:r>
            <w:r>
              <w:rPr>
                <w:rFonts w:ascii="Times New Roman" w:hAnsi="Times New Roman"/>
                <w:b/>
                <w:i w:val="0"/>
                <w:color w:val="167832"/>
                <w:sz w:val="20"/>
                <w:rFonts w:ascii="Times New Roman" w:hAnsi="Times New Roman" w:eastAsia="宋体"/>
              </w:rPr>
              <w:t>针对</w:t>
            </w:r>
            <w:r>
              <w:rPr>
                <w:rFonts w:ascii="Times New Roman" w:hAnsi="Times New Roman"/>
                <w:b w:val="0"/>
                <w:i w:val="0"/>
                <w:color w:val="2D2D2D"/>
                <w:sz w:val="20"/>
                <w:rFonts w:ascii="Times New Roman" w:hAnsi="Times New Roman" w:eastAsia="宋体"/>
              </w:rPr>
              <w:t>混合推进</w:t>
            </w:r>
            <w:r>
              <w:rPr>
                <w:rFonts w:ascii="Times New Roman" w:hAnsi="Times New Roman"/>
                <w:b/>
                <w:i w:val="0"/>
                <w:color w:val="167832"/>
                <w:sz w:val="20"/>
                <w:rFonts w:ascii="Times New Roman" w:hAnsi="Times New Roman" w:eastAsia="宋体"/>
              </w:rPr>
              <w:t>遥控水下航行器提出基于</w:t>
            </w:r>
            <w:r>
              <w:rPr>
                <w:rFonts w:ascii="Times New Roman" w:hAnsi="Times New Roman"/>
                <w:b w:val="0"/>
                <w:i w:val="0"/>
                <w:color w:val="2D2D2D"/>
                <w:sz w:val="20"/>
                <w:rFonts w:ascii="Times New Roman" w:hAnsi="Times New Roman" w:eastAsia="宋体"/>
              </w:rPr>
              <w:t>模糊逻辑</w:t>
            </w:r>
            <w:r>
              <w:rPr>
                <w:rFonts w:ascii="Times New Roman" w:hAnsi="Times New Roman"/>
                <w:b/>
                <w:i w:val="0"/>
                <w:color w:val="167832"/>
                <w:sz w:val="20"/>
                <w:rFonts w:ascii="Times New Roman" w:hAnsi="Times New Roman" w:eastAsia="宋体"/>
              </w:rPr>
              <w:t>的</w:t>
            </w:r>
            <w:r>
              <w:rPr>
                <w:rFonts w:ascii="Times New Roman" w:hAnsi="Times New Roman"/>
                <w:b w:val="0"/>
                <w:i w:val="0"/>
                <w:color w:val="2D2D2D"/>
                <w:sz w:val="20"/>
                <w:rFonts w:ascii="Times New Roman" w:hAnsi="Times New Roman" w:eastAsia="宋体"/>
              </w:rPr>
              <w:t>多级</w:t>
            </w:r>
            <w:r>
              <w:rPr>
                <w:rFonts w:ascii="Times New Roman" w:hAnsi="Times New Roman"/>
                <w:b/>
                <w:i w:val="0"/>
                <w:color w:val="167832"/>
                <w:sz w:val="20"/>
                <w:rFonts w:ascii="Times New Roman" w:hAnsi="Times New Roman" w:eastAsia="宋体"/>
              </w:rPr>
              <w:t>推力分配策略，利用分层协调机制改善不同推进方式之间的推力分配关系。</w:t>
            </w:r>
            <w:r>
              <w:rPr>
                <w:rFonts w:ascii="Times New Roman" w:hAnsi="Times New Roman"/>
                <w:b w:val="0"/>
                <w:i w:val="0"/>
                <w:color w:val="2D2D2D"/>
                <w:sz w:val="20"/>
                <w:rFonts w:ascii="Times New Roman" w:hAnsi="Times New Roman" w:eastAsia="宋体"/>
              </w:rPr>
              <w:t>Li等[33]</w:t>
            </w:r>
            <w:r>
              <w:rPr>
                <w:rFonts w:ascii="Times New Roman" w:hAnsi="Times New Roman"/>
                <w:b/>
                <w:i w:val="0"/>
                <w:color w:val="167832"/>
                <w:sz w:val="20"/>
                <w:rFonts w:ascii="Times New Roman" w:hAnsi="Times New Roman" w:eastAsia="宋体"/>
              </w:rPr>
              <w:t>面向具有推进器冗余的水下航行器动力定位任务，研究了基于运动控制误差的直接容错控制方法，通过分析推进器故障引起的运动误差变化实现故障识别与推力损失估计，并据此开展控制重构，拓展</w:t>
            </w:r>
            <w:r>
              <w:rPr>
                <w:rFonts w:ascii="Times New Roman" w:hAnsi="Times New Roman"/>
                <w:b w:val="0"/>
                <w:i w:val="0"/>
                <w:color w:val="2D2D2D"/>
                <w:sz w:val="20"/>
                <w:rFonts w:ascii="Times New Roman" w:hAnsi="Times New Roman" w:eastAsia="宋体"/>
              </w:rPr>
              <w:t>了冗余</w:t>
            </w:r>
            <w:r>
              <w:rPr>
                <w:rFonts w:ascii="Times New Roman" w:hAnsi="Times New Roman"/>
                <w:b/>
                <w:i w:val="0"/>
                <w:color w:val="167832"/>
                <w:sz w:val="20"/>
                <w:rFonts w:ascii="Times New Roman" w:hAnsi="Times New Roman" w:eastAsia="宋体"/>
              </w:rPr>
              <w:t>执行机构在</w:t>
            </w:r>
            <w:r>
              <w:rPr>
                <w:rFonts w:ascii="Times New Roman" w:hAnsi="Times New Roman"/>
                <w:b w:val="0"/>
                <w:i w:val="0"/>
                <w:color w:val="2D2D2D"/>
                <w:sz w:val="20"/>
                <w:rFonts w:ascii="Times New Roman" w:hAnsi="Times New Roman" w:eastAsia="宋体"/>
              </w:rPr>
              <w:t>故障条件下的</w:t>
            </w:r>
            <w:r>
              <w:rPr>
                <w:rFonts w:ascii="Times New Roman" w:hAnsi="Times New Roman"/>
                <w:b/>
                <w:i w:val="0"/>
                <w:color w:val="167832"/>
                <w:sz w:val="20"/>
                <w:rFonts w:ascii="Times New Roman" w:hAnsi="Times New Roman" w:eastAsia="宋体"/>
              </w:rPr>
              <w:t>控制能力。相关成果表明，多推进器控制分配正由单纯的广义力映射向兼顾输入约束、执行器效率、故障</w:t>
            </w:r>
            <w:r>
              <w:rPr>
                <w:rFonts w:ascii="Times New Roman" w:hAnsi="Times New Roman"/>
                <w:b w:val="0"/>
                <w:i w:val="0"/>
                <w:color w:val="2D2D2D"/>
                <w:sz w:val="20"/>
                <w:rFonts w:ascii="Times New Roman" w:hAnsi="Times New Roman" w:eastAsia="宋体"/>
              </w:rPr>
              <w:t>容错</w:t>
            </w:r>
            <w:r>
              <w:rPr>
                <w:rFonts w:ascii="Times New Roman" w:hAnsi="Times New Roman"/>
                <w:b/>
                <w:i w:val="0"/>
                <w:color w:val="167832"/>
                <w:sz w:val="20"/>
                <w:rFonts w:ascii="Times New Roman" w:hAnsi="Times New Roman" w:eastAsia="宋体"/>
              </w:rPr>
              <w:t>及实时求解性能的优化分配发展。</w:t>
            </w:r>
          </w:p>
          <w:p>
            <w:pPr>
              <w:spacing w:before="40" w:after="40" w:line="300" w:lineRule="auto"/>
            </w:pPr>
            <w:r>
              <w:rPr>
                <w:rFonts w:ascii="Times New Roman" w:hAnsi="Times New Roman"/>
                <w:b/>
                <w:i w:val="0"/>
                <w:color w:val="167832"/>
                <w:sz w:val="20"/>
                <w:rFonts w:ascii="Times New Roman" w:hAnsi="Times New Roman" w:eastAsia="宋体"/>
              </w:rPr>
              <w:t>从运动控制与控制分配的协同机制来看，</w:t>
            </w:r>
            <w:r>
              <w:rPr>
                <w:rFonts w:ascii="Times New Roman" w:hAnsi="Times New Roman"/>
                <w:b w:val="0"/>
                <w:i w:val="0"/>
                <w:color w:val="2D2D2D"/>
                <w:sz w:val="20"/>
                <w:rFonts w:ascii="Times New Roman" w:hAnsi="Times New Roman" w:eastAsia="宋体"/>
              </w:rPr>
              <w:t>现有研究</w:t>
            </w:r>
            <w:r>
              <w:rPr>
                <w:rFonts w:ascii="Times New Roman" w:hAnsi="Times New Roman"/>
                <w:b/>
                <w:i w:val="0"/>
                <w:color w:val="167832"/>
                <w:sz w:val="20"/>
                <w:rFonts w:ascii="Times New Roman" w:hAnsi="Times New Roman" w:eastAsia="宋体"/>
              </w:rPr>
              <w:t>主要形成了分层解耦优化</w:t>
            </w:r>
            <w:r>
              <w:rPr>
                <w:rFonts w:ascii="Times New Roman" w:hAnsi="Times New Roman"/>
                <w:b w:val="0"/>
                <w:i w:val="0"/>
                <w:color w:val="2D2D2D"/>
                <w:sz w:val="20"/>
                <w:rFonts w:ascii="Times New Roman" w:hAnsi="Times New Roman" w:eastAsia="宋体"/>
              </w:rPr>
              <w:t>与</w:t>
            </w:r>
            <w:r>
              <w:rPr>
                <w:rFonts w:ascii="Times New Roman" w:hAnsi="Times New Roman"/>
                <w:b/>
                <w:i w:val="0"/>
                <w:color w:val="167832"/>
                <w:sz w:val="20"/>
                <w:rFonts w:ascii="Times New Roman" w:hAnsi="Times New Roman" w:eastAsia="宋体"/>
              </w:rPr>
              <w:t>一体化协同优化两类技术路径。分层控制结构通常由</w:t>
            </w:r>
            <w:r>
              <w:rPr>
                <w:rFonts w:ascii="Times New Roman" w:hAnsi="Times New Roman"/>
                <w:b w:val="0"/>
                <w:i w:val="0"/>
                <w:color w:val="2D2D2D"/>
                <w:sz w:val="20"/>
                <w:rFonts w:ascii="Times New Roman" w:hAnsi="Times New Roman" w:eastAsia="宋体"/>
              </w:rPr>
              <w:t>上层</w:t>
            </w:r>
            <w:r>
              <w:rPr>
                <w:rFonts w:ascii="Times New Roman" w:hAnsi="Times New Roman"/>
                <w:b/>
                <w:i w:val="0"/>
                <w:color w:val="167832"/>
                <w:sz w:val="20"/>
                <w:rFonts w:ascii="Times New Roman" w:hAnsi="Times New Roman" w:eastAsia="宋体"/>
              </w:rPr>
              <w:t>运动控制器根据动力学模型计算</w:t>
            </w:r>
            <w:r>
              <w:rPr>
                <w:rFonts w:ascii="Times New Roman" w:hAnsi="Times New Roman"/>
                <w:b w:val="0"/>
                <w:i w:val="0"/>
                <w:color w:val="2D2D2D"/>
                <w:sz w:val="20"/>
                <w:rFonts w:ascii="Times New Roman" w:hAnsi="Times New Roman" w:eastAsia="宋体"/>
              </w:rPr>
              <w:t>期望广义力</w:t>
            </w:r>
            <w:r>
              <w:rPr>
                <w:rFonts w:ascii="Times New Roman" w:hAnsi="Times New Roman"/>
                <w:b/>
                <w:i w:val="0"/>
                <w:color w:val="167832"/>
                <w:sz w:val="20"/>
                <w:rFonts w:ascii="Times New Roman" w:hAnsi="Times New Roman" w:eastAsia="宋体"/>
              </w:rPr>
              <w:t>，再由</w:t>
            </w:r>
            <w:r>
              <w:rPr>
                <w:rFonts w:ascii="Times New Roman" w:hAnsi="Times New Roman"/>
                <w:b w:val="0"/>
                <w:i w:val="0"/>
                <w:color w:val="2D2D2D"/>
                <w:sz w:val="20"/>
                <w:rFonts w:ascii="Times New Roman" w:hAnsi="Times New Roman" w:eastAsia="宋体"/>
              </w:rPr>
              <w:t>下层</w:t>
            </w:r>
            <w:r>
              <w:rPr>
                <w:rFonts w:ascii="Times New Roman" w:hAnsi="Times New Roman"/>
                <w:b/>
                <w:i w:val="0"/>
                <w:color w:val="167832"/>
                <w:sz w:val="20"/>
                <w:rFonts w:ascii="Times New Roman" w:hAnsi="Times New Roman" w:eastAsia="宋体"/>
              </w:rPr>
              <w:t>控制分配器根据推进器配置矩阵和执行机构约束确定实际推力。该结构具有控制模块相对独立、算法替换方便及计算任务易于分配等特点，能够</w:t>
            </w:r>
            <w:r>
              <w:rPr>
                <w:rFonts w:ascii="Times New Roman" w:hAnsi="Times New Roman"/>
                <w:b w:val="0"/>
                <w:i w:val="0"/>
                <w:color w:val="2D2D2D"/>
                <w:sz w:val="20"/>
                <w:rFonts w:ascii="Times New Roman" w:hAnsi="Times New Roman" w:eastAsia="宋体"/>
              </w:rPr>
              <w:t>将</w:t>
            </w:r>
            <w:r>
              <w:rPr>
                <w:rFonts w:ascii="Times New Roman" w:hAnsi="Times New Roman"/>
                <w:b w:val="0"/>
                <w:i w:val="0"/>
                <w:color w:val="2D2D2D"/>
                <w:sz w:val="20"/>
                <w:rFonts w:ascii="Times New Roman" w:hAnsi="Times New Roman" w:eastAsia="宋体"/>
              </w:rPr>
              <w:t>MPC</w:t>
            </w:r>
            <w:r>
              <w:rPr>
                <w:rFonts w:ascii="Times New Roman" w:hAnsi="Times New Roman"/>
                <w:b/>
                <w:i w:val="0"/>
                <w:color w:val="167832"/>
                <w:sz w:val="20"/>
                <w:rFonts w:ascii="Times New Roman" w:hAnsi="Times New Roman" w:eastAsia="宋体"/>
              </w:rPr>
              <w:t>的运动预测优化与QP的推力优化分配相结合。在此基础上，通过引入推进器可实现广义力集合、分配残差反馈及执行器状态信息，可进一步提高上下层控制目标的一致性。一体化协同优化则将推进器推力直接作为预测控制的</w:t>
            </w:r>
            <w:r>
              <w:rPr>
                <w:rFonts w:ascii="Times New Roman" w:hAnsi="Times New Roman"/>
                <w:b w:val="0"/>
                <w:i w:val="0"/>
                <w:color w:val="2D2D2D"/>
                <w:sz w:val="20"/>
                <w:rFonts w:ascii="Times New Roman" w:hAnsi="Times New Roman" w:eastAsia="宋体"/>
              </w:rPr>
              <w:t>决策变量</w:t>
            </w:r>
            <w:r>
              <w:rPr>
                <w:rFonts w:ascii="Times New Roman" w:hAnsi="Times New Roman"/>
                <w:b/>
                <w:i w:val="0"/>
                <w:color w:val="167832"/>
                <w:sz w:val="20"/>
                <w:rFonts w:ascii="Times New Roman" w:hAnsi="Times New Roman" w:eastAsia="宋体"/>
              </w:rPr>
              <w:t>，把航行器动力学约束与推进器幅值、变化率及动态响应等约束统一纳入滚动优化过程，从而增强运动控制目标与执行机构</w:t>
            </w:r>
            <w:r>
              <w:rPr>
                <w:rFonts w:ascii="Times New Roman" w:hAnsi="Times New Roman"/>
                <w:b w:val="0"/>
                <w:i w:val="0"/>
                <w:color w:val="2D2D2D"/>
                <w:sz w:val="20"/>
                <w:rFonts w:ascii="Times New Roman" w:hAnsi="Times New Roman" w:eastAsia="宋体"/>
              </w:rPr>
              <w:t>实</w:t>
            </w:r>
            <w:r>
              <w:rPr>
                <w:rFonts w:ascii="Times New Roman" w:hAnsi="Times New Roman"/>
                <w:b/>
                <w:i w:val="0"/>
                <w:color w:val="167832"/>
                <w:sz w:val="20"/>
                <w:rFonts w:ascii="Times New Roman" w:hAnsi="Times New Roman" w:eastAsia="宋体"/>
              </w:rPr>
              <w:t>际输出之间的协调性，但优化变量维数、约束数量及数值求解复杂度也随之增加。两类方法分别体</w:t>
            </w:r>
            <w:r>
              <w:rPr>
                <w:rFonts w:ascii="Times New Roman" w:hAnsi="Times New Roman"/>
                <w:b w:val="0"/>
                <w:i w:val="0"/>
                <w:color w:val="2D2D2D"/>
                <w:sz w:val="20"/>
                <w:rFonts w:ascii="Times New Roman" w:hAnsi="Times New Roman" w:eastAsia="宋体"/>
              </w:rPr>
              <w:t>现</w:t>
            </w:r>
            <w:r>
              <w:rPr>
                <w:rFonts w:ascii="Times New Roman" w:hAnsi="Times New Roman"/>
                <w:b/>
                <w:i w:val="0"/>
                <w:color w:val="167832"/>
                <w:sz w:val="20"/>
                <w:rFonts w:ascii="Times New Roman" w:hAnsi="Times New Roman" w:eastAsia="宋体"/>
              </w:rPr>
              <w:t>了</w:t>
            </w:r>
            <w:r>
              <w:rPr>
                <w:rFonts w:ascii="Times New Roman" w:hAnsi="Times New Roman"/>
                <w:b w:val="0"/>
                <w:i w:val="0"/>
                <w:color w:val="2D2D2D"/>
                <w:sz w:val="20"/>
                <w:rFonts w:ascii="Times New Roman" w:hAnsi="Times New Roman" w:eastAsia="宋体"/>
              </w:rPr>
              <w:t>模块化</w:t>
            </w:r>
            <w:r>
              <w:rPr>
                <w:rFonts w:ascii="Times New Roman" w:hAnsi="Times New Roman"/>
                <w:b/>
                <w:i w:val="0"/>
                <w:color w:val="167832"/>
                <w:sz w:val="20"/>
                <w:rFonts w:ascii="Times New Roman" w:hAnsi="Times New Roman" w:eastAsia="宋体"/>
              </w:rPr>
              <w:t>实时控制</w:t>
            </w:r>
            <w:r>
              <w:rPr>
                <w:rFonts w:ascii="Times New Roman" w:hAnsi="Times New Roman"/>
                <w:b w:val="0"/>
                <w:i w:val="0"/>
                <w:color w:val="2D2D2D"/>
                <w:sz w:val="20"/>
                <w:rFonts w:ascii="Times New Roman" w:hAnsi="Times New Roman" w:eastAsia="宋体"/>
              </w:rPr>
              <w:t>与</w:t>
            </w:r>
            <w:r>
              <w:rPr>
                <w:rFonts w:ascii="Times New Roman" w:hAnsi="Times New Roman"/>
                <w:b/>
                <w:i w:val="0"/>
                <w:color w:val="167832"/>
                <w:sz w:val="20"/>
                <w:rFonts w:ascii="Times New Roman" w:hAnsi="Times New Roman" w:eastAsia="宋体"/>
              </w:rPr>
              <w:t>全局</w:t>
            </w:r>
            <w:r>
              <w:rPr>
                <w:rFonts w:ascii="Times New Roman" w:hAnsi="Times New Roman"/>
                <w:b w:val="0"/>
                <w:i w:val="0"/>
                <w:color w:val="2D2D2D"/>
                <w:sz w:val="20"/>
                <w:rFonts w:ascii="Times New Roman" w:hAnsi="Times New Roman" w:eastAsia="宋体"/>
              </w:rPr>
              <w:t>约束</w:t>
            </w:r>
            <w:r>
              <w:rPr>
                <w:rFonts w:ascii="Times New Roman" w:hAnsi="Times New Roman"/>
                <w:b/>
                <w:i w:val="0"/>
                <w:color w:val="167832"/>
                <w:sz w:val="20"/>
                <w:rFonts w:ascii="Times New Roman" w:hAnsi="Times New Roman" w:eastAsia="宋体"/>
              </w:rPr>
              <w:t>协调的技术优势。随着多推进器水下航行器对控制精度、抗扰能力和嵌入式实时性的要求不断提高，兼顾运动预测、推力可行性及在线</w:t>
            </w:r>
            <w:r>
              <w:rPr>
                <w:rFonts w:ascii="Times New Roman" w:hAnsi="Times New Roman"/>
                <w:b w:val="0"/>
                <w:i w:val="0"/>
                <w:color w:val="2D2D2D"/>
                <w:sz w:val="20"/>
                <w:rFonts w:ascii="Times New Roman" w:hAnsi="Times New Roman" w:eastAsia="宋体"/>
              </w:rPr>
              <w:t>求解</w:t>
            </w:r>
            <w:r>
              <w:rPr>
                <w:rFonts w:ascii="Times New Roman" w:hAnsi="Times New Roman"/>
                <w:b/>
                <w:i w:val="0"/>
                <w:color w:val="167832"/>
                <w:sz w:val="20"/>
                <w:rFonts w:ascii="Times New Roman" w:hAnsi="Times New Roman" w:eastAsia="宋体"/>
              </w:rPr>
              <w:t>效率的控制—分配协同优化，已成为受约束水下运动控制的重要研究方向。</w:t>
            </w:r>
          </w:p>
        </w:tc>
      </w:tr>
      <w:tr>
        <w:tc>
          <w:tcPr>
            <w:tcW w:type="dxa" w:w="9792"/>
            <w:shd w:fill="EFF6FF"/>
            <w:tcMar>
              <w:top w:w="100" w:type="dxa"/>
              <w:bottom w:w="100" w:type="dxa"/>
              <w:left w:w="160" w:type="dxa"/>
              <w:right w:w="160" w:type="dxa"/>
            </w:tcMar>
          </w:tcPr>
          <w:p>
            <w:pPr>
              <w:spacing w:before="0" w:after="60"/>
            </w:pPr>
            <w:r>
              <w:rPr>
                <w:rFonts w:ascii="Times New Roman" w:hAnsi="Times New Roman"/>
                <w:b/>
                <w:i w:val="0"/>
                <w:color w:val="0E4B9B"/>
                <w:sz w:val="19"/>
                <w:rFonts w:ascii="Times New Roman" w:hAnsi="Times New Roman" w:eastAsia="黑体"/>
              </w:rPr>
              <w:t>💡 修改动因与学术提升要点评析：</w:t>
            </w:r>
          </w:p>
          <w:p>
            <w:pPr>
              <w:spacing w:before="0" w:after="40" w:line="300" w:lineRule="auto"/>
            </w:pPr>
            <w:r>
              <w:rPr>
                <w:rFonts w:ascii="Times New Roman" w:hAnsi="Times New Roman"/>
                <w:b w:val="0"/>
                <w:i w:val="0"/>
                <w:color w:val="2D2D2D"/>
                <w:sz w:val="19"/>
                <w:rFonts w:ascii="Times New Roman" w:hAnsi="Times New Roman" w:eastAsia="仿宋"/>
              </w:rPr>
              <w:t>【从混合挤压重构为理论、国内进展与协同架构三位一体】原精简版将分配理论、QP、国内文献及分层/一体化架构混写在1段（436字）。新版重构为3个完整段落（1342字）：第33段详解配置矩阵几何秩条件、广义逆饱和缺陷及Johansen/Bodson/Härkegård的QP有效集算法；第34段系统综述国内优化分配与容错控制（程卫平[31], 孙功武[32], Li[33]）；第35段系统对比分层解耦优化与一体化协同优化的利弊与演进趋势。</w:t>
            </w:r>
          </w:p>
        </w:tc>
      </w:tr>
    </w:tbl>
    <w:p>
      <w:pPr>
        <w:spacing w:before="0" w:after="120" w:line="288" w:lineRule="auto"/>
        <w:jc w:val="left"/>
      </w:pPr>
    </w:p>
    <w:p>
      <w:pPr>
        <w:spacing w:before="240" w:after="40" w:line="288" w:lineRule="auto"/>
        <w:jc w:val="left"/>
      </w:pPr>
      <w:r>
        <w:rPr>
          <w:rFonts w:ascii="Times New Roman" w:hAnsi="Times New Roman"/>
          <w:b/>
          <w:i w:val="0"/>
          <w:color w:val="0E4B9B"/>
          <w:sz w:val="23"/>
          <w:rFonts w:ascii="Times New Roman" w:hAnsi="Times New Roman" w:eastAsia="黑体"/>
        </w:rPr>
        <w:t>【对比单元 10】小节标题 2.3 与小节总起：PX4开源飞控水下适配与闭环仿真验证现状</w:t>
      </w:r>
    </w:p>
    <w:p>
      <w:pPr>
        <w:spacing w:before="0" w:after="80" w:line="288" w:lineRule="auto"/>
        <w:jc w:val="left"/>
      </w:pPr>
      <w:r>
        <w:rPr>
          <w:rFonts w:ascii="Times New Roman" w:hAnsi="Times New Roman"/>
          <w:b w:val="0"/>
          <w:i w:val="0"/>
          <w:color w:val="5A5A5A"/>
          <w:sz w:val="19"/>
          <w:rFonts w:ascii="Times New Roman" w:hAnsi="Times New Roman" w:eastAsia="仿宋"/>
        </w:rPr>
        <w:t>演进类型：新版新增二级小节与总起段  |  精简版段落: []  |  重构清洁版段落: [36, 37]</w:t>
      </w:r>
    </w:p>
    <w:tbl>
      <w:tblPr>
        <w:tblW w:type="auto" w:w="0"/>
        <w:jc w:val="center"/>
        <w:tblLook w:firstColumn="1" w:firstRow="1" w:lastColumn="0" w:lastRow="0" w:noHBand="0" w:noVBand="1" w:val="04A0"/>
        <w:tblBorders>
          <w:top w:val="single" w:sz="6" w:space="0" w:color="D1D5DB"/>
          <w:bottom w:val="single" w:sz="6" w:space="0" w:color="D1D5DB"/>
          <w:insideH w:val="single" w:sz="6" w:space="0" w:color="D1D5DB"/>
          <w:insideV w:val="none"/>
          <w:left w:val="none"/>
          <w:right w:val="none"/>
        </w:tblBorders>
      </w:tblPr>
      <w:tblGrid>
        <w:gridCol w:w="8313"/>
      </w:tblGrid>
      <w:tr>
        <w:tc>
          <w:tcPr>
            <w:tcW w:type="dxa" w:w="9792"/>
            <w:shd w:fill="FDF2F2"/>
            <w:tcMar>
              <w:top w:w="120" w:type="dxa"/>
              <w:bottom w:w="120" w:type="dxa"/>
              <w:left w:w="160" w:type="dxa"/>
              <w:right w:w="160" w:type="dxa"/>
            </w:tcMar>
          </w:tcPr>
          <w:p>
            <w:pPr>
              <w:spacing w:before="0" w:after="80"/>
            </w:pPr>
            <w:r>
              <w:rPr>
                <w:rFonts w:ascii="Times New Roman" w:hAnsi="Times New Roman"/>
                <w:b/>
                <w:i w:val="0"/>
                <w:color w:val="B91C1C"/>
                <w:sz w:val="19"/>
                <w:rFonts w:ascii="Times New Roman" w:hAnsi="Times New Roman" w:eastAsia="黑体"/>
              </w:rPr>
              <w:t>▼ 原版·《开题报告_研究现状融合精简版》文本（红字为精简版独有或被替换删除的表述）：</w:t>
            </w:r>
          </w:p>
          <w:p>
            <w:r>
              <w:rPr>
                <w:rFonts w:ascii="Times New Roman" w:hAnsi="Times New Roman"/>
                <w:b w:val="0"/>
                <w:i/>
                <w:color w:val="5A5A5A"/>
                <w:sz w:val="20"/>
                <w:rFonts w:ascii="Times New Roman" w:hAnsi="Times New Roman" w:eastAsia="仿宋"/>
              </w:rPr>
              <w:t>（原融合精简版中无此段落，在原版中被遗漏或合并叙述）</w:t>
            </w:r>
          </w:p>
        </w:tc>
      </w:tr>
      <w:tr>
        <w:tc>
          <w:tcPr>
            <w:tcW w:type="dxa" w:w="9792"/>
            <w:shd w:fill="F0FDF4"/>
            <w:tcMar>
              <w:top w:w="120" w:type="dxa"/>
              <w:bottom w:w="120" w:type="dxa"/>
              <w:left w:w="160" w:type="dxa"/>
              <w:right w:w="160" w:type="dxa"/>
            </w:tcMar>
          </w:tcPr>
          <w:p>
            <w:pPr>
              <w:spacing w:before="0" w:after="80"/>
            </w:pPr>
            <w:r>
              <w:rPr>
                <w:rFonts w:ascii="Times New Roman" w:hAnsi="Times New Roman"/>
                <w:b/>
                <w:i w:val="0"/>
                <w:color w:val="167832"/>
                <w:sz w:val="19"/>
                <w:rFonts w:ascii="Times New Roman" w:hAnsi="Times New Roman" w:eastAsia="黑体"/>
              </w:rPr>
              <w:t>▲ 新版·《PX4研究现状_最新重构清洁版》文本（绿字为重构版新增的小节、理论展开与深化细节）：</w:t>
            </w:r>
          </w:p>
          <w:p>
            <w:pPr>
              <w:spacing w:before="40" w:after="40" w:line="300" w:lineRule="auto"/>
            </w:pPr>
            <w:r>
              <w:rPr>
                <w:rFonts w:ascii="Times New Roman" w:hAnsi="Times New Roman"/>
                <w:b/>
                <w:i w:val="0"/>
                <w:color w:val="167832"/>
                <w:sz w:val="20"/>
                <w:rFonts w:ascii="Times New Roman" w:hAnsi="Times New Roman" w:eastAsia="宋体"/>
              </w:rPr>
              <w:t>2.3 PX4开源飞控水下适配与闭环仿真验证现状</w:t>
            </w:r>
          </w:p>
          <w:p>
            <w:pPr>
              <w:spacing w:before="40" w:after="40" w:line="300" w:lineRule="auto"/>
            </w:pPr>
            <w:r>
              <w:rPr>
                <w:rFonts w:ascii="Times New Roman" w:hAnsi="Times New Roman"/>
                <w:b/>
                <w:i w:val="0"/>
                <w:color w:val="167832"/>
                <w:sz w:val="20"/>
                <w:rFonts w:ascii="Times New Roman" w:hAnsi="Times New Roman" w:eastAsia="宋体"/>
              </w:rPr>
              <w:t>随着开源机器人软件和嵌入式控制平台的发展，水下航行器运动控制研究逐步由独立算法设计向控制软件集成与系统级闭环验证延伸。PX4作为具有模块化架构和开放接口的开源飞控平台，在传感器数据处理、状态估计、运动控制、执行机构管理及仿真测试等方面形成了较为完整的软件基础，为多推进器水下航行器的控制系统开发提供了平台条件。围绕PX4的相关研究主要涉及飞控模块化架构、控制分配机制、水下机型功能适配及软件在环仿真验证等方面。</w:t>
            </w:r>
          </w:p>
        </w:tc>
      </w:tr>
      <w:tr>
        <w:tc>
          <w:tcPr>
            <w:tcW w:type="dxa" w:w="9792"/>
            <w:shd w:fill="EFF6FF"/>
            <w:tcMar>
              <w:top w:w="100" w:type="dxa"/>
              <w:bottom w:w="100" w:type="dxa"/>
              <w:left w:w="160" w:type="dxa"/>
              <w:right w:w="160" w:type="dxa"/>
            </w:tcMar>
          </w:tcPr>
          <w:p>
            <w:pPr>
              <w:spacing w:before="0" w:after="60"/>
            </w:pPr>
            <w:r>
              <w:rPr>
                <w:rFonts w:ascii="Times New Roman" w:hAnsi="Times New Roman"/>
                <w:b/>
                <w:i w:val="0"/>
                <w:color w:val="0E4B9B"/>
                <w:sz w:val="19"/>
                <w:rFonts w:ascii="Times New Roman" w:hAnsi="Times New Roman" w:eastAsia="黑体"/>
              </w:rPr>
              <w:t>💡 修改动因与学术提升要点评析：</w:t>
            </w:r>
          </w:p>
          <w:p>
            <w:pPr>
              <w:spacing w:before="0" w:after="40" w:line="300" w:lineRule="auto"/>
            </w:pPr>
            <w:r>
              <w:rPr>
                <w:rFonts w:ascii="Times New Roman" w:hAnsi="Times New Roman"/>
                <w:b w:val="0"/>
                <w:i w:val="0"/>
                <w:color w:val="2D2D2D"/>
                <w:sz w:val="19"/>
                <w:rFonts w:ascii="Times New Roman" w:hAnsi="Times New Roman" w:eastAsia="仿宋"/>
              </w:rPr>
              <w:t>【规范建立工程实践与闭环仿真子节】原精简版缺少2.3标题，导致工程飞控与仿真内容无从归属。新版设立“2.3 PX4开源飞控水下适配与闭环仿真验证现状”二级标题，并新增总起段（第37段），指出水下控制由“独立算法设计”向“控制软件集成与系统级闭环验证”延伸的趋势，概括了围绕PX4架构、分配机制、水下机型与SITL展开的研究脉络。</w:t>
            </w:r>
          </w:p>
        </w:tc>
      </w:tr>
    </w:tbl>
    <w:p>
      <w:pPr>
        <w:spacing w:before="0" w:after="120" w:line="288" w:lineRule="auto"/>
        <w:jc w:val="left"/>
      </w:pPr>
    </w:p>
    <w:p>
      <w:pPr>
        <w:spacing w:before="240" w:after="40" w:line="288" w:lineRule="auto"/>
        <w:jc w:val="left"/>
      </w:pPr>
      <w:r>
        <w:rPr>
          <w:rFonts w:ascii="Times New Roman" w:hAnsi="Times New Roman"/>
          <w:b/>
          <w:i w:val="0"/>
          <w:color w:val="0E4B9B"/>
          <w:sz w:val="23"/>
          <w:rFonts w:ascii="Times New Roman" w:hAnsi="Times New Roman" w:eastAsia="黑体"/>
        </w:rPr>
        <w:t>【对比单元 11】2.3 模块一：PX4开源飞控软件架构与水下机型适配</w:t>
      </w:r>
    </w:p>
    <w:p>
      <w:pPr>
        <w:spacing w:before="0" w:after="80" w:line="288" w:lineRule="auto"/>
        <w:jc w:val="left"/>
      </w:pPr>
      <w:r>
        <w:rPr>
          <w:rFonts w:ascii="Times New Roman" w:hAnsi="Times New Roman"/>
          <w:b w:val="0"/>
          <w:i w:val="0"/>
          <w:color w:val="5A5A5A"/>
          <w:sz w:val="19"/>
          <w:rFonts w:ascii="Times New Roman" w:hAnsi="Times New Roman" w:eastAsia="仿宋"/>
        </w:rPr>
        <w:t>演进类型：一拆为二，深度剖析Control Allocator与BlueROV2控制链  |  精简版段落: [30]  |  重构清洁版段落: [38, 39]</w:t>
      </w:r>
    </w:p>
    <w:tbl>
      <w:tblPr>
        <w:tblW w:type="auto" w:w="0"/>
        <w:jc w:val="center"/>
        <w:tblLook w:firstColumn="1" w:firstRow="1" w:lastColumn="0" w:lastRow="0" w:noHBand="0" w:noVBand="1" w:val="04A0"/>
        <w:tblBorders>
          <w:top w:val="single" w:sz="6" w:space="0" w:color="D1D5DB"/>
          <w:bottom w:val="single" w:sz="6" w:space="0" w:color="D1D5DB"/>
          <w:insideH w:val="single" w:sz="6" w:space="0" w:color="D1D5DB"/>
          <w:insideV w:val="none"/>
          <w:left w:val="none"/>
          <w:right w:val="none"/>
        </w:tblBorders>
      </w:tblPr>
      <w:tblGrid>
        <w:gridCol w:w="8313"/>
      </w:tblGrid>
      <w:tr>
        <w:tc>
          <w:tcPr>
            <w:tcW w:type="dxa" w:w="9792"/>
            <w:shd w:fill="FDF2F2"/>
            <w:tcMar>
              <w:top w:w="120" w:type="dxa"/>
              <w:bottom w:w="120" w:type="dxa"/>
              <w:left w:w="160" w:type="dxa"/>
              <w:right w:w="160" w:type="dxa"/>
            </w:tcMar>
          </w:tcPr>
          <w:p>
            <w:pPr>
              <w:spacing w:before="0" w:after="80"/>
            </w:pPr>
            <w:r>
              <w:rPr>
                <w:rFonts w:ascii="Times New Roman" w:hAnsi="Times New Roman"/>
                <w:b/>
                <w:i w:val="0"/>
                <w:color w:val="B91C1C"/>
                <w:sz w:val="19"/>
                <w:rFonts w:ascii="Times New Roman" w:hAnsi="Times New Roman" w:eastAsia="黑体"/>
              </w:rPr>
              <w:t>▼ 原版·《开题报告_研究现状融合精简版》文本（红字为精简版独有或被替换删除的表述）：</w:t>
            </w:r>
          </w:p>
          <w:p>
            <w:pPr>
              <w:spacing w:before="40" w:after="40" w:line="300" w:lineRule="auto"/>
            </w:pPr>
            <w:r>
              <w:rPr>
                <w:rFonts w:ascii="Times New Roman" w:hAnsi="Times New Roman"/>
                <w:b w:val="0"/>
                <w:i w:val="0"/>
                <w:color w:val="2D2D2D"/>
                <w:sz w:val="20"/>
                <w:rFonts w:ascii="Times New Roman" w:hAnsi="Times New Roman" w:eastAsia="宋体"/>
              </w:rPr>
              <w:t>在</w:t>
            </w:r>
            <w:r>
              <w:rPr>
                <w:rFonts w:ascii="Times New Roman" w:hAnsi="Times New Roman"/>
                <w:b w:val="0"/>
                <w:i w:val="0"/>
                <w:color w:val="2D2D2D"/>
                <w:sz w:val="20"/>
                <w:rFonts w:ascii="Times New Roman" w:hAnsi="Times New Roman" w:eastAsia="宋体"/>
              </w:rPr>
              <w:t>软件</w:t>
            </w:r>
            <w:r>
              <w:rPr>
                <w:rFonts w:ascii="Times New Roman" w:hAnsi="Times New Roman"/>
                <w:b/>
                <w:i w:val="0"/>
                <w:color w:val="B91C1C"/>
                <w:sz w:val="20"/>
                <w:rFonts w:ascii="Times New Roman" w:hAnsi="Times New Roman" w:eastAsia="宋体"/>
              </w:rPr>
              <w:t>实现层</w:t>
            </w:r>
            <w:r>
              <w:rPr>
                <w:rFonts w:ascii="Times New Roman" w:hAnsi="Times New Roman"/>
                <w:b w:val="0"/>
                <w:i w:val="0"/>
                <w:color w:val="2D2D2D"/>
                <w:sz w:val="20"/>
                <w:rFonts w:ascii="Times New Roman" w:hAnsi="Times New Roman" w:eastAsia="宋体"/>
              </w:rPr>
              <w:t>面，</w:t>
            </w:r>
            <w:r>
              <w:rPr>
                <w:rFonts w:ascii="Times New Roman" w:hAnsi="Times New Roman"/>
                <w:b/>
                <w:i w:val="0"/>
                <w:color w:val="B91C1C"/>
                <w:sz w:val="20"/>
                <w:rFonts w:ascii="Times New Roman" w:hAnsi="Times New Roman" w:eastAsia="宋体"/>
              </w:rPr>
              <w:t>研究正在由单独验证控制律转向动力学、估计、控制和执行机构的系统集成。</w:t>
            </w:r>
            <w:r>
              <w:rPr>
                <w:rFonts w:ascii="Times New Roman" w:hAnsi="Times New Roman"/>
                <w:b w:val="0"/>
                <w:i w:val="0"/>
                <w:color w:val="2D2D2D"/>
                <w:sz w:val="20"/>
                <w:rFonts w:ascii="Times New Roman" w:hAnsi="Times New Roman" w:eastAsia="宋体"/>
              </w:rPr>
              <w:t>Meier等[34]提出</w:t>
            </w:r>
            <w:r>
              <w:rPr>
                <w:rFonts w:ascii="Times New Roman" w:hAnsi="Times New Roman"/>
                <w:b w:val="0"/>
                <w:i w:val="0"/>
                <w:color w:val="2D2D2D"/>
                <w:sz w:val="20"/>
                <w:rFonts w:ascii="Times New Roman" w:hAnsi="Times New Roman" w:eastAsia="宋体"/>
              </w:rPr>
              <w:t>的PX4开源</w:t>
            </w:r>
            <w:r>
              <w:rPr>
                <w:rFonts w:ascii="Times New Roman" w:hAnsi="Times New Roman"/>
                <w:b/>
                <w:i w:val="0"/>
                <w:color w:val="B91C1C"/>
                <w:sz w:val="20"/>
                <w:rFonts w:ascii="Times New Roman" w:hAnsi="Times New Roman" w:eastAsia="宋体"/>
              </w:rPr>
              <w:t>嵌入式</w:t>
            </w:r>
            <w:r>
              <w:rPr>
                <w:rFonts w:ascii="Times New Roman" w:hAnsi="Times New Roman"/>
                <w:b w:val="0"/>
                <w:i w:val="0"/>
                <w:color w:val="2D2D2D"/>
                <w:sz w:val="20"/>
                <w:rFonts w:ascii="Times New Roman" w:hAnsi="Times New Roman" w:eastAsia="宋体"/>
              </w:rPr>
              <w:t>机器人</w:t>
            </w:r>
            <w:r>
              <w:rPr>
                <w:rFonts w:ascii="Times New Roman" w:hAnsi="Times New Roman"/>
                <w:b w:val="0"/>
                <w:i w:val="0"/>
                <w:color w:val="2D2D2D"/>
                <w:sz w:val="20"/>
                <w:rFonts w:ascii="Times New Roman" w:hAnsi="Times New Roman" w:eastAsia="宋体"/>
              </w:rPr>
              <w:t>框架</w:t>
            </w:r>
            <w:r>
              <w:rPr>
                <w:rFonts w:ascii="Times New Roman" w:hAnsi="Times New Roman"/>
                <w:b/>
                <w:i w:val="0"/>
                <w:color w:val="B91C1C"/>
                <w:sz w:val="20"/>
                <w:rFonts w:ascii="Times New Roman" w:hAnsi="Times New Roman" w:eastAsia="宋体"/>
              </w:rPr>
              <w:t>具有</w:t>
            </w:r>
            <w:r>
              <w:rPr>
                <w:rFonts w:ascii="Times New Roman" w:hAnsi="Times New Roman"/>
                <w:b w:val="0"/>
                <w:i w:val="0"/>
                <w:color w:val="2D2D2D"/>
                <w:sz w:val="20"/>
                <w:rFonts w:ascii="Times New Roman" w:hAnsi="Times New Roman" w:eastAsia="宋体"/>
              </w:rPr>
              <w:t>模块化</w:t>
            </w:r>
            <w:r>
              <w:rPr>
                <w:rFonts w:ascii="Times New Roman" w:hAnsi="Times New Roman"/>
                <w:b/>
                <w:i w:val="0"/>
                <w:color w:val="B91C1C"/>
                <w:sz w:val="20"/>
                <w:rFonts w:ascii="Times New Roman" w:hAnsi="Times New Roman" w:eastAsia="宋体"/>
              </w:rPr>
              <w:t>和</w:t>
            </w:r>
            <w:r>
              <w:rPr>
                <w:rFonts w:ascii="Times New Roman" w:hAnsi="Times New Roman"/>
                <w:b w:val="0"/>
                <w:i w:val="0"/>
                <w:color w:val="2D2D2D"/>
                <w:sz w:val="20"/>
                <w:rFonts w:ascii="Times New Roman" w:hAnsi="Times New Roman" w:eastAsia="宋体"/>
              </w:rPr>
              <w:t>多线程</w:t>
            </w:r>
            <w:r>
              <w:rPr>
                <w:rFonts w:ascii="Times New Roman" w:hAnsi="Times New Roman"/>
                <w:b/>
                <w:i w:val="0"/>
                <w:color w:val="B91C1C"/>
                <w:sz w:val="20"/>
                <w:rFonts w:ascii="Times New Roman" w:hAnsi="Times New Roman" w:eastAsia="宋体"/>
              </w:rPr>
              <w:t>特征，平台</w:t>
            </w:r>
            <w:r>
              <w:rPr>
                <w:rFonts w:ascii="Times New Roman" w:hAnsi="Times New Roman"/>
                <w:b w:val="0"/>
                <w:i w:val="0"/>
                <w:color w:val="2D2D2D"/>
                <w:sz w:val="20"/>
                <w:rFonts w:ascii="Times New Roman" w:hAnsi="Times New Roman" w:eastAsia="宋体"/>
              </w:rPr>
              <w:t>通过uORB</w:t>
            </w:r>
            <w:r>
              <w:rPr>
                <w:rFonts w:ascii="Times New Roman" w:hAnsi="Times New Roman"/>
                <w:b w:val="0"/>
                <w:i w:val="0"/>
                <w:color w:val="2D2D2D"/>
                <w:sz w:val="20"/>
                <w:rFonts w:ascii="Times New Roman" w:hAnsi="Times New Roman" w:eastAsia="宋体"/>
              </w:rPr>
              <w:t>消息机制</w:t>
            </w:r>
            <w:r>
              <w:rPr>
                <w:rFonts w:ascii="Times New Roman" w:hAnsi="Times New Roman"/>
                <w:b/>
                <w:i w:val="0"/>
                <w:color w:val="B91C1C"/>
                <w:sz w:val="20"/>
                <w:rFonts w:ascii="Times New Roman" w:hAnsi="Times New Roman" w:eastAsia="宋体"/>
              </w:rPr>
              <w:t>连接</w:t>
            </w:r>
            <w:r>
              <w:rPr>
                <w:rFonts w:ascii="Times New Roman" w:hAnsi="Times New Roman"/>
                <w:b w:val="0"/>
                <w:i w:val="0"/>
                <w:color w:val="2D2D2D"/>
                <w:sz w:val="20"/>
                <w:rFonts w:ascii="Times New Roman" w:hAnsi="Times New Roman" w:eastAsia="宋体"/>
              </w:rPr>
              <w:t>状态估计、</w:t>
            </w:r>
            <w:r>
              <w:rPr>
                <w:rFonts w:ascii="Times New Roman" w:hAnsi="Times New Roman"/>
                <w:b/>
                <w:i w:val="0"/>
                <w:color w:val="B91C1C"/>
                <w:sz w:val="20"/>
                <w:rFonts w:ascii="Times New Roman" w:hAnsi="Times New Roman" w:eastAsia="宋体"/>
              </w:rPr>
              <w:t>运动控制和</w:t>
            </w:r>
            <w:r>
              <w:rPr>
                <w:rFonts w:ascii="Times New Roman" w:hAnsi="Times New Roman"/>
                <w:b w:val="0"/>
                <w:i w:val="0"/>
                <w:color w:val="2D2D2D"/>
                <w:sz w:val="20"/>
                <w:rFonts w:ascii="Times New Roman" w:hAnsi="Times New Roman" w:eastAsia="宋体"/>
              </w:rPr>
              <w:t>执行器</w:t>
            </w:r>
            <w:r>
              <w:rPr>
                <w:rFonts w:ascii="Times New Roman" w:hAnsi="Times New Roman"/>
                <w:b/>
                <w:i w:val="0"/>
                <w:color w:val="B91C1C"/>
                <w:sz w:val="20"/>
                <w:rFonts w:ascii="Times New Roman" w:hAnsi="Times New Roman" w:eastAsia="宋体"/>
              </w:rPr>
              <w:t>管理，并设置</w:t>
            </w:r>
            <w:r>
              <w:rPr>
                <w:rFonts w:ascii="Times New Roman" w:hAnsi="Times New Roman"/>
                <w:b w:val="0"/>
                <w:i w:val="0"/>
                <w:color w:val="2D2D2D"/>
                <w:sz w:val="20"/>
                <w:rFonts w:ascii="Times New Roman" w:hAnsi="Times New Roman" w:eastAsia="宋体"/>
              </w:rPr>
              <w:t>Control Allocator</w:t>
            </w:r>
            <w:r>
              <w:rPr>
                <w:rFonts w:ascii="Times New Roman" w:hAnsi="Times New Roman"/>
                <w:b w:val="0"/>
                <w:i w:val="0"/>
                <w:color w:val="2D2D2D"/>
                <w:sz w:val="20"/>
                <w:rFonts w:ascii="Times New Roman" w:hAnsi="Times New Roman" w:eastAsia="宋体"/>
              </w:rPr>
              <w:t>模块</w:t>
            </w:r>
            <w:r>
              <w:rPr>
                <w:rFonts w:ascii="Times New Roman" w:hAnsi="Times New Roman"/>
                <w:b/>
                <w:i w:val="0"/>
                <w:color w:val="B91C1C"/>
                <w:sz w:val="20"/>
                <w:rFonts w:ascii="Times New Roman" w:hAnsi="Times New Roman" w:eastAsia="宋体"/>
              </w:rPr>
              <w:t>完成</w:t>
            </w:r>
            <w:r>
              <w:rPr>
                <w:rFonts w:ascii="Times New Roman" w:hAnsi="Times New Roman"/>
                <w:b w:val="0"/>
                <w:i w:val="0"/>
                <w:color w:val="2D2D2D"/>
                <w:sz w:val="20"/>
                <w:rFonts w:ascii="Times New Roman" w:hAnsi="Times New Roman" w:eastAsia="宋体"/>
              </w:rPr>
              <w:t>期望推力</w:t>
            </w:r>
            <w:r>
              <w:rPr>
                <w:rFonts w:ascii="Times New Roman" w:hAnsi="Times New Roman"/>
                <w:b/>
                <w:i w:val="0"/>
                <w:color w:val="B91C1C"/>
                <w:sz w:val="20"/>
                <w:rFonts w:ascii="Times New Roman" w:hAnsi="Times New Roman" w:eastAsia="宋体"/>
              </w:rPr>
              <w:t>、</w:t>
            </w:r>
            <w:r>
              <w:rPr>
                <w:rFonts w:ascii="Times New Roman" w:hAnsi="Times New Roman"/>
                <w:b w:val="0"/>
                <w:i w:val="0"/>
                <w:color w:val="2D2D2D"/>
                <w:sz w:val="20"/>
                <w:rFonts w:ascii="Times New Roman" w:hAnsi="Times New Roman" w:eastAsia="宋体"/>
              </w:rPr>
              <w:t>力矩</w:t>
            </w:r>
            <w:r>
              <w:rPr>
                <w:rFonts w:ascii="Times New Roman" w:hAnsi="Times New Roman"/>
                <w:b/>
                <w:i w:val="0"/>
                <w:color w:val="B91C1C"/>
                <w:sz w:val="20"/>
                <w:rFonts w:ascii="Times New Roman" w:hAnsi="Times New Roman" w:eastAsia="宋体"/>
              </w:rPr>
              <w:t>到</w:t>
            </w:r>
            <w:r>
              <w:rPr>
                <w:rFonts w:ascii="Times New Roman" w:hAnsi="Times New Roman"/>
                <w:b w:val="0"/>
                <w:i w:val="0"/>
                <w:color w:val="2D2D2D"/>
                <w:sz w:val="20"/>
                <w:rFonts w:ascii="Times New Roman" w:hAnsi="Times New Roman" w:eastAsia="宋体"/>
              </w:rPr>
              <w:t>执行器指令</w:t>
            </w:r>
            <w:r>
              <w:rPr>
                <w:rFonts w:ascii="Times New Roman" w:hAnsi="Times New Roman"/>
                <w:b/>
                <w:i w:val="0"/>
                <w:color w:val="B91C1C"/>
                <w:sz w:val="20"/>
                <w:rFonts w:ascii="Times New Roman" w:hAnsi="Times New Roman" w:eastAsia="宋体"/>
              </w:rPr>
              <w:t>的转换</w:t>
            </w:r>
            <w:r>
              <w:rPr>
                <w:rFonts w:ascii="Times New Roman" w:hAnsi="Times New Roman"/>
                <w:b w:val="0"/>
                <w:i w:val="0"/>
                <w:color w:val="2D2D2D"/>
                <w:sz w:val="20"/>
                <w:rFonts w:ascii="Times New Roman" w:hAnsi="Times New Roman" w:eastAsia="宋体"/>
              </w:rPr>
              <w:t>[35]</w:t>
            </w:r>
            <w:r>
              <w:rPr>
                <w:rFonts w:ascii="Times New Roman" w:hAnsi="Times New Roman"/>
                <w:b/>
                <w:i w:val="0"/>
                <w:color w:val="B91C1C"/>
                <w:sz w:val="20"/>
                <w:rFonts w:ascii="Times New Roman" w:hAnsi="Times New Roman" w:eastAsia="宋体"/>
              </w:rPr>
              <w:t>。</w:t>
            </w:r>
            <w:r>
              <w:rPr>
                <w:rFonts w:ascii="Times New Roman" w:hAnsi="Times New Roman"/>
                <w:b w:val="0"/>
                <w:i w:val="0"/>
                <w:color w:val="2D2D2D"/>
                <w:sz w:val="20"/>
                <w:rFonts w:ascii="Times New Roman" w:hAnsi="Times New Roman" w:eastAsia="宋体"/>
              </w:rPr>
              <w:t>PX4</w:t>
            </w:r>
            <w:r>
              <w:rPr>
                <w:rFonts w:ascii="Times New Roman" w:hAnsi="Times New Roman"/>
                <w:b w:val="0"/>
                <w:i w:val="0"/>
                <w:color w:val="2D2D2D"/>
                <w:sz w:val="20"/>
                <w:rFonts w:ascii="Times New Roman" w:hAnsi="Times New Roman" w:eastAsia="宋体"/>
              </w:rPr>
              <w:t>官方</w:t>
            </w:r>
            <w:r>
              <w:rPr>
                <w:rFonts w:ascii="Times New Roman" w:hAnsi="Times New Roman"/>
                <w:b w:val="0"/>
                <w:i w:val="0"/>
                <w:color w:val="2D2D2D"/>
                <w:sz w:val="20"/>
                <w:rFonts w:ascii="Times New Roman" w:hAnsi="Times New Roman" w:eastAsia="宋体"/>
              </w:rPr>
              <w:t>已提供</w:t>
            </w:r>
            <w:r>
              <w:rPr>
                <w:rFonts w:ascii="Times New Roman" w:hAnsi="Times New Roman"/>
                <w:b w:val="0"/>
                <w:i w:val="0"/>
                <w:color w:val="2D2D2D"/>
                <w:sz w:val="20"/>
                <w:rFonts w:ascii="Times New Roman" w:hAnsi="Times New Roman" w:eastAsia="宋体"/>
              </w:rPr>
              <w:t>水下航行器（</w:t>
            </w:r>
            <w:r>
              <w:rPr>
                <w:rFonts w:ascii="Times New Roman" w:hAnsi="Times New Roman"/>
                <w:b w:val="0"/>
                <w:i w:val="0"/>
                <w:color w:val="2D2D2D"/>
                <w:sz w:val="20"/>
                <w:rFonts w:ascii="Times New Roman" w:hAnsi="Times New Roman" w:eastAsia="宋体"/>
              </w:rPr>
              <w:t>UUV）的基础</w:t>
            </w:r>
            <w:r>
              <w:rPr>
                <w:rFonts w:ascii="Times New Roman" w:hAnsi="Times New Roman"/>
                <w:b w:val="0"/>
                <w:i w:val="0"/>
                <w:color w:val="2D2D2D"/>
                <w:sz w:val="20"/>
                <w:rFonts w:ascii="Times New Roman" w:hAnsi="Times New Roman" w:eastAsia="宋体"/>
              </w:rPr>
              <w:t>支持，但</w:t>
            </w:r>
            <w:r>
              <w:rPr>
                <w:rFonts w:ascii="Times New Roman" w:hAnsi="Times New Roman"/>
                <w:b/>
                <w:i w:val="0"/>
                <w:color w:val="B91C1C"/>
                <w:sz w:val="20"/>
                <w:rFonts w:ascii="Times New Roman" w:hAnsi="Times New Roman" w:eastAsia="宋体"/>
              </w:rPr>
              <w:t>相关功能</w:t>
            </w:r>
            <w:r>
              <w:rPr>
                <w:rFonts w:ascii="Times New Roman" w:hAnsi="Times New Roman"/>
                <w:b w:val="0"/>
                <w:i w:val="0"/>
                <w:color w:val="2D2D2D"/>
                <w:sz w:val="20"/>
                <w:rFonts w:ascii="Times New Roman" w:hAnsi="Times New Roman" w:eastAsia="宋体"/>
              </w:rPr>
              <w:t>仍</w:t>
            </w:r>
            <w:r>
              <w:rPr>
                <w:rFonts w:ascii="Times New Roman" w:hAnsi="Times New Roman"/>
                <w:b w:val="0"/>
                <w:i w:val="0"/>
                <w:color w:val="2D2D2D"/>
                <w:sz w:val="20"/>
                <w:rFonts w:ascii="Times New Roman" w:hAnsi="Times New Roman" w:eastAsia="宋体"/>
              </w:rPr>
              <w:t>标</w:t>
            </w:r>
            <w:r>
              <w:rPr>
                <w:rFonts w:ascii="Times New Roman" w:hAnsi="Times New Roman"/>
                <w:b w:val="0"/>
                <w:i w:val="0"/>
                <w:color w:val="2D2D2D"/>
                <w:sz w:val="20"/>
                <w:rFonts w:ascii="Times New Roman" w:hAnsi="Times New Roman" w:eastAsia="宋体"/>
              </w:rPr>
              <w:t>为实验性</w:t>
            </w:r>
            <w:r>
              <w:rPr>
                <w:rFonts w:ascii="Times New Roman" w:hAnsi="Times New Roman"/>
                <w:b w:val="0"/>
                <w:i w:val="0"/>
                <w:color w:val="2D2D2D"/>
                <w:sz w:val="20"/>
                <w:rFonts w:ascii="Times New Roman" w:hAnsi="Times New Roman" w:eastAsia="宋体"/>
              </w:rPr>
              <w:t>[4]。其</w:t>
            </w:r>
            <w:r>
              <w:rPr>
                <w:rFonts w:ascii="Times New Roman" w:hAnsi="Times New Roman"/>
                <w:b w:val="0"/>
                <w:i w:val="0"/>
                <w:color w:val="2D2D2D"/>
                <w:sz w:val="20"/>
                <w:rFonts w:ascii="Times New Roman" w:hAnsi="Times New Roman" w:eastAsia="宋体"/>
              </w:rPr>
              <w:t>BlueROV2 Heavy</w:t>
            </w:r>
            <w:r>
              <w:rPr>
                <w:rFonts w:ascii="Times New Roman" w:hAnsi="Times New Roman"/>
                <w:b w:val="0"/>
                <w:i w:val="0"/>
                <w:color w:val="2D2D2D"/>
                <w:sz w:val="20"/>
                <w:rFonts w:ascii="Times New Roman" w:hAnsi="Times New Roman" w:eastAsia="宋体"/>
              </w:rPr>
              <w:t>八推进器</w:t>
            </w:r>
            <w:r>
              <w:rPr>
                <w:rFonts w:ascii="Times New Roman" w:hAnsi="Times New Roman"/>
                <w:b/>
                <w:i w:val="0"/>
                <w:color w:val="B91C1C"/>
                <w:sz w:val="20"/>
                <w:rFonts w:ascii="Times New Roman" w:hAnsi="Times New Roman" w:eastAsia="宋体"/>
              </w:rPr>
              <w:t>机</w:t>
            </w:r>
            <w:r>
              <w:rPr>
                <w:rFonts w:ascii="Times New Roman" w:hAnsi="Times New Roman"/>
                <w:b w:val="0"/>
                <w:i w:val="0"/>
                <w:color w:val="2D2D2D"/>
                <w:sz w:val="20"/>
                <w:rFonts w:ascii="Times New Roman" w:hAnsi="Times New Roman" w:eastAsia="宋体"/>
              </w:rPr>
              <w:t>型</w:t>
            </w:r>
            <w:r>
              <w:rPr>
                <w:rFonts w:ascii="Times New Roman" w:hAnsi="Times New Roman"/>
                <w:b/>
                <w:i w:val="0"/>
                <w:color w:val="B91C1C"/>
                <w:sz w:val="20"/>
                <w:rFonts w:ascii="Times New Roman" w:hAnsi="Times New Roman" w:eastAsia="宋体"/>
              </w:rPr>
              <w:t>可使用</w:t>
            </w:r>
            <w:r>
              <w:rPr>
                <w:rFonts w:ascii="Times New Roman" w:hAnsi="Times New Roman"/>
                <w:b w:val="0"/>
                <w:i w:val="0"/>
                <w:color w:val="2D2D2D"/>
                <w:sz w:val="20"/>
                <w:rFonts w:ascii="Times New Roman" w:hAnsi="Times New Roman" w:eastAsia="宋体"/>
              </w:rPr>
              <w:t>Manual、Stabilized、Acro、Altitude</w:t>
            </w:r>
            <w:r>
              <w:rPr>
                <w:rFonts w:ascii="Times New Roman" w:hAnsi="Times New Roman"/>
                <w:b/>
                <w:i w:val="0"/>
                <w:color w:val="B91C1C"/>
                <w:sz w:val="20"/>
                <w:rFonts w:ascii="Times New Roman" w:hAnsi="Times New Roman" w:eastAsia="宋体"/>
              </w:rPr>
              <w:t>和</w:t>
            </w:r>
            <w:r>
              <w:rPr>
                <w:rFonts w:ascii="Times New Roman" w:hAnsi="Times New Roman"/>
                <w:b w:val="0"/>
                <w:i w:val="0"/>
                <w:color w:val="2D2D2D"/>
                <w:sz w:val="20"/>
                <w:rFonts w:ascii="Times New Roman" w:hAnsi="Times New Roman" w:eastAsia="宋体"/>
              </w:rPr>
              <w:t>Position等</w:t>
            </w:r>
            <w:r>
              <w:rPr>
                <w:rFonts w:ascii="Times New Roman" w:hAnsi="Times New Roman"/>
                <w:b w:val="0"/>
                <w:i w:val="0"/>
                <w:color w:val="2D2D2D"/>
                <w:sz w:val="20"/>
                <w:rFonts w:ascii="Times New Roman" w:hAnsi="Times New Roman" w:eastAsia="宋体"/>
              </w:rPr>
              <w:t>模式</w:t>
            </w:r>
            <w:r>
              <w:rPr>
                <w:rFonts w:ascii="Times New Roman" w:hAnsi="Times New Roman"/>
                <w:b/>
                <w:i w:val="0"/>
                <w:color w:val="B91C1C"/>
                <w:sz w:val="20"/>
                <w:rFonts w:ascii="Times New Roman" w:hAnsi="Times New Roman" w:eastAsia="宋体"/>
              </w:rPr>
              <w:t>，具备</w:t>
            </w:r>
            <w:r>
              <w:rPr>
                <w:rFonts w:ascii="Times New Roman" w:hAnsi="Times New Roman"/>
                <w:b w:val="0"/>
                <w:i w:val="0"/>
                <w:color w:val="2D2D2D"/>
                <w:sz w:val="20"/>
                <w:rFonts w:ascii="Times New Roman" w:hAnsi="Times New Roman" w:eastAsia="宋体"/>
              </w:rPr>
              <w:t>基础操纵、姿态</w:t>
            </w:r>
            <w:r>
              <w:rPr>
                <w:rFonts w:ascii="Times New Roman" w:hAnsi="Times New Roman"/>
                <w:b w:val="0"/>
                <w:i w:val="0"/>
                <w:color w:val="2D2D2D"/>
                <w:sz w:val="20"/>
                <w:rFonts w:ascii="Times New Roman" w:hAnsi="Times New Roman" w:eastAsia="宋体"/>
              </w:rPr>
              <w:t>稳</w:t>
            </w:r>
            <w:r>
              <w:rPr>
                <w:rFonts w:ascii="Times New Roman" w:hAnsi="Times New Roman"/>
                <w:b/>
                <w:i w:val="0"/>
                <w:color w:val="B91C1C"/>
                <w:sz w:val="20"/>
                <w:rFonts w:ascii="Times New Roman" w:hAnsi="Times New Roman" w:eastAsia="宋体"/>
              </w:rPr>
              <w:t>定及</w:t>
            </w:r>
            <w:r>
              <w:rPr>
                <w:rFonts w:ascii="Times New Roman" w:hAnsi="Times New Roman"/>
                <w:b w:val="0"/>
                <w:i w:val="0"/>
                <w:color w:val="2D2D2D"/>
                <w:sz w:val="20"/>
                <w:rFonts w:ascii="Times New Roman" w:hAnsi="Times New Roman" w:eastAsia="宋体"/>
              </w:rPr>
              <w:t>位置保持</w:t>
            </w:r>
            <w:r>
              <w:rPr>
                <w:rFonts w:ascii="Times New Roman" w:hAnsi="Times New Roman"/>
                <w:b/>
                <w:i w:val="0"/>
                <w:color w:val="B91C1C"/>
                <w:sz w:val="20"/>
                <w:rFonts w:ascii="Times New Roman" w:hAnsi="Times New Roman" w:eastAsia="宋体"/>
              </w:rPr>
              <w:t>能力[36]。不过，这些</w:t>
            </w:r>
            <w:r>
              <w:rPr>
                <w:rFonts w:ascii="Times New Roman" w:hAnsi="Times New Roman"/>
                <w:b w:val="0"/>
                <w:i w:val="0"/>
                <w:color w:val="2D2D2D"/>
                <w:sz w:val="20"/>
                <w:rFonts w:ascii="Times New Roman" w:hAnsi="Times New Roman" w:eastAsia="宋体"/>
              </w:rPr>
              <w:t>现</w:t>
            </w:r>
            <w:r>
              <w:rPr>
                <w:rFonts w:ascii="Times New Roman" w:hAnsi="Times New Roman"/>
                <w:b/>
                <w:i w:val="0"/>
                <w:color w:val="B91C1C"/>
                <w:sz w:val="20"/>
                <w:rFonts w:ascii="Times New Roman" w:hAnsi="Times New Roman" w:eastAsia="宋体"/>
              </w:rPr>
              <w:t>成</w:t>
            </w:r>
            <w:r>
              <w:rPr>
                <w:rFonts w:ascii="Times New Roman" w:hAnsi="Times New Roman"/>
                <w:b w:val="0"/>
                <w:i w:val="0"/>
                <w:color w:val="2D2D2D"/>
                <w:sz w:val="20"/>
                <w:rFonts w:ascii="Times New Roman" w:hAnsi="Times New Roman" w:eastAsia="宋体"/>
              </w:rPr>
              <w:t>功能</w:t>
            </w:r>
            <w:r>
              <w:rPr>
                <w:rFonts w:ascii="Times New Roman" w:hAnsi="Times New Roman"/>
                <w:b/>
                <w:i w:val="0"/>
                <w:color w:val="B91C1C"/>
                <w:sz w:val="20"/>
                <w:rFonts w:ascii="Times New Roman" w:hAnsi="Times New Roman" w:eastAsia="宋体"/>
              </w:rPr>
              <w:t>并不等</w:t>
            </w:r>
            <w:r>
              <w:rPr>
                <w:rFonts w:ascii="Times New Roman" w:hAnsi="Times New Roman"/>
                <w:b w:val="0"/>
                <w:i w:val="0"/>
                <w:color w:val="2D2D2D"/>
                <w:sz w:val="20"/>
                <w:rFonts w:ascii="Times New Roman" w:hAnsi="Times New Roman" w:eastAsia="宋体"/>
              </w:rPr>
              <w:t>于</w:t>
            </w:r>
            <w:r>
              <w:rPr>
                <w:rFonts w:ascii="Times New Roman" w:hAnsi="Times New Roman"/>
                <w:b/>
                <w:i w:val="0"/>
                <w:color w:val="B91C1C"/>
                <w:sz w:val="20"/>
                <w:rFonts w:ascii="Times New Roman" w:hAnsi="Times New Roman" w:eastAsia="宋体"/>
              </w:rPr>
              <w:t>已提供针对特定八推进器平台的高精</w:t>
            </w:r>
            <w:r>
              <w:rPr>
                <w:rFonts w:ascii="Times New Roman" w:hAnsi="Times New Roman"/>
                <w:b w:val="0"/>
                <w:i w:val="0"/>
                <w:color w:val="2D2D2D"/>
                <w:sz w:val="20"/>
                <w:rFonts w:ascii="Times New Roman" w:hAnsi="Times New Roman" w:eastAsia="宋体"/>
              </w:rPr>
              <w:t>度</w:t>
            </w:r>
            <w:r>
              <w:rPr>
                <w:rFonts w:ascii="Times New Roman" w:hAnsi="Times New Roman"/>
                <w:b w:val="0"/>
                <w:i w:val="0"/>
                <w:color w:val="2D2D2D"/>
                <w:sz w:val="20"/>
                <w:rFonts w:ascii="Times New Roman" w:hAnsi="Times New Roman" w:eastAsia="宋体"/>
              </w:rPr>
              <w:t>动力学</w:t>
            </w:r>
            <w:r>
              <w:rPr>
                <w:rFonts w:ascii="Times New Roman" w:hAnsi="Times New Roman"/>
                <w:b/>
                <w:i w:val="0"/>
                <w:color w:val="B91C1C"/>
                <w:sz w:val="20"/>
                <w:rFonts w:ascii="Times New Roman" w:hAnsi="Times New Roman" w:eastAsia="宋体"/>
              </w:rPr>
              <w:t>预测</w:t>
            </w:r>
            <w:r>
              <w:rPr>
                <w:rFonts w:ascii="Times New Roman" w:hAnsi="Times New Roman"/>
                <w:b w:val="0"/>
                <w:i w:val="0"/>
                <w:color w:val="2D2D2D"/>
                <w:sz w:val="20"/>
                <w:rFonts w:ascii="Times New Roman" w:hAnsi="Times New Roman" w:eastAsia="宋体"/>
              </w:rPr>
              <w:t>、</w:t>
            </w:r>
            <w:r>
              <w:rPr>
                <w:rFonts w:ascii="Times New Roman" w:hAnsi="Times New Roman"/>
                <w:b/>
                <w:i w:val="0"/>
                <w:color w:val="B91C1C"/>
                <w:sz w:val="20"/>
                <w:rFonts w:ascii="Times New Roman" w:hAnsi="Times New Roman" w:eastAsia="宋体"/>
              </w:rPr>
              <w:t>完整推力</w:t>
            </w:r>
            <w:r>
              <w:rPr>
                <w:rFonts w:ascii="Times New Roman" w:hAnsi="Times New Roman"/>
                <w:b w:val="0"/>
                <w:i w:val="0"/>
                <w:color w:val="2D2D2D"/>
                <w:sz w:val="20"/>
                <w:rFonts w:ascii="Times New Roman" w:hAnsi="Times New Roman" w:eastAsia="宋体"/>
              </w:rPr>
              <w:t>约束</w:t>
            </w:r>
            <w:r>
              <w:rPr>
                <w:rFonts w:ascii="Times New Roman" w:hAnsi="Times New Roman"/>
                <w:b w:val="0"/>
                <w:i w:val="0"/>
                <w:color w:val="2D2D2D"/>
                <w:sz w:val="20"/>
                <w:rFonts w:ascii="Times New Roman" w:hAnsi="Times New Roman" w:eastAsia="宋体"/>
              </w:rPr>
              <w:t>优化</w:t>
            </w:r>
            <w:r>
              <w:rPr>
                <w:rFonts w:ascii="Times New Roman" w:hAnsi="Times New Roman"/>
                <w:b/>
                <w:i w:val="0"/>
                <w:color w:val="B91C1C"/>
                <w:sz w:val="20"/>
                <w:rFonts w:ascii="Times New Roman" w:hAnsi="Times New Roman" w:eastAsia="宋体"/>
              </w:rPr>
              <w:t>和</w:t>
            </w:r>
            <w:r>
              <w:rPr>
                <w:rFonts w:ascii="Times New Roman" w:hAnsi="Times New Roman"/>
                <w:b w:val="0"/>
                <w:i w:val="0"/>
                <w:color w:val="2D2D2D"/>
                <w:sz w:val="20"/>
                <w:rFonts w:ascii="Times New Roman" w:hAnsi="Times New Roman" w:eastAsia="宋体"/>
              </w:rPr>
              <w:t>模型预测控制</w:t>
            </w:r>
            <w:r>
              <w:rPr>
                <w:rFonts w:ascii="Times New Roman" w:hAnsi="Times New Roman"/>
                <w:b/>
                <w:i w:val="0"/>
                <w:color w:val="B91C1C"/>
                <w:sz w:val="20"/>
                <w:rFonts w:ascii="Times New Roman" w:hAnsi="Times New Roman" w:eastAsia="宋体"/>
              </w:rPr>
              <w:t>链路，仍需依据机型配置</w:t>
            </w:r>
            <w:r>
              <w:rPr>
                <w:rFonts w:ascii="Times New Roman" w:hAnsi="Times New Roman"/>
                <w:b w:val="0"/>
                <w:i w:val="0"/>
                <w:color w:val="2D2D2D"/>
                <w:sz w:val="20"/>
                <w:rFonts w:ascii="Times New Roman" w:hAnsi="Times New Roman" w:eastAsia="宋体"/>
              </w:rPr>
              <w:t>及</w:t>
            </w:r>
            <w:r>
              <w:rPr>
                <w:rFonts w:ascii="Times New Roman" w:hAnsi="Times New Roman"/>
                <w:b/>
                <w:i w:val="0"/>
                <w:color w:val="B91C1C"/>
                <w:sz w:val="20"/>
                <w:rFonts w:ascii="Times New Roman" w:hAnsi="Times New Roman" w:eastAsia="宋体"/>
              </w:rPr>
              <w:t>数据接口开展适配。</w:t>
            </w:r>
          </w:p>
        </w:tc>
      </w:tr>
      <w:tr>
        <w:tc>
          <w:tcPr>
            <w:tcW w:type="dxa" w:w="9792"/>
            <w:shd w:fill="F0FDF4"/>
            <w:tcMar>
              <w:top w:w="120" w:type="dxa"/>
              <w:bottom w:w="120" w:type="dxa"/>
              <w:left w:w="160" w:type="dxa"/>
              <w:right w:w="160" w:type="dxa"/>
            </w:tcMar>
          </w:tcPr>
          <w:p>
            <w:pPr>
              <w:spacing w:before="0" w:after="80"/>
            </w:pPr>
            <w:r>
              <w:rPr>
                <w:rFonts w:ascii="Times New Roman" w:hAnsi="Times New Roman"/>
                <w:b/>
                <w:i w:val="0"/>
                <w:color w:val="167832"/>
                <w:sz w:val="19"/>
                <w:rFonts w:ascii="Times New Roman" w:hAnsi="Times New Roman" w:eastAsia="黑体"/>
              </w:rPr>
              <w:t>▲ 新版·《PX4研究现状_最新重构清洁版》文本（绿字为重构版新增的小节、理论展开与深化细节）：</w:t>
            </w:r>
          </w:p>
          <w:p>
            <w:pPr>
              <w:spacing w:before="40" w:after="40" w:line="300" w:lineRule="auto"/>
            </w:pPr>
            <w:r>
              <w:rPr>
                <w:rFonts w:ascii="Times New Roman" w:hAnsi="Times New Roman"/>
                <w:b w:val="0"/>
                <w:i w:val="0"/>
                <w:color w:val="2D2D2D"/>
                <w:sz w:val="20"/>
                <w:rFonts w:ascii="Times New Roman" w:hAnsi="Times New Roman" w:eastAsia="宋体"/>
              </w:rPr>
              <w:t>在</w:t>
            </w:r>
            <w:r>
              <w:rPr>
                <w:rFonts w:ascii="Times New Roman" w:hAnsi="Times New Roman"/>
                <w:b/>
                <w:i w:val="0"/>
                <w:color w:val="167832"/>
                <w:sz w:val="20"/>
                <w:rFonts w:ascii="Times New Roman" w:hAnsi="Times New Roman" w:eastAsia="宋体"/>
              </w:rPr>
              <w:t>飞控</w:t>
            </w:r>
            <w:r>
              <w:rPr>
                <w:rFonts w:ascii="Times New Roman" w:hAnsi="Times New Roman"/>
                <w:b w:val="0"/>
                <w:i w:val="0"/>
                <w:color w:val="2D2D2D"/>
                <w:sz w:val="20"/>
                <w:rFonts w:ascii="Times New Roman" w:hAnsi="Times New Roman" w:eastAsia="宋体"/>
              </w:rPr>
              <w:t>软件</w:t>
            </w:r>
            <w:r>
              <w:rPr>
                <w:rFonts w:ascii="Times New Roman" w:hAnsi="Times New Roman"/>
                <w:b/>
                <w:i w:val="0"/>
                <w:color w:val="167832"/>
                <w:sz w:val="20"/>
                <w:rFonts w:ascii="Times New Roman" w:hAnsi="Times New Roman" w:eastAsia="宋体"/>
              </w:rPr>
              <w:t>架构方</w:t>
            </w:r>
            <w:r>
              <w:rPr>
                <w:rFonts w:ascii="Times New Roman" w:hAnsi="Times New Roman"/>
                <w:b w:val="0"/>
                <w:i w:val="0"/>
                <w:color w:val="2D2D2D"/>
                <w:sz w:val="20"/>
                <w:rFonts w:ascii="Times New Roman" w:hAnsi="Times New Roman" w:eastAsia="宋体"/>
              </w:rPr>
              <w:t>面，</w:t>
            </w:r>
            <w:r>
              <w:rPr>
                <w:rFonts w:ascii="Times New Roman" w:hAnsi="Times New Roman"/>
                <w:b w:val="0"/>
                <w:i w:val="0"/>
                <w:color w:val="2D2D2D"/>
                <w:sz w:val="20"/>
                <w:rFonts w:ascii="Times New Roman" w:hAnsi="Times New Roman" w:eastAsia="宋体"/>
              </w:rPr>
              <w:t>Meier等[34]提出</w:t>
            </w:r>
            <w:r>
              <w:rPr>
                <w:rFonts w:ascii="Times New Roman" w:hAnsi="Times New Roman"/>
                <w:b/>
                <w:i w:val="0"/>
                <w:color w:val="167832"/>
                <w:sz w:val="20"/>
                <w:rFonts w:ascii="Times New Roman" w:hAnsi="Times New Roman" w:eastAsia="宋体"/>
              </w:rPr>
              <w:t>面向深度嵌入式平台</w:t>
            </w:r>
            <w:r>
              <w:rPr>
                <w:rFonts w:ascii="Times New Roman" w:hAnsi="Times New Roman"/>
                <w:b w:val="0"/>
                <w:i w:val="0"/>
                <w:color w:val="2D2D2D"/>
                <w:sz w:val="20"/>
                <w:rFonts w:ascii="Times New Roman" w:hAnsi="Times New Roman" w:eastAsia="宋体"/>
              </w:rPr>
              <w:t>的PX4开源</w:t>
            </w:r>
            <w:r>
              <w:rPr>
                <w:rFonts w:ascii="Times New Roman" w:hAnsi="Times New Roman"/>
                <w:b w:val="0"/>
                <w:i w:val="0"/>
                <w:color w:val="2D2D2D"/>
                <w:sz w:val="20"/>
                <w:rFonts w:ascii="Times New Roman" w:hAnsi="Times New Roman" w:eastAsia="宋体"/>
              </w:rPr>
              <w:t>机器人</w:t>
            </w:r>
            <w:r>
              <w:rPr>
                <w:rFonts w:ascii="Times New Roman" w:hAnsi="Times New Roman"/>
                <w:b/>
                <w:i w:val="0"/>
                <w:color w:val="167832"/>
                <w:sz w:val="20"/>
                <w:rFonts w:ascii="Times New Roman" w:hAnsi="Times New Roman" w:eastAsia="宋体"/>
              </w:rPr>
              <w:t>软件</w:t>
            </w:r>
            <w:r>
              <w:rPr>
                <w:rFonts w:ascii="Times New Roman" w:hAnsi="Times New Roman"/>
                <w:b w:val="0"/>
                <w:i w:val="0"/>
                <w:color w:val="2D2D2D"/>
                <w:sz w:val="20"/>
                <w:rFonts w:ascii="Times New Roman" w:hAnsi="Times New Roman" w:eastAsia="宋体"/>
              </w:rPr>
              <w:t>框架</w:t>
            </w:r>
            <w:r>
              <w:rPr>
                <w:rFonts w:ascii="Times New Roman" w:hAnsi="Times New Roman"/>
                <w:b/>
                <w:i w:val="0"/>
                <w:color w:val="167832"/>
                <w:sz w:val="20"/>
                <w:rFonts w:ascii="Times New Roman" w:hAnsi="Times New Roman" w:eastAsia="宋体"/>
              </w:rPr>
              <w:t>，采用</w:t>
            </w:r>
            <w:r>
              <w:rPr>
                <w:rFonts w:ascii="Times New Roman" w:hAnsi="Times New Roman"/>
                <w:b w:val="0"/>
                <w:i w:val="0"/>
                <w:color w:val="2D2D2D"/>
                <w:sz w:val="20"/>
                <w:rFonts w:ascii="Times New Roman" w:hAnsi="Times New Roman" w:eastAsia="宋体"/>
              </w:rPr>
              <w:t>模块化</w:t>
            </w:r>
            <w:r>
              <w:rPr>
                <w:rFonts w:ascii="Times New Roman" w:hAnsi="Times New Roman"/>
                <w:b/>
                <w:i w:val="0"/>
                <w:color w:val="167832"/>
                <w:sz w:val="20"/>
                <w:rFonts w:ascii="Times New Roman" w:hAnsi="Times New Roman" w:eastAsia="宋体"/>
              </w:rPr>
              <w:t>、</w:t>
            </w:r>
            <w:r>
              <w:rPr>
                <w:rFonts w:ascii="Times New Roman" w:hAnsi="Times New Roman"/>
                <w:b w:val="0"/>
                <w:i w:val="0"/>
                <w:color w:val="2D2D2D"/>
                <w:sz w:val="20"/>
                <w:rFonts w:ascii="Times New Roman" w:hAnsi="Times New Roman" w:eastAsia="宋体"/>
              </w:rPr>
              <w:t>多线程</w:t>
            </w:r>
            <w:r>
              <w:rPr>
                <w:rFonts w:ascii="Times New Roman" w:hAnsi="Times New Roman"/>
                <w:b/>
                <w:i w:val="0"/>
                <w:color w:val="167832"/>
                <w:sz w:val="20"/>
                <w:rFonts w:ascii="Times New Roman" w:hAnsi="Times New Roman" w:eastAsia="宋体"/>
              </w:rPr>
              <w:t>的软件设计思想，为复杂机器人控制任务的模块划分与实时执行提供了基础。PX4</w:t>
            </w:r>
            <w:r>
              <w:rPr>
                <w:rFonts w:ascii="Times New Roman" w:hAnsi="Times New Roman"/>
                <w:b w:val="0"/>
                <w:i w:val="0"/>
                <w:color w:val="2D2D2D"/>
                <w:sz w:val="20"/>
                <w:rFonts w:ascii="Times New Roman" w:hAnsi="Times New Roman" w:eastAsia="宋体"/>
              </w:rPr>
              <w:t>通过uORB</w:t>
            </w:r>
            <w:r>
              <w:rPr>
                <w:rFonts w:ascii="Times New Roman" w:hAnsi="Times New Roman"/>
                <w:b/>
                <w:i w:val="0"/>
                <w:color w:val="167832"/>
                <w:sz w:val="20"/>
                <w:rFonts w:ascii="Times New Roman" w:hAnsi="Times New Roman" w:eastAsia="宋体"/>
              </w:rPr>
              <w:t>发布—订阅</w:t>
            </w:r>
            <w:r>
              <w:rPr>
                <w:rFonts w:ascii="Times New Roman" w:hAnsi="Times New Roman"/>
                <w:b w:val="0"/>
                <w:i w:val="0"/>
                <w:color w:val="2D2D2D"/>
                <w:sz w:val="20"/>
                <w:rFonts w:ascii="Times New Roman" w:hAnsi="Times New Roman" w:eastAsia="宋体"/>
              </w:rPr>
              <w:t>消息机制</w:t>
            </w:r>
            <w:r>
              <w:rPr>
                <w:rFonts w:ascii="Times New Roman" w:hAnsi="Times New Roman"/>
                <w:b/>
                <w:i w:val="0"/>
                <w:color w:val="167832"/>
                <w:sz w:val="20"/>
                <w:rFonts w:ascii="Times New Roman" w:hAnsi="Times New Roman" w:eastAsia="宋体"/>
              </w:rPr>
              <w:t>实现不同软件模块之间的数据交换，将</w:t>
            </w:r>
            <w:r>
              <w:rPr>
                <w:rFonts w:ascii="Times New Roman" w:hAnsi="Times New Roman"/>
                <w:b w:val="0"/>
                <w:i w:val="0"/>
                <w:color w:val="2D2D2D"/>
                <w:sz w:val="20"/>
                <w:rFonts w:ascii="Times New Roman" w:hAnsi="Times New Roman" w:eastAsia="宋体"/>
              </w:rPr>
              <w:t>状态估计、</w:t>
            </w:r>
            <w:r>
              <w:rPr>
                <w:rFonts w:ascii="Times New Roman" w:hAnsi="Times New Roman"/>
                <w:b/>
                <w:i w:val="0"/>
                <w:color w:val="167832"/>
                <w:sz w:val="20"/>
                <w:rFonts w:ascii="Times New Roman" w:hAnsi="Times New Roman" w:eastAsia="宋体"/>
              </w:rPr>
              <w:t>控制器、控制分配与底层</w:t>
            </w:r>
            <w:r>
              <w:rPr>
                <w:rFonts w:ascii="Times New Roman" w:hAnsi="Times New Roman"/>
                <w:b w:val="0"/>
                <w:i w:val="0"/>
                <w:color w:val="2D2D2D"/>
                <w:sz w:val="20"/>
                <w:rFonts w:ascii="Times New Roman" w:hAnsi="Times New Roman" w:eastAsia="宋体"/>
              </w:rPr>
              <w:t>执行器</w:t>
            </w:r>
            <w:r>
              <w:rPr>
                <w:rFonts w:ascii="Times New Roman" w:hAnsi="Times New Roman"/>
                <w:b/>
                <w:i w:val="0"/>
                <w:color w:val="167832"/>
                <w:sz w:val="20"/>
                <w:rFonts w:ascii="Times New Roman" w:hAnsi="Times New Roman" w:eastAsia="宋体"/>
              </w:rPr>
              <w:t>输出组织为相互衔接的控制链路。在多执行机构控制方面，PX4引入</w:t>
            </w:r>
            <w:r>
              <w:rPr>
                <w:rFonts w:ascii="Times New Roman" w:hAnsi="Times New Roman"/>
                <w:b w:val="0"/>
                <w:i w:val="0"/>
                <w:color w:val="2D2D2D"/>
                <w:sz w:val="20"/>
                <w:rFonts w:ascii="Times New Roman" w:hAnsi="Times New Roman" w:eastAsia="宋体"/>
              </w:rPr>
              <w:t>Control Allocator</w:t>
            </w:r>
            <w:r>
              <w:rPr>
                <w:rFonts w:ascii="Times New Roman" w:hAnsi="Times New Roman"/>
                <w:b/>
                <w:i w:val="0"/>
                <w:color w:val="167832"/>
                <w:sz w:val="20"/>
                <w:rFonts w:ascii="Times New Roman" w:hAnsi="Times New Roman" w:eastAsia="宋体"/>
              </w:rPr>
              <w:t>控制分配</w:t>
            </w:r>
            <w:r>
              <w:rPr>
                <w:rFonts w:ascii="Times New Roman" w:hAnsi="Times New Roman"/>
                <w:b w:val="0"/>
                <w:i w:val="0"/>
                <w:color w:val="2D2D2D"/>
                <w:sz w:val="20"/>
                <w:rFonts w:ascii="Times New Roman" w:hAnsi="Times New Roman" w:eastAsia="宋体"/>
              </w:rPr>
              <w:t>模块</w:t>
            </w:r>
            <w:r>
              <w:rPr>
                <w:rFonts w:ascii="Times New Roman" w:hAnsi="Times New Roman"/>
                <w:b/>
                <w:i w:val="0"/>
                <w:color w:val="167832"/>
                <w:sz w:val="20"/>
                <w:rFonts w:ascii="Times New Roman" w:hAnsi="Times New Roman" w:eastAsia="宋体"/>
              </w:rPr>
              <w:t>，将上层控制器输出的</w:t>
            </w:r>
            <w:r>
              <w:rPr>
                <w:rFonts w:ascii="Times New Roman" w:hAnsi="Times New Roman"/>
                <w:b w:val="0"/>
                <w:i w:val="0"/>
                <w:color w:val="2D2D2D"/>
                <w:sz w:val="20"/>
                <w:rFonts w:ascii="Times New Roman" w:hAnsi="Times New Roman" w:eastAsia="宋体"/>
              </w:rPr>
              <w:t>期望推力</w:t>
            </w:r>
            <w:r>
              <w:rPr>
                <w:rFonts w:ascii="Times New Roman" w:hAnsi="Times New Roman"/>
                <w:b/>
                <w:i w:val="0"/>
                <w:color w:val="167832"/>
                <w:sz w:val="20"/>
                <w:rFonts w:ascii="Times New Roman" w:hAnsi="Times New Roman" w:eastAsia="宋体"/>
              </w:rPr>
              <w:t>与</w:t>
            </w:r>
            <w:r>
              <w:rPr>
                <w:rFonts w:ascii="Times New Roman" w:hAnsi="Times New Roman"/>
                <w:b w:val="0"/>
                <w:i w:val="0"/>
                <w:color w:val="2D2D2D"/>
                <w:sz w:val="20"/>
                <w:rFonts w:ascii="Times New Roman" w:hAnsi="Times New Roman" w:eastAsia="宋体"/>
              </w:rPr>
              <w:t>力矩</w:t>
            </w:r>
            <w:r>
              <w:rPr>
                <w:rFonts w:ascii="Times New Roman" w:hAnsi="Times New Roman"/>
                <w:b/>
                <w:i w:val="0"/>
                <w:color w:val="167832"/>
                <w:sz w:val="20"/>
                <w:rFonts w:ascii="Times New Roman" w:hAnsi="Times New Roman" w:eastAsia="宋体"/>
              </w:rPr>
              <w:t>转换为具体</w:t>
            </w:r>
            <w:r>
              <w:rPr>
                <w:rFonts w:ascii="Times New Roman" w:hAnsi="Times New Roman"/>
                <w:b w:val="0"/>
                <w:i w:val="0"/>
                <w:color w:val="2D2D2D"/>
                <w:sz w:val="20"/>
                <w:rFonts w:ascii="Times New Roman" w:hAnsi="Times New Roman" w:eastAsia="宋体"/>
              </w:rPr>
              <w:t>执行器指令</w:t>
            </w:r>
            <w:r>
              <w:rPr>
                <w:rFonts w:ascii="Times New Roman" w:hAnsi="Times New Roman"/>
                <w:b/>
                <w:i w:val="0"/>
                <w:color w:val="167832"/>
                <w:sz w:val="20"/>
                <w:rFonts w:ascii="Times New Roman" w:hAnsi="Times New Roman" w:eastAsia="宋体"/>
              </w:rPr>
              <w:t>，并依据机型几何配置参数完成推进器及其他执行机构的映射。根据PX4官方控制分配文档</w:t>
            </w:r>
            <w:r>
              <w:rPr>
                <w:rFonts w:ascii="Times New Roman" w:hAnsi="Times New Roman"/>
                <w:b w:val="0"/>
                <w:i w:val="0"/>
                <w:color w:val="2D2D2D"/>
                <w:sz w:val="20"/>
                <w:rFonts w:ascii="Times New Roman" w:hAnsi="Times New Roman" w:eastAsia="宋体"/>
              </w:rPr>
              <w:t>[35]</w:t>
            </w:r>
            <w:r>
              <w:rPr>
                <w:rFonts w:ascii="Times New Roman" w:hAnsi="Times New Roman"/>
                <w:b/>
                <w:i w:val="0"/>
                <w:color w:val="167832"/>
                <w:sz w:val="20"/>
                <w:rFonts w:ascii="Times New Roman" w:hAnsi="Times New Roman" w:eastAsia="宋体"/>
              </w:rPr>
              <w:t>，Control Allocator支持基于机型配置的执行器混控、控制输出发布及电机故障处理等功能，形成了相对独立的控制分配软件层。该架构使运动控制算法与具体推进器几何布局之间保持模块化关系，为不同构型的执行器配置及控制模块扩展提供了软件基础。同时，通用控制分配模块的标准功能主要围绕执行器几何映射、基础混控和输出管理展开，而带有显式多维推力约束及优化目标的高级控制分配方法仍具有进一步扩展的空间。</w:t>
            </w:r>
          </w:p>
          <w:p>
            <w:pPr>
              <w:spacing w:before="40" w:after="40" w:line="300" w:lineRule="auto"/>
            </w:pPr>
            <w:r>
              <w:rPr>
                <w:rFonts w:ascii="Times New Roman" w:hAnsi="Times New Roman"/>
                <w:b/>
                <w:i w:val="0"/>
                <w:color w:val="167832"/>
                <w:sz w:val="20"/>
                <w:rFonts w:ascii="Times New Roman" w:hAnsi="Times New Roman" w:eastAsia="宋体"/>
              </w:rPr>
              <w:t>在</w:t>
            </w:r>
            <w:r>
              <w:rPr>
                <w:rFonts w:ascii="Times New Roman" w:hAnsi="Times New Roman"/>
                <w:b w:val="0"/>
                <w:i w:val="0"/>
                <w:color w:val="2D2D2D"/>
                <w:sz w:val="20"/>
                <w:rFonts w:ascii="Times New Roman" w:hAnsi="Times New Roman" w:eastAsia="宋体"/>
              </w:rPr>
              <w:t>PX4</w:t>
            </w:r>
            <w:r>
              <w:rPr>
                <w:rFonts w:ascii="Times New Roman" w:hAnsi="Times New Roman"/>
                <w:b/>
                <w:i w:val="0"/>
                <w:color w:val="167832"/>
                <w:sz w:val="20"/>
                <w:rFonts w:ascii="Times New Roman" w:hAnsi="Times New Roman" w:eastAsia="宋体"/>
              </w:rPr>
              <w:t>水下航行器适配方面，</w:t>
            </w:r>
            <w:r>
              <w:rPr>
                <w:rFonts w:ascii="Times New Roman" w:hAnsi="Times New Roman"/>
                <w:b w:val="0"/>
                <w:i w:val="0"/>
                <w:color w:val="2D2D2D"/>
                <w:sz w:val="20"/>
                <w:rFonts w:ascii="Times New Roman" w:hAnsi="Times New Roman" w:eastAsia="宋体"/>
              </w:rPr>
              <w:t>官方</w:t>
            </w:r>
            <w:r>
              <w:rPr>
                <w:rFonts w:ascii="Times New Roman" w:hAnsi="Times New Roman"/>
                <w:b/>
                <w:i w:val="0"/>
                <w:color w:val="167832"/>
                <w:sz w:val="20"/>
                <w:rFonts w:ascii="Times New Roman" w:hAnsi="Times New Roman" w:eastAsia="宋体"/>
              </w:rPr>
              <w:t>文档</w:t>
            </w:r>
            <w:r>
              <w:rPr>
                <w:rFonts w:ascii="Times New Roman" w:hAnsi="Times New Roman"/>
                <w:b w:val="0"/>
                <w:i w:val="0"/>
                <w:color w:val="2D2D2D"/>
                <w:sz w:val="20"/>
                <w:rFonts w:ascii="Times New Roman" w:hAnsi="Times New Roman" w:eastAsia="宋体"/>
              </w:rPr>
              <w:t>已提供</w:t>
            </w:r>
            <w:r>
              <w:rPr>
                <w:rFonts w:ascii="Times New Roman" w:hAnsi="Times New Roman"/>
                <w:b/>
                <w:i w:val="0"/>
                <w:color w:val="167832"/>
                <w:sz w:val="20"/>
                <w:rFonts w:ascii="Times New Roman" w:hAnsi="Times New Roman" w:eastAsia="宋体"/>
              </w:rPr>
              <w:t>无人</w:t>
            </w:r>
            <w:r>
              <w:rPr>
                <w:rFonts w:ascii="Times New Roman" w:hAnsi="Times New Roman"/>
                <w:b w:val="0"/>
                <w:i w:val="0"/>
                <w:color w:val="2D2D2D"/>
                <w:sz w:val="20"/>
                <w:rFonts w:ascii="Times New Roman" w:hAnsi="Times New Roman" w:eastAsia="宋体"/>
              </w:rPr>
              <w:t>水下航行器（</w:t>
            </w:r>
            <w:r>
              <w:rPr>
                <w:rFonts w:ascii="Times New Roman" w:hAnsi="Times New Roman"/>
                <w:b/>
                <w:i w:val="0"/>
                <w:color w:val="167832"/>
                <w:sz w:val="20"/>
                <w:rFonts w:ascii="Times New Roman" w:hAnsi="Times New Roman" w:eastAsia="宋体"/>
              </w:rPr>
              <w:t>Unmanned Underwater Vehicle，</w:t>
            </w:r>
            <w:r>
              <w:rPr>
                <w:rFonts w:ascii="Times New Roman" w:hAnsi="Times New Roman"/>
                <w:b w:val="0"/>
                <w:i w:val="0"/>
                <w:color w:val="2D2D2D"/>
                <w:sz w:val="20"/>
                <w:rFonts w:ascii="Times New Roman" w:hAnsi="Times New Roman" w:eastAsia="宋体"/>
              </w:rPr>
              <w:t>UUV）的基础</w:t>
            </w:r>
            <w:r>
              <w:rPr>
                <w:rFonts w:ascii="Times New Roman" w:hAnsi="Times New Roman"/>
                <w:b/>
                <w:i w:val="0"/>
                <w:color w:val="167832"/>
                <w:sz w:val="20"/>
                <w:rFonts w:ascii="Times New Roman" w:hAnsi="Times New Roman" w:eastAsia="宋体"/>
              </w:rPr>
              <w:t>机型</w:t>
            </w:r>
            <w:r>
              <w:rPr>
                <w:rFonts w:ascii="Times New Roman" w:hAnsi="Times New Roman"/>
                <w:b w:val="0"/>
                <w:i w:val="0"/>
                <w:color w:val="2D2D2D"/>
                <w:sz w:val="20"/>
                <w:rFonts w:ascii="Times New Roman" w:hAnsi="Times New Roman" w:eastAsia="宋体"/>
              </w:rPr>
              <w:t>支持，但</w:t>
            </w:r>
            <w:r>
              <w:rPr>
                <w:rFonts w:ascii="Times New Roman" w:hAnsi="Times New Roman"/>
                <w:b/>
                <w:i w:val="0"/>
                <w:color w:val="167832"/>
                <w:sz w:val="20"/>
                <w:rFonts w:ascii="Times New Roman" w:hAnsi="Times New Roman" w:eastAsia="宋体"/>
              </w:rPr>
              <w:t>整体</w:t>
            </w:r>
            <w:r>
              <w:rPr>
                <w:rFonts w:ascii="Times New Roman" w:hAnsi="Times New Roman"/>
                <w:b w:val="0"/>
                <w:i w:val="0"/>
                <w:color w:val="2D2D2D"/>
                <w:sz w:val="20"/>
                <w:rFonts w:ascii="Times New Roman" w:hAnsi="Times New Roman" w:eastAsia="宋体"/>
              </w:rPr>
              <w:t>仍</w:t>
            </w:r>
            <w:r>
              <w:rPr>
                <w:rFonts w:ascii="Times New Roman" w:hAnsi="Times New Roman"/>
                <w:b/>
                <w:i w:val="0"/>
                <w:color w:val="167832"/>
                <w:sz w:val="20"/>
                <w:rFonts w:ascii="Times New Roman" w:hAnsi="Times New Roman" w:eastAsia="宋体"/>
              </w:rPr>
              <w:t>被</w:t>
            </w:r>
            <w:r>
              <w:rPr>
                <w:rFonts w:ascii="Times New Roman" w:hAnsi="Times New Roman"/>
                <w:b w:val="0"/>
                <w:i w:val="0"/>
                <w:color w:val="2D2D2D"/>
                <w:sz w:val="20"/>
                <w:rFonts w:ascii="Times New Roman" w:hAnsi="Times New Roman" w:eastAsia="宋体"/>
              </w:rPr>
              <w:t>标</w:t>
            </w:r>
            <w:r>
              <w:rPr>
                <w:rFonts w:ascii="Times New Roman" w:hAnsi="Times New Roman"/>
                <w:b/>
                <w:i w:val="0"/>
                <w:color w:val="167832"/>
                <w:sz w:val="20"/>
                <w:rFonts w:ascii="Times New Roman" w:hAnsi="Times New Roman" w:eastAsia="宋体"/>
              </w:rPr>
              <w:t>注</w:t>
            </w:r>
            <w:r>
              <w:rPr>
                <w:rFonts w:ascii="Times New Roman" w:hAnsi="Times New Roman"/>
                <w:b w:val="0"/>
                <w:i w:val="0"/>
                <w:color w:val="2D2D2D"/>
                <w:sz w:val="20"/>
                <w:rFonts w:ascii="Times New Roman" w:hAnsi="Times New Roman" w:eastAsia="宋体"/>
              </w:rPr>
              <w:t>为实验性</w:t>
            </w:r>
            <w:r>
              <w:rPr>
                <w:rFonts w:ascii="Times New Roman" w:hAnsi="Times New Roman"/>
                <w:b/>
                <w:i w:val="0"/>
                <w:color w:val="167832"/>
                <w:sz w:val="20"/>
                <w:rFonts w:ascii="Times New Roman" w:hAnsi="Times New Roman" w:eastAsia="宋体"/>
              </w:rPr>
              <w:t>功能</w:t>
            </w:r>
            <w:r>
              <w:rPr>
                <w:rFonts w:ascii="Times New Roman" w:hAnsi="Times New Roman"/>
                <w:b w:val="0"/>
                <w:i w:val="0"/>
                <w:color w:val="2D2D2D"/>
                <w:sz w:val="20"/>
                <w:rFonts w:ascii="Times New Roman" w:hAnsi="Times New Roman" w:eastAsia="宋体"/>
              </w:rPr>
              <w:t>[4]。其</w:t>
            </w:r>
            <w:r>
              <w:rPr>
                <w:rFonts w:ascii="Times New Roman" w:hAnsi="Times New Roman"/>
                <w:b/>
                <w:i w:val="0"/>
                <w:color w:val="167832"/>
                <w:sz w:val="20"/>
                <w:rFonts w:ascii="Times New Roman" w:hAnsi="Times New Roman" w:eastAsia="宋体"/>
              </w:rPr>
              <w:t>中，</w:t>
            </w:r>
            <w:r>
              <w:rPr>
                <w:rFonts w:ascii="Times New Roman" w:hAnsi="Times New Roman"/>
                <w:b w:val="0"/>
                <w:i w:val="0"/>
                <w:color w:val="2D2D2D"/>
                <w:sz w:val="20"/>
                <w:rFonts w:ascii="Times New Roman" w:hAnsi="Times New Roman" w:eastAsia="宋体"/>
              </w:rPr>
              <w:t>BlueROV2 Heavy</w:t>
            </w:r>
            <w:r>
              <w:rPr>
                <w:rFonts w:ascii="Times New Roman" w:hAnsi="Times New Roman"/>
                <w:b/>
                <w:i w:val="0"/>
                <w:color w:val="167832"/>
                <w:sz w:val="20"/>
                <w:rFonts w:ascii="Times New Roman" w:hAnsi="Times New Roman" w:eastAsia="宋体"/>
              </w:rPr>
              <w:t>采用空间矢量布局的</w:t>
            </w:r>
            <w:r>
              <w:rPr>
                <w:rFonts w:ascii="Times New Roman" w:hAnsi="Times New Roman"/>
                <w:b w:val="0"/>
                <w:i w:val="0"/>
                <w:color w:val="2D2D2D"/>
                <w:sz w:val="20"/>
                <w:rFonts w:ascii="Times New Roman" w:hAnsi="Times New Roman" w:eastAsia="宋体"/>
              </w:rPr>
              <w:t>八推进器</w:t>
            </w:r>
            <w:r>
              <w:rPr>
                <w:rFonts w:ascii="Times New Roman" w:hAnsi="Times New Roman"/>
                <w:b/>
                <w:i w:val="0"/>
                <w:color w:val="167832"/>
                <w:sz w:val="20"/>
                <w:rFonts w:ascii="Times New Roman" w:hAnsi="Times New Roman" w:eastAsia="宋体"/>
              </w:rPr>
              <w:t>构</w:t>
            </w:r>
            <w:r>
              <w:rPr>
                <w:rFonts w:ascii="Times New Roman" w:hAnsi="Times New Roman"/>
                <w:b w:val="0"/>
                <w:i w:val="0"/>
                <w:color w:val="2D2D2D"/>
                <w:sz w:val="20"/>
                <w:rFonts w:ascii="Times New Roman" w:hAnsi="Times New Roman" w:eastAsia="宋体"/>
              </w:rPr>
              <w:t>型</w:t>
            </w:r>
            <w:r>
              <w:rPr>
                <w:rFonts w:ascii="Times New Roman" w:hAnsi="Times New Roman"/>
                <w:b/>
                <w:i w:val="0"/>
                <w:color w:val="167832"/>
                <w:sz w:val="20"/>
                <w:rFonts w:ascii="Times New Roman" w:hAnsi="Times New Roman" w:eastAsia="宋体"/>
              </w:rPr>
              <w:t>，具有多方向平移与姿态调节的执行机构基础。PX4官方BlueROV2机型文档[36]列出了</w:t>
            </w:r>
            <w:r>
              <w:rPr>
                <w:rFonts w:ascii="Times New Roman" w:hAnsi="Times New Roman"/>
                <w:b w:val="0"/>
                <w:i w:val="0"/>
                <w:color w:val="2D2D2D"/>
                <w:sz w:val="20"/>
                <w:rFonts w:ascii="Times New Roman" w:hAnsi="Times New Roman" w:eastAsia="宋体"/>
              </w:rPr>
              <w:t>Manual、Stabilized、Acro、Altitude</w:t>
            </w:r>
            <w:r>
              <w:rPr>
                <w:rFonts w:ascii="Times New Roman" w:hAnsi="Times New Roman"/>
                <w:b/>
                <w:i w:val="0"/>
                <w:color w:val="167832"/>
                <w:sz w:val="20"/>
                <w:rFonts w:ascii="Times New Roman" w:hAnsi="Times New Roman" w:eastAsia="宋体"/>
              </w:rPr>
              <w:t>及</w:t>
            </w:r>
            <w:r>
              <w:rPr>
                <w:rFonts w:ascii="Times New Roman" w:hAnsi="Times New Roman"/>
                <w:b w:val="0"/>
                <w:i w:val="0"/>
                <w:color w:val="2D2D2D"/>
                <w:sz w:val="20"/>
                <w:rFonts w:ascii="Times New Roman" w:hAnsi="Times New Roman" w:eastAsia="宋体"/>
              </w:rPr>
              <w:t>Position等</w:t>
            </w:r>
            <w:r>
              <w:rPr>
                <w:rFonts w:ascii="Times New Roman" w:hAnsi="Times New Roman"/>
                <w:b/>
                <w:i w:val="0"/>
                <w:color w:val="167832"/>
                <w:sz w:val="20"/>
                <w:rFonts w:ascii="Times New Roman" w:hAnsi="Times New Roman" w:eastAsia="宋体"/>
              </w:rPr>
              <w:t>控制</w:t>
            </w:r>
            <w:r>
              <w:rPr>
                <w:rFonts w:ascii="Times New Roman" w:hAnsi="Times New Roman"/>
                <w:b w:val="0"/>
                <w:i w:val="0"/>
                <w:color w:val="2D2D2D"/>
                <w:sz w:val="20"/>
                <w:rFonts w:ascii="Times New Roman" w:hAnsi="Times New Roman" w:eastAsia="宋体"/>
              </w:rPr>
              <w:t>模式</w:t>
            </w:r>
            <w:r>
              <w:rPr>
                <w:rFonts w:ascii="Times New Roman" w:hAnsi="Times New Roman"/>
                <w:b/>
                <w:i w:val="0"/>
                <w:color w:val="167832"/>
                <w:sz w:val="20"/>
                <w:rFonts w:ascii="Times New Roman" w:hAnsi="Times New Roman" w:eastAsia="宋体"/>
              </w:rPr>
              <w:t>。Manual模式主要面向直接操纵，Stabilized和Acro模式提供相应的姿态稳定与角速度控制功能；Altitude模式引入基于PID的高度控制，Position模式可实现位置及艏向保持，并维持横滚与俯仰姿态稳定。这表明PX4在水下航行器</w:t>
            </w:r>
            <w:r>
              <w:rPr>
                <w:rFonts w:ascii="Times New Roman" w:hAnsi="Times New Roman"/>
                <w:b w:val="0"/>
                <w:i w:val="0"/>
                <w:color w:val="2D2D2D"/>
                <w:sz w:val="20"/>
                <w:rFonts w:ascii="Times New Roman" w:hAnsi="Times New Roman" w:eastAsia="宋体"/>
              </w:rPr>
              <w:t>基础操纵、姿态</w:t>
            </w:r>
            <w:r>
              <w:rPr>
                <w:rFonts w:ascii="Times New Roman" w:hAnsi="Times New Roman"/>
                <w:b/>
                <w:i w:val="0"/>
                <w:color w:val="167832"/>
                <w:sz w:val="20"/>
                <w:rFonts w:ascii="Times New Roman" w:hAnsi="Times New Roman" w:eastAsia="宋体"/>
              </w:rPr>
              <w:t>自</w:t>
            </w:r>
            <w:r>
              <w:rPr>
                <w:rFonts w:ascii="Times New Roman" w:hAnsi="Times New Roman"/>
                <w:b w:val="0"/>
                <w:i w:val="0"/>
                <w:color w:val="2D2D2D"/>
                <w:sz w:val="20"/>
                <w:rFonts w:ascii="Times New Roman" w:hAnsi="Times New Roman" w:eastAsia="宋体"/>
              </w:rPr>
              <w:t>稳</w:t>
            </w:r>
            <w:r>
              <w:rPr>
                <w:rFonts w:ascii="Times New Roman" w:hAnsi="Times New Roman"/>
                <w:b/>
                <w:i w:val="0"/>
                <w:color w:val="167832"/>
                <w:sz w:val="20"/>
                <w:rFonts w:ascii="Times New Roman" w:hAnsi="Times New Roman" w:eastAsia="宋体"/>
              </w:rPr>
              <w:t>和</w:t>
            </w:r>
            <w:r>
              <w:rPr>
                <w:rFonts w:ascii="Times New Roman" w:hAnsi="Times New Roman"/>
                <w:b w:val="0"/>
                <w:i w:val="0"/>
                <w:color w:val="2D2D2D"/>
                <w:sz w:val="20"/>
                <w:rFonts w:ascii="Times New Roman" w:hAnsi="Times New Roman" w:eastAsia="宋体"/>
              </w:rPr>
              <w:t>位置保持</w:t>
            </w:r>
            <w:r>
              <w:rPr>
                <w:rFonts w:ascii="Times New Roman" w:hAnsi="Times New Roman"/>
                <w:b/>
                <w:i w:val="0"/>
                <w:color w:val="167832"/>
                <w:sz w:val="20"/>
                <w:rFonts w:ascii="Times New Roman" w:hAnsi="Times New Roman" w:eastAsia="宋体"/>
              </w:rPr>
              <w:t>方面已具备一定的软件实</w:t>
            </w:r>
            <w:r>
              <w:rPr>
                <w:rFonts w:ascii="Times New Roman" w:hAnsi="Times New Roman"/>
                <w:b w:val="0"/>
                <w:i w:val="0"/>
                <w:color w:val="2D2D2D"/>
                <w:sz w:val="20"/>
                <w:rFonts w:ascii="Times New Roman" w:hAnsi="Times New Roman" w:eastAsia="宋体"/>
              </w:rPr>
              <w:t>现</w:t>
            </w:r>
            <w:r>
              <w:rPr>
                <w:rFonts w:ascii="Times New Roman" w:hAnsi="Times New Roman"/>
                <w:b/>
                <w:i w:val="0"/>
                <w:color w:val="167832"/>
                <w:sz w:val="20"/>
                <w:rFonts w:ascii="Times New Roman" w:hAnsi="Times New Roman" w:eastAsia="宋体"/>
              </w:rPr>
              <w:t>基础，其控制</w:t>
            </w:r>
            <w:r>
              <w:rPr>
                <w:rFonts w:ascii="Times New Roman" w:hAnsi="Times New Roman"/>
                <w:b w:val="0"/>
                <w:i w:val="0"/>
                <w:color w:val="2D2D2D"/>
                <w:sz w:val="20"/>
                <w:rFonts w:ascii="Times New Roman" w:hAnsi="Times New Roman" w:eastAsia="宋体"/>
              </w:rPr>
              <w:t>功能</w:t>
            </w:r>
            <w:r>
              <w:rPr>
                <w:rFonts w:ascii="Times New Roman" w:hAnsi="Times New Roman"/>
                <w:b/>
                <w:i w:val="0"/>
                <w:color w:val="167832"/>
                <w:sz w:val="20"/>
                <w:rFonts w:ascii="Times New Roman" w:hAnsi="Times New Roman" w:eastAsia="宋体"/>
              </w:rPr>
              <w:t>主要面向常规操纵和基础反馈控制任务。对</w:t>
            </w:r>
            <w:r>
              <w:rPr>
                <w:rFonts w:ascii="Times New Roman" w:hAnsi="Times New Roman"/>
                <w:b w:val="0"/>
                <w:i w:val="0"/>
                <w:color w:val="2D2D2D"/>
                <w:sz w:val="20"/>
                <w:rFonts w:ascii="Times New Roman" w:hAnsi="Times New Roman" w:eastAsia="宋体"/>
              </w:rPr>
              <w:t>于</w:t>
            </w:r>
            <w:r>
              <w:rPr>
                <w:rFonts w:ascii="Times New Roman" w:hAnsi="Times New Roman"/>
                <w:b/>
                <w:i w:val="0"/>
                <w:color w:val="167832"/>
                <w:sz w:val="20"/>
                <w:rFonts w:ascii="Times New Roman" w:hAnsi="Times New Roman" w:eastAsia="宋体"/>
              </w:rPr>
              <w:t>多自由</w:t>
            </w:r>
            <w:r>
              <w:rPr>
                <w:rFonts w:ascii="Times New Roman" w:hAnsi="Times New Roman"/>
                <w:b w:val="0"/>
                <w:i w:val="0"/>
                <w:color w:val="2D2D2D"/>
                <w:sz w:val="20"/>
                <w:rFonts w:ascii="Times New Roman" w:hAnsi="Times New Roman" w:eastAsia="宋体"/>
              </w:rPr>
              <w:t>度</w:t>
            </w:r>
            <w:r>
              <w:rPr>
                <w:rFonts w:ascii="Times New Roman" w:hAnsi="Times New Roman"/>
                <w:b/>
                <w:i w:val="0"/>
                <w:color w:val="167832"/>
                <w:sz w:val="20"/>
                <w:rFonts w:ascii="Times New Roman" w:hAnsi="Times New Roman" w:eastAsia="宋体"/>
              </w:rPr>
              <w:t>耦合</w:t>
            </w:r>
            <w:r>
              <w:rPr>
                <w:rFonts w:ascii="Times New Roman" w:hAnsi="Times New Roman"/>
                <w:b w:val="0"/>
                <w:i w:val="0"/>
                <w:color w:val="2D2D2D"/>
                <w:sz w:val="20"/>
                <w:rFonts w:ascii="Times New Roman" w:hAnsi="Times New Roman" w:eastAsia="宋体"/>
              </w:rPr>
              <w:t>动力学</w:t>
            </w:r>
            <w:r>
              <w:rPr>
                <w:rFonts w:ascii="Times New Roman" w:hAnsi="Times New Roman"/>
                <w:b w:val="0"/>
                <w:i w:val="0"/>
                <w:color w:val="2D2D2D"/>
                <w:sz w:val="20"/>
                <w:rFonts w:ascii="Times New Roman" w:hAnsi="Times New Roman" w:eastAsia="宋体"/>
              </w:rPr>
              <w:t>、</w:t>
            </w:r>
            <w:r>
              <w:rPr>
                <w:rFonts w:ascii="Times New Roman" w:hAnsi="Times New Roman"/>
                <w:b/>
                <w:i w:val="0"/>
                <w:color w:val="167832"/>
                <w:sz w:val="20"/>
                <w:rFonts w:ascii="Times New Roman" w:hAnsi="Times New Roman" w:eastAsia="宋体"/>
              </w:rPr>
              <w:t>执行器受</w:t>
            </w:r>
            <w:r>
              <w:rPr>
                <w:rFonts w:ascii="Times New Roman" w:hAnsi="Times New Roman"/>
                <w:b w:val="0"/>
                <w:i w:val="0"/>
                <w:color w:val="2D2D2D"/>
                <w:sz w:val="20"/>
                <w:rFonts w:ascii="Times New Roman" w:hAnsi="Times New Roman" w:eastAsia="宋体"/>
              </w:rPr>
              <w:t>约束</w:t>
            </w:r>
            <w:r>
              <w:rPr>
                <w:rFonts w:ascii="Times New Roman" w:hAnsi="Times New Roman"/>
                <w:b/>
                <w:i w:val="0"/>
                <w:color w:val="167832"/>
                <w:sz w:val="20"/>
                <w:rFonts w:ascii="Times New Roman" w:hAnsi="Times New Roman" w:eastAsia="宋体"/>
              </w:rPr>
              <w:t>条件下的轨迹</w:t>
            </w:r>
            <w:r>
              <w:rPr>
                <w:rFonts w:ascii="Times New Roman" w:hAnsi="Times New Roman"/>
                <w:b w:val="0"/>
                <w:i w:val="0"/>
                <w:color w:val="2D2D2D"/>
                <w:sz w:val="20"/>
                <w:rFonts w:ascii="Times New Roman" w:hAnsi="Times New Roman" w:eastAsia="宋体"/>
              </w:rPr>
              <w:t>优化</w:t>
            </w:r>
            <w:r>
              <w:rPr>
                <w:rFonts w:ascii="Times New Roman" w:hAnsi="Times New Roman"/>
                <w:b/>
                <w:i w:val="0"/>
                <w:color w:val="167832"/>
                <w:sz w:val="20"/>
                <w:rFonts w:ascii="Times New Roman" w:hAnsi="Times New Roman" w:eastAsia="宋体"/>
              </w:rPr>
              <w:t>及冗余推进器优化分配，现有官方水下机型标准控制链仍以基础控制与常规混控为主，原生非线性</w:t>
            </w:r>
            <w:r>
              <w:rPr>
                <w:rFonts w:ascii="Times New Roman" w:hAnsi="Times New Roman"/>
                <w:b w:val="0"/>
                <w:i w:val="0"/>
                <w:color w:val="2D2D2D"/>
                <w:sz w:val="20"/>
                <w:rFonts w:ascii="Times New Roman" w:hAnsi="Times New Roman" w:eastAsia="宋体"/>
              </w:rPr>
              <w:t>模型预测控制</w:t>
            </w:r>
            <w:r>
              <w:rPr>
                <w:rFonts w:ascii="Times New Roman" w:hAnsi="Times New Roman"/>
                <w:b w:val="0"/>
                <w:i w:val="0"/>
                <w:color w:val="2D2D2D"/>
                <w:sz w:val="20"/>
                <w:rFonts w:ascii="Times New Roman" w:hAnsi="Times New Roman" w:eastAsia="宋体"/>
              </w:rPr>
              <w:t>及</w:t>
            </w:r>
            <w:r>
              <w:rPr>
                <w:rFonts w:ascii="Times New Roman" w:hAnsi="Times New Roman"/>
                <w:b/>
                <w:i w:val="0"/>
                <w:color w:val="167832"/>
                <w:sz w:val="20"/>
                <w:rFonts w:ascii="Times New Roman" w:hAnsi="Times New Roman" w:eastAsia="宋体"/>
              </w:rPr>
              <w:t>面向多推进器的QP优化分配尚未成为通用的UUV标准功能。</w:t>
            </w:r>
          </w:p>
        </w:tc>
      </w:tr>
      <w:tr>
        <w:tc>
          <w:tcPr>
            <w:tcW w:type="dxa" w:w="9792"/>
            <w:shd w:fill="EFF6FF"/>
            <w:tcMar>
              <w:top w:w="100" w:type="dxa"/>
              <w:bottom w:w="100" w:type="dxa"/>
              <w:left w:w="160" w:type="dxa"/>
              <w:right w:w="160" w:type="dxa"/>
            </w:tcMar>
          </w:tcPr>
          <w:p>
            <w:pPr>
              <w:spacing w:before="0" w:after="60"/>
            </w:pPr>
            <w:r>
              <w:rPr>
                <w:rFonts w:ascii="Times New Roman" w:hAnsi="Times New Roman"/>
                <w:b/>
                <w:i w:val="0"/>
                <w:color w:val="0E4B9B"/>
                <w:sz w:val="19"/>
                <w:rFonts w:ascii="Times New Roman" w:hAnsi="Times New Roman" w:eastAsia="黑体"/>
              </w:rPr>
              <w:t>💡 修改动因与学术提升要点评析：</w:t>
            </w:r>
          </w:p>
          <w:p>
            <w:pPr>
              <w:spacing w:before="0" w:after="40" w:line="300" w:lineRule="auto"/>
            </w:pPr>
            <w:r>
              <w:rPr>
                <w:rFonts w:ascii="Times New Roman" w:hAnsi="Times New Roman"/>
                <w:b w:val="0"/>
                <w:i w:val="0"/>
                <w:color w:val="2D2D2D"/>
                <w:sz w:val="19"/>
                <w:rFonts w:ascii="Times New Roman" w:hAnsi="Times New Roman" w:eastAsia="仿宋"/>
              </w:rPr>
              <w:t>【从简略提及升级为飞控架构机理与机型模式深度剖析】原精简版仅用1段（357字）合写架构与机型。新版拆分为2个专门段落（954字）：第38段深入解析Meier[34]的uORB发布订阅机制、多线程调度及Control Allocator控制分配模块的执行器映射与混控层机制[35]；第39段逐一剖析BlueROV2 Heavy[36]在Manual/Stabilized/Acro/Altitude/Position等模式下的实际控制链，尖锐指出其缺乏原生NMPC与多推进器QP分配的短板，凸显了本课题的攻关价值。</w:t>
            </w:r>
          </w:p>
        </w:tc>
      </w:tr>
    </w:tbl>
    <w:p>
      <w:pPr>
        <w:spacing w:before="0" w:after="120" w:line="288" w:lineRule="auto"/>
        <w:jc w:val="left"/>
      </w:pPr>
    </w:p>
    <w:p>
      <w:pPr>
        <w:spacing w:before="240" w:after="40" w:line="288" w:lineRule="auto"/>
        <w:jc w:val="left"/>
      </w:pPr>
      <w:r>
        <w:rPr>
          <w:rFonts w:ascii="Times New Roman" w:hAnsi="Times New Roman"/>
          <w:b/>
          <w:i w:val="0"/>
          <w:color w:val="0E4B9B"/>
          <w:sz w:val="23"/>
          <w:rFonts w:ascii="Times New Roman" w:hAnsi="Times New Roman" w:eastAsia="黑体"/>
        </w:rPr>
        <w:t>【对比单元 12】2.3 模块二：研究型控制器软件接入机制</w:t>
      </w:r>
    </w:p>
    <w:p>
      <w:pPr>
        <w:spacing w:before="0" w:after="80" w:line="288" w:lineRule="auto"/>
        <w:jc w:val="left"/>
      </w:pPr>
      <w:r>
        <w:rPr>
          <w:rFonts w:ascii="Times New Roman" w:hAnsi="Times New Roman"/>
          <w:b w:val="0"/>
          <w:i w:val="0"/>
          <w:color w:val="5A5A5A"/>
          <w:sz w:val="19"/>
          <w:rFonts w:ascii="Times New Roman" w:hAnsi="Times New Roman" w:eastAsia="仿宋"/>
        </w:rPr>
        <w:t>演进类型：去口语化重塑，强化水下嵌入式工程约束  |  精简版段落: [31]  |  重构清洁版段落: [40]</w:t>
      </w:r>
    </w:p>
    <w:tbl>
      <w:tblPr>
        <w:tblW w:type="auto" w:w="0"/>
        <w:jc w:val="center"/>
        <w:tblLook w:firstColumn="1" w:firstRow="1" w:lastColumn="0" w:lastRow="0" w:noHBand="0" w:noVBand="1" w:val="04A0"/>
        <w:tblBorders>
          <w:top w:val="single" w:sz="6" w:space="0" w:color="D1D5DB"/>
          <w:bottom w:val="single" w:sz="6" w:space="0" w:color="D1D5DB"/>
          <w:insideH w:val="single" w:sz="6" w:space="0" w:color="D1D5DB"/>
          <w:insideV w:val="none"/>
          <w:left w:val="none"/>
          <w:right w:val="none"/>
        </w:tblBorders>
      </w:tblPr>
      <w:tblGrid>
        <w:gridCol w:w="8313"/>
      </w:tblGrid>
      <w:tr>
        <w:tc>
          <w:tcPr>
            <w:tcW w:type="dxa" w:w="9792"/>
            <w:shd w:fill="FDF2F2"/>
            <w:tcMar>
              <w:top w:w="120" w:type="dxa"/>
              <w:bottom w:w="120" w:type="dxa"/>
              <w:left w:w="160" w:type="dxa"/>
              <w:right w:w="160" w:type="dxa"/>
            </w:tcMar>
          </w:tcPr>
          <w:p>
            <w:pPr>
              <w:spacing w:before="0" w:after="80"/>
            </w:pPr>
            <w:r>
              <w:rPr>
                <w:rFonts w:ascii="Times New Roman" w:hAnsi="Times New Roman"/>
                <w:b/>
                <w:i w:val="0"/>
                <w:color w:val="B91C1C"/>
                <w:sz w:val="19"/>
                <w:rFonts w:ascii="Times New Roman" w:hAnsi="Times New Roman" w:eastAsia="黑体"/>
              </w:rPr>
              <w:t>▼ 原版·《开题报告_研究现状融合精简版》文本（红字为精简版独有或被替换删除的表述）：</w:t>
            </w:r>
          </w:p>
          <w:p>
            <w:pPr>
              <w:spacing w:before="40" w:after="40" w:line="300" w:lineRule="auto"/>
            </w:pPr>
            <w:r>
              <w:rPr>
                <w:rFonts w:ascii="Times New Roman" w:hAnsi="Times New Roman"/>
                <w:b/>
                <w:i w:val="0"/>
                <w:color w:val="B91C1C"/>
                <w:sz w:val="20"/>
                <w:rFonts w:ascii="Times New Roman" w:hAnsi="Times New Roman" w:eastAsia="宋体"/>
              </w:rPr>
              <w:t>对于MPC与</w:t>
            </w:r>
            <w:r>
              <w:rPr>
                <w:rFonts w:ascii="Times New Roman" w:hAnsi="Times New Roman"/>
                <w:b w:val="0"/>
                <w:i w:val="0"/>
                <w:color w:val="2D2D2D"/>
                <w:sz w:val="20"/>
                <w:rFonts w:ascii="Times New Roman" w:hAnsi="Times New Roman" w:eastAsia="宋体"/>
              </w:rPr>
              <w:t>PX4</w:t>
            </w:r>
            <w:r>
              <w:rPr>
                <w:rFonts w:ascii="Times New Roman" w:hAnsi="Times New Roman"/>
                <w:b/>
                <w:i w:val="0"/>
                <w:color w:val="B91C1C"/>
                <w:sz w:val="20"/>
                <w:rFonts w:ascii="Times New Roman" w:hAnsi="Times New Roman" w:eastAsia="宋体"/>
              </w:rPr>
              <w:t>的结合，</w:t>
            </w:r>
            <w:r>
              <w:rPr>
                <w:rFonts w:ascii="Times New Roman" w:hAnsi="Times New Roman"/>
                <w:b w:val="0"/>
                <w:i w:val="0"/>
                <w:color w:val="2D2D2D"/>
                <w:sz w:val="20"/>
                <w:rFonts w:ascii="Times New Roman" w:hAnsi="Times New Roman" w:eastAsia="宋体"/>
              </w:rPr>
              <w:t>Offboard</w:t>
            </w:r>
            <w:r>
              <w:rPr>
                <w:rFonts w:ascii="Times New Roman" w:hAnsi="Times New Roman"/>
                <w:b w:val="0"/>
                <w:i w:val="0"/>
                <w:color w:val="2D2D2D"/>
                <w:sz w:val="20"/>
                <w:rFonts w:ascii="Times New Roman" w:hAnsi="Times New Roman" w:eastAsia="宋体"/>
              </w:rPr>
              <w:t>模式</w:t>
            </w:r>
            <w:r>
              <w:rPr>
                <w:rFonts w:ascii="Times New Roman" w:hAnsi="Times New Roman"/>
                <w:b w:val="0"/>
                <w:i w:val="0"/>
                <w:color w:val="2D2D2D"/>
                <w:sz w:val="20"/>
                <w:rFonts w:ascii="Times New Roman" w:hAnsi="Times New Roman" w:eastAsia="宋体"/>
              </w:rPr>
              <w:t>可通过MAVLink</w:t>
            </w:r>
            <w:r>
              <w:rPr>
                <w:rFonts w:ascii="Times New Roman" w:hAnsi="Times New Roman"/>
                <w:b/>
                <w:i w:val="0"/>
                <w:color w:val="B91C1C"/>
                <w:sz w:val="20"/>
                <w:rFonts w:ascii="Times New Roman" w:hAnsi="Times New Roman" w:eastAsia="宋体"/>
              </w:rPr>
              <w:t>、</w:t>
            </w:r>
            <w:r>
              <w:rPr>
                <w:rFonts w:ascii="Times New Roman" w:hAnsi="Times New Roman"/>
                <w:b w:val="0"/>
                <w:i w:val="0"/>
                <w:color w:val="2D2D2D"/>
                <w:sz w:val="20"/>
                <w:rFonts w:ascii="Times New Roman" w:hAnsi="Times New Roman" w:eastAsia="宋体"/>
              </w:rPr>
              <w:t>ROS 2等</w:t>
            </w:r>
            <w:r>
              <w:rPr>
                <w:rFonts w:ascii="Times New Roman" w:hAnsi="Times New Roman"/>
                <w:b w:val="0"/>
                <w:i w:val="0"/>
                <w:color w:val="2D2D2D"/>
                <w:sz w:val="20"/>
                <w:rFonts w:ascii="Times New Roman" w:hAnsi="Times New Roman" w:eastAsia="宋体"/>
              </w:rPr>
              <w:t>机制</w:t>
            </w:r>
            <w:r>
              <w:rPr>
                <w:rFonts w:ascii="Times New Roman" w:hAnsi="Times New Roman"/>
                <w:b/>
                <w:i w:val="0"/>
                <w:color w:val="B91C1C"/>
                <w:sz w:val="20"/>
                <w:rFonts w:ascii="Times New Roman" w:hAnsi="Times New Roman" w:eastAsia="宋体"/>
              </w:rPr>
              <w:t>与</w:t>
            </w:r>
            <w:r>
              <w:rPr>
                <w:rFonts w:ascii="Times New Roman" w:hAnsi="Times New Roman"/>
                <w:b w:val="0"/>
                <w:i w:val="0"/>
                <w:color w:val="2D2D2D"/>
                <w:sz w:val="20"/>
                <w:rFonts w:ascii="Times New Roman" w:hAnsi="Times New Roman" w:eastAsia="宋体"/>
              </w:rPr>
              <w:t>外部计算单元</w:t>
            </w:r>
            <w:r>
              <w:rPr>
                <w:rFonts w:ascii="Times New Roman" w:hAnsi="Times New Roman"/>
                <w:b/>
                <w:i w:val="0"/>
                <w:color w:val="B91C1C"/>
                <w:sz w:val="20"/>
                <w:rFonts w:ascii="Times New Roman" w:hAnsi="Times New Roman" w:eastAsia="宋体"/>
              </w:rPr>
              <w:t>交换</w:t>
            </w:r>
            <w:r>
              <w:rPr>
                <w:rFonts w:ascii="Times New Roman" w:hAnsi="Times New Roman"/>
                <w:b w:val="0"/>
                <w:i w:val="0"/>
                <w:color w:val="2D2D2D"/>
                <w:sz w:val="20"/>
                <w:rFonts w:ascii="Times New Roman" w:hAnsi="Times New Roman" w:eastAsia="宋体"/>
              </w:rPr>
              <w:t>设定值</w:t>
            </w:r>
            <w:r>
              <w:rPr>
                <w:rFonts w:ascii="Times New Roman" w:hAnsi="Times New Roman"/>
                <w:b w:val="0"/>
                <w:i w:val="0"/>
                <w:color w:val="2D2D2D"/>
                <w:sz w:val="20"/>
                <w:rFonts w:ascii="Times New Roman" w:hAnsi="Times New Roman" w:eastAsia="宋体"/>
              </w:rPr>
              <w:t>和</w:t>
            </w:r>
            <w:r>
              <w:rPr>
                <w:rFonts w:ascii="Times New Roman" w:hAnsi="Times New Roman"/>
                <w:b w:val="0"/>
                <w:i w:val="0"/>
                <w:color w:val="2D2D2D"/>
                <w:sz w:val="20"/>
                <w:rFonts w:ascii="Times New Roman" w:hAnsi="Times New Roman" w:eastAsia="宋体"/>
              </w:rPr>
              <w:t>状态信息</w:t>
            </w:r>
            <w:r>
              <w:rPr>
                <w:rFonts w:ascii="Times New Roman" w:hAnsi="Times New Roman"/>
                <w:b/>
                <w:i w:val="0"/>
                <w:color w:val="B91C1C"/>
                <w:sz w:val="20"/>
                <w:rFonts w:ascii="Times New Roman" w:hAnsi="Times New Roman" w:eastAsia="宋体"/>
              </w:rPr>
              <w:t>，为研究型控制</w:t>
            </w:r>
            <w:r>
              <w:rPr>
                <w:rFonts w:ascii="Times New Roman" w:hAnsi="Times New Roman"/>
                <w:b w:val="0"/>
                <w:i w:val="0"/>
                <w:color w:val="2D2D2D"/>
                <w:sz w:val="20"/>
                <w:rFonts w:ascii="Times New Roman" w:hAnsi="Times New Roman" w:eastAsia="宋体"/>
              </w:rPr>
              <w:t>器</w:t>
            </w:r>
            <w:r>
              <w:rPr>
                <w:rFonts w:ascii="Times New Roman" w:hAnsi="Times New Roman"/>
                <w:b/>
                <w:i w:val="0"/>
                <w:color w:val="B91C1C"/>
                <w:sz w:val="20"/>
                <w:rFonts w:ascii="Times New Roman" w:hAnsi="Times New Roman" w:eastAsia="宋体"/>
              </w:rPr>
              <w:t>提供接入途径[37]；另一种思路是</w:t>
            </w:r>
            <w:r>
              <w:rPr>
                <w:rFonts w:ascii="Times New Roman" w:hAnsi="Times New Roman"/>
                <w:b w:val="0"/>
                <w:i w:val="0"/>
                <w:color w:val="2D2D2D"/>
                <w:sz w:val="20"/>
                <w:rFonts w:ascii="Times New Roman" w:hAnsi="Times New Roman" w:eastAsia="宋体"/>
              </w:rPr>
              <w:t>在</w:t>
            </w:r>
            <w:r>
              <w:rPr>
                <w:rFonts w:ascii="Times New Roman" w:hAnsi="Times New Roman"/>
                <w:b w:val="0"/>
                <w:i w:val="0"/>
                <w:color w:val="2D2D2D"/>
                <w:sz w:val="20"/>
                <w:rFonts w:ascii="Times New Roman" w:hAnsi="Times New Roman" w:eastAsia="宋体"/>
              </w:rPr>
              <w:t>飞控</w:t>
            </w:r>
            <w:r>
              <w:rPr>
                <w:rFonts w:ascii="Times New Roman" w:hAnsi="Times New Roman"/>
                <w:b/>
                <w:i w:val="0"/>
                <w:color w:val="B91C1C"/>
                <w:sz w:val="20"/>
                <w:rFonts w:ascii="Times New Roman" w:hAnsi="Times New Roman" w:eastAsia="宋体"/>
              </w:rPr>
              <w:t>内部扩展控制</w:t>
            </w:r>
            <w:r>
              <w:rPr>
                <w:rFonts w:ascii="Times New Roman" w:hAnsi="Times New Roman"/>
                <w:b w:val="0"/>
                <w:i w:val="0"/>
                <w:color w:val="2D2D2D"/>
                <w:sz w:val="20"/>
                <w:rFonts w:ascii="Times New Roman" w:hAnsi="Times New Roman" w:eastAsia="宋体"/>
              </w:rPr>
              <w:t>模块</w:t>
            </w:r>
            <w:r>
              <w:rPr>
                <w:rFonts w:ascii="Times New Roman" w:hAnsi="Times New Roman"/>
                <w:b/>
                <w:i w:val="0"/>
                <w:color w:val="B91C1C"/>
                <w:sz w:val="20"/>
                <w:rFonts w:ascii="Times New Roman" w:hAnsi="Times New Roman" w:eastAsia="宋体"/>
              </w:rPr>
              <w:t>，以减少外部通信依赖。结合</w:t>
            </w:r>
            <w:r>
              <w:rPr>
                <w:rFonts w:ascii="Times New Roman" w:hAnsi="Times New Roman"/>
                <w:b w:val="0"/>
                <w:i w:val="0"/>
                <w:color w:val="2D2D2D"/>
                <w:sz w:val="20"/>
                <w:rFonts w:ascii="Times New Roman" w:hAnsi="Times New Roman" w:eastAsia="宋体"/>
              </w:rPr>
              <w:t>现</w:t>
            </w:r>
            <w:r>
              <w:rPr>
                <w:rFonts w:ascii="Times New Roman" w:hAnsi="Times New Roman"/>
                <w:b/>
                <w:i w:val="0"/>
                <w:color w:val="B91C1C"/>
                <w:sz w:val="20"/>
                <w:rFonts w:ascii="Times New Roman" w:hAnsi="Times New Roman" w:eastAsia="宋体"/>
              </w:rPr>
              <w:t>有平台特点，可归纳出两类值得比较的接口方案：一类由上</w:t>
            </w:r>
            <w:r>
              <w:rPr>
                <w:rFonts w:ascii="Times New Roman" w:hAnsi="Times New Roman"/>
                <w:b w:val="0"/>
                <w:i w:val="0"/>
                <w:color w:val="2D2D2D"/>
                <w:sz w:val="20"/>
                <w:rFonts w:ascii="Times New Roman" w:hAnsi="Times New Roman" w:eastAsia="宋体"/>
              </w:rPr>
              <w:t>层</w:t>
            </w:r>
            <w:r>
              <w:rPr>
                <w:rFonts w:ascii="Times New Roman" w:hAnsi="Times New Roman"/>
                <w:b/>
                <w:i w:val="0"/>
                <w:color w:val="B91C1C"/>
                <w:sz w:val="20"/>
                <w:rFonts w:ascii="Times New Roman" w:hAnsi="Times New Roman" w:eastAsia="宋体"/>
              </w:rPr>
              <w:t>MPC生成位置、速度等运动参考，依托PX4原生姿态内环和</w:t>
            </w:r>
            <w:r>
              <w:rPr>
                <w:rFonts w:ascii="Times New Roman" w:hAnsi="Times New Roman"/>
                <w:b w:val="0"/>
                <w:i w:val="0"/>
                <w:color w:val="2D2D2D"/>
                <w:sz w:val="20"/>
                <w:rFonts w:ascii="Times New Roman" w:hAnsi="Times New Roman" w:eastAsia="宋体"/>
              </w:rPr>
              <w:t>执行器</w:t>
            </w:r>
            <w:r>
              <w:rPr>
                <w:rFonts w:ascii="Times New Roman" w:hAnsi="Times New Roman"/>
                <w:b/>
                <w:i w:val="0"/>
                <w:color w:val="B91C1C"/>
                <w:sz w:val="20"/>
                <w:rFonts w:ascii="Times New Roman" w:hAnsi="Times New Roman" w:eastAsia="宋体"/>
              </w:rPr>
              <w:t>管理完成闭环控制；另一类由MPC直接计算多自由度期望广义力与力矩，再与控制分配及执行器输出链路衔接。前者便于复用已有飞控功能，但控制效果受内环动态与参考接口限制；后者更容易体现模型耦合和输入约束，却需要明确控制权划分、坐标系与指令量纲、分配接口及安全机制。两类方案的实际可行性应结合通信时延、状态更新频率、求解耗时和控制周期</w:t>
            </w:r>
            <w:r>
              <w:rPr>
                <w:rFonts w:ascii="Times New Roman" w:hAnsi="Times New Roman"/>
                <w:b w:val="0"/>
                <w:i w:val="0"/>
                <w:color w:val="2D2D2D"/>
                <w:sz w:val="20"/>
                <w:rFonts w:ascii="Times New Roman" w:hAnsi="Times New Roman" w:eastAsia="宋体"/>
              </w:rPr>
              <w:t>稳定</w:t>
            </w:r>
            <w:r>
              <w:rPr>
                <w:rFonts w:ascii="Times New Roman" w:hAnsi="Times New Roman"/>
                <w:b/>
                <w:i w:val="0"/>
                <w:color w:val="B91C1C"/>
                <w:sz w:val="20"/>
                <w:rFonts w:ascii="Times New Roman" w:hAnsi="Times New Roman" w:eastAsia="宋体"/>
              </w:rPr>
              <w:t>性进行验证，而不宜只比较理想模型中的轨迹误差。</w:t>
            </w:r>
          </w:p>
        </w:tc>
      </w:tr>
      <w:tr>
        <w:tc>
          <w:tcPr>
            <w:tcW w:type="dxa" w:w="9792"/>
            <w:shd w:fill="F0FDF4"/>
            <w:tcMar>
              <w:top w:w="120" w:type="dxa"/>
              <w:bottom w:w="120" w:type="dxa"/>
              <w:left w:w="160" w:type="dxa"/>
              <w:right w:w="160" w:type="dxa"/>
            </w:tcMar>
          </w:tcPr>
          <w:p>
            <w:pPr>
              <w:spacing w:before="0" w:after="80"/>
            </w:pPr>
            <w:r>
              <w:rPr>
                <w:rFonts w:ascii="Times New Roman" w:hAnsi="Times New Roman"/>
                <w:b/>
                <w:i w:val="0"/>
                <w:color w:val="167832"/>
                <w:sz w:val="19"/>
                <w:rFonts w:ascii="Times New Roman" w:hAnsi="Times New Roman" w:eastAsia="黑体"/>
              </w:rPr>
              <w:t>▲ 新版·《PX4研究现状_最新重构清洁版》文本（绿字为重构版新增的小节、理论展开与深化细节）：</w:t>
            </w:r>
          </w:p>
          <w:p>
            <w:pPr>
              <w:spacing w:before="40" w:after="40" w:line="300" w:lineRule="auto"/>
            </w:pPr>
            <w:r>
              <w:rPr>
                <w:rFonts w:ascii="Times New Roman" w:hAnsi="Times New Roman"/>
                <w:b/>
                <w:i w:val="0"/>
                <w:color w:val="167832"/>
                <w:sz w:val="20"/>
                <w:rFonts w:ascii="Times New Roman" w:hAnsi="Times New Roman" w:eastAsia="宋体"/>
              </w:rPr>
              <w:t>在研究型控制器的软件接入方面，</w:t>
            </w:r>
            <w:r>
              <w:rPr>
                <w:rFonts w:ascii="Times New Roman" w:hAnsi="Times New Roman"/>
                <w:b w:val="0"/>
                <w:i w:val="0"/>
                <w:color w:val="2D2D2D"/>
                <w:sz w:val="20"/>
                <w:rFonts w:ascii="Times New Roman" w:hAnsi="Times New Roman" w:eastAsia="宋体"/>
              </w:rPr>
              <w:t>PX4</w:t>
            </w:r>
            <w:r>
              <w:rPr>
                <w:rFonts w:ascii="Times New Roman" w:hAnsi="Times New Roman"/>
                <w:b/>
                <w:i w:val="0"/>
                <w:color w:val="167832"/>
                <w:sz w:val="20"/>
                <w:rFonts w:ascii="Times New Roman" w:hAnsi="Times New Roman" w:eastAsia="宋体"/>
              </w:rPr>
              <w:t>提供</w:t>
            </w:r>
            <w:r>
              <w:rPr>
                <w:rFonts w:ascii="Times New Roman" w:hAnsi="Times New Roman"/>
                <w:b w:val="0"/>
                <w:i w:val="0"/>
                <w:color w:val="2D2D2D"/>
                <w:sz w:val="20"/>
                <w:rFonts w:ascii="Times New Roman" w:hAnsi="Times New Roman" w:eastAsia="宋体"/>
              </w:rPr>
              <w:t>Offboard</w:t>
            </w:r>
            <w:r>
              <w:rPr>
                <w:rFonts w:ascii="Times New Roman" w:hAnsi="Times New Roman"/>
                <w:b/>
                <w:i w:val="0"/>
                <w:color w:val="167832"/>
                <w:sz w:val="20"/>
                <w:rFonts w:ascii="Times New Roman" w:hAnsi="Times New Roman" w:eastAsia="宋体"/>
              </w:rPr>
              <w:t>外部控制</w:t>
            </w:r>
            <w:r>
              <w:rPr>
                <w:rFonts w:ascii="Times New Roman" w:hAnsi="Times New Roman"/>
                <w:b w:val="0"/>
                <w:i w:val="0"/>
                <w:color w:val="2D2D2D"/>
                <w:sz w:val="20"/>
                <w:rFonts w:ascii="Times New Roman" w:hAnsi="Times New Roman" w:eastAsia="宋体"/>
              </w:rPr>
              <w:t>模式</w:t>
            </w:r>
            <w:r>
              <w:rPr>
                <w:rFonts w:ascii="Times New Roman" w:hAnsi="Times New Roman"/>
                <w:b/>
                <w:i w:val="0"/>
                <w:color w:val="167832"/>
                <w:sz w:val="20"/>
                <w:rFonts w:ascii="Times New Roman" w:hAnsi="Times New Roman" w:eastAsia="宋体"/>
              </w:rPr>
              <w:t>，</w:t>
            </w:r>
            <w:r>
              <w:rPr>
                <w:rFonts w:ascii="Times New Roman" w:hAnsi="Times New Roman"/>
                <w:b w:val="0"/>
                <w:i w:val="0"/>
                <w:color w:val="2D2D2D"/>
                <w:sz w:val="20"/>
                <w:rFonts w:ascii="Times New Roman" w:hAnsi="Times New Roman" w:eastAsia="宋体"/>
              </w:rPr>
              <w:t>可通过MAVLink</w:t>
            </w:r>
            <w:r>
              <w:rPr>
                <w:rFonts w:ascii="Times New Roman" w:hAnsi="Times New Roman"/>
                <w:b/>
                <w:i w:val="0"/>
                <w:color w:val="167832"/>
                <w:sz w:val="20"/>
                <w:rFonts w:ascii="Times New Roman" w:hAnsi="Times New Roman" w:eastAsia="宋体"/>
              </w:rPr>
              <w:t>或</w:t>
            </w:r>
            <w:r>
              <w:rPr>
                <w:rFonts w:ascii="Times New Roman" w:hAnsi="Times New Roman"/>
                <w:b w:val="0"/>
                <w:i w:val="0"/>
                <w:color w:val="2D2D2D"/>
                <w:sz w:val="20"/>
                <w:rFonts w:ascii="Times New Roman" w:hAnsi="Times New Roman" w:eastAsia="宋体"/>
              </w:rPr>
              <w:t>ROS 2等</w:t>
            </w:r>
            <w:r>
              <w:rPr>
                <w:rFonts w:ascii="Times New Roman" w:hAnsi="Times New Roman"/>
                <w:b/>
                <w:i w:val="0"/>
                <w:color w:val="167832"/>
                <w:sz w:val="20"/>
                <w:rFonts w:ascii="Times New Roman" w:hAnsi="Times New Roman" w:eastAsia="宋体"/>
              </w:rPr>
              <w:t>通信</w:t>
            </w:r>
            <w:r>
              <w:rPr>
                <w:rFonts w:ascii="Times New Roman" w:hAnsi="Times New Roman"/>
                <w:b w:val="0"/>
                <w:i w:val="0"/>
                <w:color w:val="2D2D2D"/>
                <w:sz w:val="20"/>
                <w:rFonts w:ascii="Times New Roman" w:hAnsi="Times New Roman" w:eastAsia="宋体"/>
              </w:rPr>
              <w:t>机制</w:t>
            </w:r>
            <w:r>
              <w:rPr>
                <w:rFonts w:ascii="Times New Roman" w:hAnsi="Times New Roman"/>
                <w:b/>
                <w:i w:val="0"/>
                <w:color w:val="167832"/>
                <w:sz w:val="20"/>
                <w:rFonts w:ascii="Times New Roman" w:hAnsi="Times New Roman" w:eastAsia="宋体"/>
              </w:rPr>
              <w:t>接收</w:t>
            </w:r>
            <w:r>
              <w:rPr>
                <w:rFonts w:ascii="Times New Roman" w:hAnsi="Times New Roman"/>
                <w:b w:val="0"/>
                <w:i w:val="0"/>
                <w:color w:val="2D2D2D"/>
                <w:sz w:val="20"/>
                <w:rFonts w:ascii="Times New Roman" w:hAnsi="Times New Roman" w:eastAsia="宋体"/>
              </w:rPr>
              <w:t>外部计算单元</w:t>
            </w:r>
            <w:r>
              <w:rPr>
                <w:rFonts w:ascii="Times New Roman" w:hAnsi="Times New Roman"/>
                <w:b/>
                <w:i w:val="0"/>
                <w:color w:val="167832"/>
                <w:sz w:val="20"/>
                <w:rFonts w:ascii="Times New Roman" w:hAnsi="Times New Roman" w:eastAsia="宋体"/>
              </w:rPr>
              <w:t>生成的运动控制</w:t>
            </w:r>
            <w:r>
              <w:rPr>
                <w:rFonts w:ascii="Times New Roman" w:hAnsi="Times New Roman"/>
                <w:b w:val="0"/>
                <w:i w:val="0"/>
                <w:color w:val="2D2D2D"/>
                <w:sz w:val="20"/>
                <w:rFonts w:ascii="Times New Roman" w:hAnsi="Times New Roman" w:eastAsia="宋体"/>
              </w:rPr>
              <w:t>设定值</w:t>
            </w:r>
            <w:r>
              <w:rPr>
                <w:rFonts w:ascii="Times New Roman" w:hAnsi="Times New Roman"/>
                <w:b/>
                <w:i w:val="0"/>
                <w:color w:val="167832"/>
                <w:sz w:val="20"/>
                <w:rFonts w:ascii="Times New Roman" w:hAnsi="Times New Roman" w:eastAsia="宋体"/>
              </w:rPr>
              <w:t>[37]。该接口支持位置、速度、加速度、姿态、角速度及推力与力矩等不同层级的控制指令，为外部优化控制器与飞控系统之间的数据交互提供了技术途径。与直接在飞控固件内部实现控制算法的方式相比，Offboard模式能够利用外部计算平台的计算资源，便于集成复杂动力学模型及在线优化算法；固件内部集成则具有控制链路较短、模块间数据交换直接等特点，适合对控制周期</w:t>
            </w:r>
            <w:r>
              <w:rPr>
                <w:rFonts w:ascii="Times New Roman" w:hAnsi="Times New Roman"/>
                <w:b w:val="0"/>
                <w:i w:val="0"/>
                <w:color w:val="2D2D2D"/>
                <w:sz w:val="20"/>
                <w:rFonts w:ascii="Times New Roman" w:hAnsi="Times New Roman" w:eastAsia="宋体"/>
              </w:rPr>
              <w:t>和</w:t>
            </w:r>
            <w:r>
              <w:rPr>
                <w:rFonts w:ascii="Times New Roman" w:hAnsi="Times New Roman"/>
                <w:b/>
                <w:i w:val="0"/>
                <w:color w:val="167832"/>
                <w:sz w:val="20"/>
                <w:rFonts w:ascii="Times New Roman" w:hAnsi="Times New Roman" w:eastAsia="宋体"/>
              </w:rPr>
              <w:t>通信时延具有较高要求的嵌入式控制任务。不同接入方式在计算资源分配、</w:t>
            </w:r>
            <w:r>
              <w:rPr>
                <w:rFonts w:ascii="Times New Roman" w:hAnsi="Times New Roman"/>
                <w:b w:val="0"/>
                <w:i w:val="0"/>
                <w:color w:val="2D2D2D"/>
                <w:sz w:val="20"/>
                <w:rFonts w:ascii="Times New Roman" w:hAnsi="Times New Roman" w:eastAsia="宋体"/>
              </w:rPr>
              <w:t>状态信息</w:t>
            </w:r>
            <w:r>
              <w:rPr>
                <w:rFonts w:ascii="Times New Roman" w:hAnsi="Times New Roman"/>
                <w:b/>
                <w:i w:val="0"/>
                <w:color w:val="167832"/>
                <w:sz w:val="20"/>
                <w:rFonts w:ascii="Times New Roman" w:hAnsi="Times New Roman" w:eastAsia="宋体"/>
              </w:rPr>
              <w:t>获取、设定值接口及失联保护机制方面具有各自的工程特点。尤其对于水下航行</w:t>
            </w:r>
            <w:r>
              <w:rPr>
                <w:rFonts w:ascii="Times New Roman" w:hAnsi="Times New Roman"/>
                <w:b w:val="0"/>
                <w:i w:val="0"/>
                <w:color w:val="2D2D2D"/>
                <w:sz w:val="20"/>
                <w:rFonts w:ascii="Times New Roman" w:hAnsi="Times New Roman" w:eastAsia="宋体"/>
              </w:rPr>
              <w:t>器</w:t>
            </w:r>
            <w:r>
              <w:rPr>
                <w:rFonts w:ascii="Times New Roman" w:hAnsi="Times New Roman"/>
                <w:b/>
                <w:i w:val="0"/>
                <w:color w:val="167832"/>
                <w:sz w:val="20"/>
                <w:rFonts w:ascii="Times New Roman" w:hAnsi="Times New Roman" w:eastAsia="宋体"/>
              </w:rPr>
              <w:t>，运动控制还受到水下定位信息可获得性、机体系与惯性系坐标变换、推进器控制指令格式及飞控任务调度时序等因素的影响。因此，如何</w:t>
            </w:r>
            <w:r>
              <w:rPr>
                <w:rFonts w:ascii="Times New Roman" w:hAnsi="Times New Roman"/>
                <w:b w:val="0"/>
                <w:i w:val="0"/>
                <w:color w:val="2D2D2D"/>
                <w:sz w:val="20"/>
                <w:rFonts w:ascii="Times New Roman" w:hAnsi="Times New Roman" w:eastAsia="宋体"/>
              </w:rPr>
              <w:t>在</w:t>
            </w:r>
            <w:r>
              <w:rPr>
                <w:rFonts w:ascii="Times New Roman" w:hAnsi="Times New Roman"/>
                <w:b/>
                <w:i w:val="0"/>
                <w:color w:val="167832"/>
                <w:sz w:val="20"/>
                <w:rFonts w:ascii="Times New Roman" w:hAnsi="Times New Roman" w:eastAsia="宋体"/>
              </w:rPr>
              <w:t>既有</w:t>
            </w:r>
            <w:r>
              <w:rPr>
                <w:rFonts w:ascii="Times New Roman" w:hAnsi="Times New Roman"/>
                <w:b w:val="0"/>
                <w:i w:val="0"/>
                <w:color w:val="2D2D2D"/>
                <w:sz w:val="20"/>
                <w:rFonts w:ascii="Times New Roman" w:hAnsi="Times New Roman" w:eastAsia="宋体"/>
              </w:rPr>
              <w:t>飞控</w:t>
            </w:r>
            <w:r>
              <w:rPr>
                <w:rFonts w:ascii="Times New Roman" w:hAnsi="Times New Roman"/>
                <w:b w:val="0"/>
                <w:i w:val="0"/>
                <w:color w:val="2D2D2D"/>
                <w:sz w:val="20"/>
                <w:rFonts w:ascii="Times New Roman" w:hAnsi="Times New Roman" w:eastAsia="宋体"/>
              </w:rPr>
              <w:t>模块</w:t>
            </w:r>
            <w:r>
              <w:rPr>
                <w:rFonts w:ascii="Times New Roman" w:hAnsi="Times New Roman"/>
                <w:b/>
                <w:i w:val="0"/>
                <w:color w:val="167832"/>
                <w:sz w:val="20"/>
                <w:rFonts w:ascii="Times New Roman" w:hAnsi="Times New Roman" w:eastAsia="宋体"/>
              </w:rPr>
              <w:t>化架构中实</w:t>
            </w:r>
            <w:r>
              <w:rPr>
                <w:rFonts w:ascii="Times New Roman" w:hAnsi="Times New Roman"/>
                <w:b w:val="0"/>
                <w:i w:val="0"/>
                <w:color w:val="2D2D2D"/>
                <w:sz w:val="20"/>
                <w:rFonts w:ascii="Times New Roman" w:hAnsi="Times New Roman" w:eastAsia="宋体"/>
              </w:rPr>
              <w:t>现</w:t>
            </w:r>
            <w:r>
              <w:rPr>
                <w:rFonts w:ascii="Times New Roman" w:hAnsi="Times New Roman"/>
                <w:b/>
                <w:i w:val="0"/>
                <w:color w:val="167832"/>
                <w:sz w:val="20"/>
                <w:rFonts w:ascii="Times New Roman" w:hAnsi="Times New Roman" w:eastAsia="宋体"/>
              </w:rPr>
              <w:t>高阶优化控制算法与状态估计、控制分配及底</w:t>
            </w:r>
            <w:r>
              <w:rPr>
                <w:rFonts w:ascii="Times New Roman" w:hAnsi="Times New Roman"/>
                <w:b w:val="0"/>
                <w:i w:val="0"/>
                <w:color w:val="2D2D2D"/>
                <w:sz w:val="20"/>
                <w:rFonts w:ascii="Times New Roman" w:hAnsi="Times New Roman" w:eastAsia="宋体"/>
              </w:rPr>
              <w:t>层</w:t>
            </w:r>
            <w:r>
              <w:rPr>
                <w:rFonts w:ascii="Times New Roman" w:hAnsi="Times New Roman"/>
                <w:b w:val="0"/>
                <w:i w:val="0"/>
                <w:color w:val="2D2D2D"/>
                <w:sz w:val="20"/>
                <w:rFonts w:ascii="Times New Roman" w:hAnsi="Times New Roman" w:eastAsia="宋体"/>
              </w:rPr>
              <w:t>执行器</w:t>
            </w:r>
            <w:r>
              <w:rPr>
                <w:rFonts w:ascii="Times New Roman" w:hAnsi="Times New Roman"/>
                <w:b/>
                <w:i w:val="0"/>
                <w:color w:val="167832"/>
                <w:sz w:val="20"/>
                <w:rFonts w:ascii="Times New Roman" w:hAnsi="Times New Roman" w:eastAsia="宋体"/>
              </w:rPr>
              <w:t>之间的</w:t>
            </w:r>
            <w:r>
              <w:rPr>
                <w:rFonts w:ascii="Times New Roman" w:hAnsi="Times New Roman"/>
                <w:b w:val="0"/>
                <w:i w:val="0"/>
                <w:color w:val="2D2D2D"/>
                <w:sz w:val="20"/>
                <w:rFonts w:ascii="Times New Roman" w:hAnsi="Times New Roman" w:eastAsia="宋体"/>
              </w:rPr>
              <w:t>稳定</w:t>
            </w:r>
            <w:r>
              <w:rPr>
                <w:rFonts w:ascii="Times New Roman" w:hAnsi="Times New Roman"/>
                <w:b/>
                <w:i w:val="0"/>
                <w:color w:val="167832"/>
                <w:sz w:val="20"/>
                <w:rFonts w:ascii="Times New Roman" w:hAnsi="Times New Roman" w:eastAsia="宋体"/>
              </w:rPr>
              <w:t>衔接，构成了开源飞控水下适配研究的重要内容。</w:t>
            </w:r>
          </w:p>
        </w:tc>
      </w:tr>
      <w:tr>
        <w:tc>
          <w:tcPr>
            <w:tcW w:type="dxa" w:w="9792"/>
            <w:shd w:fill="EFF6FF"/>
            <w:tcMar>
              <w:top w:w="100" w:type="dxa"/>
              <w:bottom w:w="100" w:type="dxa"/>
              <w:left w:w="160" w:type="dxa"/>
              <w:right w:w="160" w:type="dxa"/>
            </w:tcMar>
          </w:tcPr>
          <w:p>
            <w:pPr>
              <w:spacing w:before="0" w:after="60"/>
            </w:pPr>
            <w:r>
              <w:rPr>
                <w:rFonts w:ascii="Times New Roman" w:hAnsi="Times New Roman"/>
                <w:b/>
                <w:i w:val="0"/>
                <w:color w:val="0E4B9B"/>
                <w:sz w:val="19"/>
                <w:rFonts w:ascii="Times New Roman" w:hAnsi="Times New Roman" w:eastAsia="黑体"/>
              </w:rPr>
              <w:t>💡 修改动因与学术提升要点评析：</w:t>
            </w:r>
          </w:p>
          <w:p>
            <w:pPr>
              <w:spacing w:before="0" w:after="40" w:line="300" w:lineRule="auto"/>
            </w:pPr>
            <w:r>
              <w:rPr>
                <w:rFonts w:ascii="Times New Roman" w:hAnsi="Times New Roman"/>
                <w:b w:val="0"/>
                <w:i w:val="0"/>
                <w:color w:val="2D2D2D"/>
                <w:sz w:val="19"/>
                <w:rFonts w:ascii="Times New Roman" w:hAnsi="Times New Roman" w:eastAsia="仿宋"/>
              </w:rPr>
              <w:t>【去除口语化痕迹，提升学术严谨性与水下特异性】文献一致（Offboard[37]）。原精简版带有“归纳出两类值得比较的接口方案”等略显口语化的表达。新版全面重构为严谨的学术论述，对比了Offboard外部模式与固件内部集成的算力、时延与失联保护机制，并补充了水下定位可获得性、机体系/惯性系坐标变换及任务调度时序对接口稳定性的特殊影响。</w:t>
            </w:r>
          </w:p>
        </w:tc>
      </w:tr>
    </w:tbl>
    <w:p>
      <w:pPr>
        <w:spacing w:before="0" w:after="120" w:line="288" w:lineRule="auto"/>
        <w:jc w:val="left"/>
      </w:pPr>
    </w:p>
    <w:p>
      <w:pPr>
        <w:spacing w:before="240" w:after="40" w:line="288" w:lineRule="auto"/>
        <w:jc w:val="left"/>
      </w:pPr>
      <w:r>
        <w:rPr>
          <w:rFonts w:ascii="Times New Roman" w:hAnsi="Times New Roman"/>
          <w:b/>
          <w:i w:val="0"/>
          <w:color w:val="0E4B9B"/>
          <w:sz w:val="23"/>
          <w:rFonts w:ascii="Times New Roman" w:hAnsi="Times New Roman" w:eastAsia="黑体"/>
        </w:rPr>
        <w:t>【对比单元 13】2.3 模块三：仿真验证（数值仿真、SITL闭环与水下特有挑战）</w:t>
      </w:r>
    </w:p>
    <w:p>
      <w:pPr>
        <w:spacing w:before="0" w:after="80" w:line="288" w:lineRule="auto"/>
        <w:jc w:val="left"/>
      </w:pPr>
      <w:r>
        <w:rPr>
          <w:rFonts w:ascii="Times New Roman" w:hAnsi="Times New Roman"/>
          <w:b w:val="0"/>
          <w:i w:val="0"/>
          <w:color w:val="5A5A5A"/>
          <w:sz w:val="19"/>
          <w:rFonts w:ascii="Times New Roman" w:hAnsi="Times New Roman" w:eastAsia="仿宋"/>
        </w:rPr>
        <w:t>演进类型：一拆为三，强化SITL闭环机理与水下系统级指标  |  精简版段落: [32]  |  重构清洁版段落: [41, 42, 43]</w:t>
      </w:r>
    </w:p>
    <w:tbl>
      <w:tblPr>
        <w:tblW w:type="auto" w:w="0"/>
        <w:jc w:val="center"/>
        <w:tblLook w:firstColumn="1" w:firstRow="1" w:lastColumn="0" w:lastRow="0" w:noHBand="0" w:noVBand="1" w:val="04A0"/>
        <w:tblBorders>
          <w:top w:val="single" w:sz="6" w:space="0" w:color="D1D5DB"/>
          <w:bottom w:val="single" w:sz="6" w:space="0" w:color="D1D5DB"/>
          <w:insideH w:val="single" w:sz="6" w:space="0" w:color="D1D5DB"/>
          <w:insideV w:val="none"/>
          <w:left w:val="none"/>
          <w:right w:val="none"/>
        </w:tblBorders>
      </w:tblPr>
      <w:tblGrid>
        <w:gridCol w:w="8313"/>
      </w:tblGrid>
      <w:tr>
        <w:tc>
          <w:tcPr>
            <w:tcW w:type="dxa" w:w="9792"/>
            <w:shd w:fill="FDF2F2"/>
            <w:tcMar>
              <w:top w:w="120" w:type="dxa"/>
              <w:bottom w:w="120" w:type="dxa"/>
              <w:left w:w="160" w:type="dxa"/>
              <w:right w:w="160" w:type="dxa"/>
            </w:tcMar>
          </w:tcPr>
          <w:p>
            <w:pPr>
              <w:spacing w:before="0" w:after="80"/>
            </w:pPr>
            <w:r>
              <w:rPr>
                <w:rFonts w:ascii="Times New Roman" w:hAnsi="Times New Roman"/>
                <w:b/>
                <w:i w:val="0"/>
                <w:color w:val="B91C1C"/>
                <w:sz w:val="19"/>
                <w:rFonts w:ascii="Times New Roman" w:hAnsi="Times New Roman" w:eastAsia="黑体"/>
              </w:rPr>
              <w:t>▼ 原版·《开题报告_研究现状融合精简版》文本（红字为精简版独有或被替换删除的表述）：</w:t>
            </w:r>
          </w:p>
          <w:p>
            <w:pPr>
              <w:spacing w:before="40" w:after="40" w:line="300" w:lineRule="auto"/>
            </w:pPr>
            <w:r>
              <w:rPr>
                <w:rFonts w:ascii="Times New Roman" w:hAnsi="Times New Roman"/>
                <w:b w:val="0"/>
                <w:i w:val="0"/>
                <w:color w:val="2D2D2D"/>
                <w:sz w:val="20"/>
                <w:rFonts w:ascii="Times New Roman" w:hAnsi="Times New Roman" w:eastAsia="宋体"/>
              </w:rPr>
              <w:t>在</w:t>
            </w:r>
            <w:r>
              <w:rPr>
                <w:rFonts w:ascii="Times New Roman" w:hAnsi="Times New Roman"/>
                <w:b w:val="0"/>
                <w:i w:val="0"/>
                <w:color w:val="2D2D2D"/>
                <w:sz w:val="20"/>
                <w:rFonts w:ascii="Times New Roman" w:hAnsi="Times New Roman" w:eastAsia="宋体"/>
              </w:rPr>
              <w:t>验证方</w:t>
            </w:r>
            <w:r>
              <w:rPr>
                <w:rFonts w:ascii="Times New Roman" w:hAnsi="Times New Roman"/>
                <w:b w:val="0"/>
                <w:i w:val="0"/>
                <w:color w:val="2D2D2D"/>
                <w:sz w:val="20"/>
                <w:rFonts w:ascii="Times New Roman" w:hAnsi="Times New Roman" w:eastAsia="宋体"/>
              </w:rPr>
              <w:t>法</w:t>
            </w:r>
            <w:r>
              <w:rPr>
                <w:rFonts w:ascii="Times New Roman" w:hAnsi="Times New Roman"/>
                <w:b/>
                <w:i w:val="0"/>
                <w:color w:val="B91C1C"/>
                <w:sz w:val="20"/>
                <w:rFonts w:ascii="Times New Roman" w:hAnsi="Times New Roman" w:eastAsia="宋体"/>
              </w:rPr>
              <w:t>上，</w:t>
            </w:r>
            <w:r>
              <w:rPr>
                <w:rFonts w:ascii="Times New Roman" w:hAnsi="Times New Roman"/>
                <w:b w:val="0"/>
                <w:i w:val="0"/>
                <w:color w:val="2D2D2D"/>
                <w:sz w:val="20"/>
                <w:rFonts w:ascii="Times New Roman" w:hAnsi="Times New Roman" w:eastAsia="宋体"/>
              </w:rPr>
              <w:t>研究</w:t>
            </w:r>
            <w:r>
              <w:rPr>
                <w:rFonts w:ascii="Times New Roman" w:hAnsi="Times New Roman"/>
                <w:b/>
                <w:i w:val="0"/>
                <w:color w:val="B91C1C"/>
                <w:sz w:val="20"/>
                <w:rFonts w:ascii="Times New Roman" w:hAnsi="Times New Roman" w:eastAsia="宋体"/>
              </w:rPr>
              <w:t>路径已</w:t>
            </w:r>
            <w:r>
              <w:rPr>
                <w:rFonts w:ascii="Times New Roman" w:hAnsi="Times New Roman"/>
                <w:b w:val="0"/>
                <w:i w:val="0"/>
                <w:color w:val="2D2D2D"/>
                <w:sz w:val="20"/>
                <w:rFonts w:ascii="Times New Roman" w:hAnsi="Times New Roman" w:eastAsia="宋体"/>
              </w:rPr>
              <w:t>由</w:t>
            </w:r>
            <w:r>
              <w:rPr>
                <w:rFonts w:ascii="Times New Roman" w:hAnsi="Times New Roman"/>
                <w:b w:val="0"/>
                <w:i w:val="0"/>
                <w:color w:val="2D2D2D"/>
                <w:sz w:val="20"/>
                <w:rFonts w:ascii="Times New Roman" w:hAnsi="Times New Roman" w:eastAsia="宋体"/>
              </w:rPr>
              <w:t>MATLAB/Simulink等</w:t>
            </w:r>
            <w:r>
              <w:rPr>
                <w:rFonts w:ascii="Times New Roman" w:hAnsi="Times New Roman"/>
                <w:b/>
                <w:i w:val="0"/>
                <w:color w:val="B91C1C"/>
                <w:sz w:val="20"/>
                <w:rFonts w:ascii="Times New Roman" w:hAnsi="Times New Roman" w:eastAsia="宋体"/>
              </w:rPr>
              <w:t>环境中的数值</w:t>
            </w:r>
            <w:r>
              <w:rPr>
                <w:rFonts w:ascii="Times New Roman" w:hAnsi="Times New Roman"/>
                <w:b w:val="0"/>
                <w:i w:val="0"/>
                <w:color w:val="2D2D2D"/>
                <w:sz w:val="20"/>
                <w:rFonts w:ascii="Times New Roman" w:hAnsi="Times New Roman" w:eastAsia="宋体"/>
              </w:rPr>
              <w:t>闭环</w:t>
            </w:r>
            <w:r>
              <w:rPr>
                <w:rFonts w:ascii="Times New Roman" w:hAnsi="Times New Roman"/>
                <w:b/>
                <w:i w:val="0"/>
                <w:color w:val="B91C1C"/>
                <w:sz w:val="20"/>
                <w:rFonts w:ascii="Times New Roman" w:hAnsi="Times New Roman" w:eastAsia="宋体"/>
              </w:rPr>
              <w:t>仿真，逐步拓展至将飞控软件纳</w:t>
            </w:r>
            <w:r>
              <w:rPr>
                <w:rFonts w:ascii="Times New Roman" w:hAnsi="Times New Roman"/>
                <w:b w:val="0"/>
                <w:i w:val="0"/>
                <w:color w:val="2D2D2D"/>
                <w:sz w:val="20"/>
                <w:rFonts w:ascii="Times New Roman" w:hAnsi="Times New Roman" w:eastAsia="宋体"/>
              </w:rPr>
              <w:t>入</w:t>
            </w:r>
            <w:r>
              <w:rPr>
                <w:rFonts w:ascii="Times New Roman" w:hAnsi="Times New Roman"/>
                <w:b/>
                <w:i w:val="0"/>
                <w:color w:val="B91C1C"/>
                <w:sz w:val="20"/>
                <w:rFonts w:ascii="Times New Roman" w:hAnsi="Times New Roman" w:eastAsia="宋体"/>
              </w:rPr>
              <w:t>闭环的软件在环仿真（SITL）</w:t>
            </w:r>
            <w:r>
              <w:rPr>
                <w:rFonts w:ascii="Times New Roman" w:hAnsi="Times New Roman"/>
                <w:b w:val="0"/>
                <w:i w:val="0"/>
                <w:color w:val="2D2D2D"/>
                <w:sz w:val="20"/>
                <w:rFonts w:ascii="Times New Roman" w:hAnsi="Times New Roman" w:eastAsia="宋体"/>
              </w:rPr>
              <w:t>。von Benzon等[10]构建的BlueROV2</w:t>
            </w:r>
            <w:r>
              <w:rPr>
                <w:rFonts w:ascii="Times New Roman" w:hAnsi="Times New Roman"/>
                <w:b w:val="0"/>
                <w:i w:val="0"/>
                <w:color w:val="2D2D2D"/>
                <w:sz w:val="20"/>
                <w:rFonts w:ascii="Times New Roman" w:hAnsi="Times New Roman" w:eastAsia="宋体"/>
              </w:rPr>
              <w:t>基准</w:t>
            </w:r>
            <w:r>
              <w:rPr>
                <w:rFonts w:ascii="Times New Roman" w:hAnsi="Times New Roman"/>
                <w:b/>
                <w:i w:val="0"/>
                <w:color w:val="B91C1C"/>
                <w:sz w:val="20"/>
                <w:rFonts w:ascii="Times New Roman" w:hAnsi="Times New Roman" w:eastAsia="宋体"/>
              </w:rPr>
              <w:t>模型为</w:t>
            </w:r>
            <w:r>
              <w:rPr>
                <w:rFonts w:ascii="Times New Roman" w:hAnsi="Times New Roman"/>
                <w:b w:val="0"/>
                <w:i w:val="0"/>
                <w:color w:val="2D2D2D"/>
                <w:sz w:val="20"/>
                <w:rFonts w:ascii="Times New Roman" w:hAnsi="Times New Roman" w:eastAsia="宋体"/>
              </w:rPr>
              <w:t>水动力</w:t>
            </w:r>
            <w:r>
              <w:rPr>
                <w:rFonts w:ascii="Times New Roman" w:hAnsi="Times New Roman"/>
                <w:b/>
                <w:i w:val="0"/>
                <w:color w:val="B91C1C"/>
                <w:sz w:val="20"/>
                <w:rFonts w:ascii="Times New Roman" w:hAnsi="Times New Roman" w:eastAsia="宋体"/>
              </w:rPr>
              <w:t>及</w:t>
            </w:r>
            <w:r>
              <w:rPr>
                <w:rFonts w:ascii="Times New Roman" w:hAnsi="Times New Roman"/>
                <w:b w:val="0"/>
                <w:i w:val="0"/>
                <w:color w:val="2D2D2D"/>
                <w:sz w:val="20"/>
                <w:rFonts w:ascii="Times New Roman" w:hAnsi="Times New Roman" w:eastAsia="宋体"/>
              </w:rPr>
              <w:t>推进器</w:t>
            </w:r>
            <w:r>
              <w:rPr>
                <w:rFonts w:ascii="Times New Roman" w:hAnsi="Times New Roman"/>
                <w:b/>
                <w:i w:val="0"/>
                <w:color w:val="B91C1C"/>
                <w:sz w:val="20"/>
                <w:rFonts w:ascii="Times New Roman" w:hAnsi="Times New Roman" w:eastAsia="宋体"/>
              </w:rPr>
              <w:t>特性仿真</w:t>
            </w:r>
            <w:r>
              <w:rPr>
                <w:rFonts w:ascii="Times New Roman" w:hAnsi="Times New Roman"/>
                <w:b w:val="0"/>
                <w:i w:val="0"/>
                <w:color w:val="2D2D2D"/>
                <w:sz w:val="20"/>
                <w:rFonts w:ascii="Times New Roman" w:hAnsi="Times New Roman" w:eastAsia="宋体"/>
              </w:rPr>
              <w:t>提供了</w:t>
            </w:r>
            <w:r>
              <w:rPr>
                <w:rFonts w:ascii="Times New Roman" w:hAnsi="Times New Roman"/>
                <w:b w:val="0"/>
                <w:i w:val="0"/>
                <w:color w:val="2D2D2D"/>
                <w:sz w:val="20"/>
                <w:rFonts w:ascii="Times New Roman" w:hAnsi="Times New Roman" w:eastAsia="宋体"/>
              </w:rPr>
              <w:t>参</w:t>
            </w:r>
            <w:r>
              <w:rPr>
                <w:rFonts w:ascii="Times New Roman" w:hAnsi="Times New Roman"/>
                <w:b/>
                <w:i w:val="0"/>
                <w:color w:val="B91C1C"/>
                <w:sz w:val="20"/>
                <w:rFonts w:ascii="Times New Roman" w:hAnsi="Times New Roman" w:eastAsia="宋体"/>
              </w:rPr>
              <w:t>考；</w:t>
            </w:r>
            <w:r>
              <w:rPr>
                <w:rFonts w:ascii="Times New Roman" w:hAnsi="Times New Roman"/>
                <w:b w:val="0"/>
                <w:i w:val="0"/>
                <w:color w:val="2D2D2D"/>
                <w:sz w:val="20"/>
                <w:rFonts w:ascii="Times New Roman" w:hAnsi="Times New Roman" w:eastAsia="宋体"/>
              </w:rPr>
              <w:t>PX4</w:t>
            </w:r>
            <w:r>
              <w:rPr>
                <w:rFonts w:ascii="Times New Roman" w:hAnsi="Times New Roman"/>
                <w:b w:val="0"/>
                <w:i w:val="0"/>
                <w:color w:val="2D2D2D"/>
                <w:sz w:val="20"/>
                <w:rFonts w:ascii="Times New Roman" w:hAnsi="Times New Roman" w:eastAsia="宋体"/>
              </w:rPr>
              <w:t>与Gazebo等</w:t>
            </w:r>
            <w:r>
              <w:rPr>
                <w:rFonts w:ascii="Times New Roman" w:hAnsi="Times New Roman"/>
                <w:b w:val="0"/>
                <w:i w:val="0"/>
                <w:color w:val="2D2D2D"/>
                <w:sz w:val="20"/>
                <w:rFonts w:ascii="Times New Roman" w:hAnsi="Times New Roman" w:eastAsia="宋体"/>
              </w:rPr>
              <w:t>物理仿真</w:t>
            </w:r>
            <w:r>
              <w:rPr>
                <w:rFonts w:ascii="Times New Roman" w:hAnsi="Times New Roman"/>
                <w:b/>
                <w:i w:val="0"/>
                <w:color w:val="B91C1C"/>
                <w:sz w:val="20"/>
                <w:rFonts w:ascii="Times New Roman" w:hAnsi="Times New Roman" w:eastAsia="宋体"/>
              </w:rPr>
              <w:t>工具的</w:t>
            </w:r>
            <w:r>
              <w:rPr>
                <w:rFonts w:ascii="Times New Roman" w:hAnsi="Times New Roman"/>
                <w:b w:val="0"/>
                <w:i w:val="0"/>
                <w:color w:val="2D2D2D"/>
                <w:sz w:val="20"/>
                <w:rFonts w:ascii="Times New Roman" w:hAnsi="Times New Roman" w:eastAsia="宋体"/>
              </w:rPr>
              <w:t>接口</w:t>
            </w:r>
            <w:r>
              <w:rPr>
                <w:rFonts w:ascii="Times New Roman" w:hAnsi="Times New Roman"/>
                <w:b w:val="0"/>
                <w:i w:val="0"/>
                <w:color w:val="2D2D2D"/>
                <w:sz w:val="20"/>
                <w:rFonts w:ascii="Times New Roman" w:hAnsi="Times New Roman" w:eastAsia="宋体"/>
              </w:rPr>
              <w:t>能够</w:t>
            </w:r>
            <w:r>
              <w:rPr>
                <w:rFonts w:ascii="Times New Roman" w:hAnsi="Times New Roman"/>
                <w:b w:val="0"/>
                <w:i w:val="0"/>
                <w:color w:val="2D2D2D"/>
                <w:sz w:val="20"/>
                <w:rFonts w:ascii="Times New Roman" w:hAnsi="Times New Roman" w:eastAsia="宋体"/>
              </w:rPr>
              <w:t>进一步</w:t>
            </w:r>
            <w:r>
              <w:rPr>
                <w:rFonts w:ascii="Times New Roman" w:hAnsi="Times New Roman"/>
                <w:b/>
                <w:i w:val="0"/>
                <w:color w:val="B91C1C"/>
                <w:sz w:val="20"/>
                <w:rFonts w:ascii="Times New Roman" w:hAnsi="Times New Roman" w:eastAsia="宋体"/>
              </w:rPr>
              <w:t>将</w:t>
            </w:r>
            <w:r>
              <w:rPr>
                <w:rFonts w:ascii="Times New Roman" w:hAnsi="Times New Roman"/>
                <w:b w:val="0"/>
                <w:i w:val="0"/>
                <w:color w:val="2D2D2D"/>
                <w:sz w:val="20"/>
                <w:rFonts w:ascii="Times New Roman" w:hAnsi="Times New Roman" w:eastAsia="宋体"/>
              </w:rPr>
              <w:t>传感器</w:t>
            </w:r>
            <w:r>
              <w:rPr>
                <w:rFonts w:ascii="Times New Roman" w:hAnsi="Times New Roman"/>
                <w:b/>
                <w:i w:val="0"/>
                <w:color w:val="B91C1C"/>
                <w:sz w:val="20"/>
                <w:rFonts w:ascii="Times New Roman" w:hAnsi="Times New Roman" w:eastAsia="宋体"/>
              </w:rPr>
              <w:t>数据、飞控</w:t>
            </w:r>
            <w:r>
              <w:rPr>
                <w:rFonts w:ascii="Times New Roman" w:hAnsi="Times New Roman"/>
                <w:b w:val="0"/>
                <w:i w:val="0"/>
                <w:color w:val="2D2D2D"/>
                <w:sz w:val="20"/>
                <w:rFonts w:ascii="Times New Roman" w:hAnsi="Times New Roman" w:eastAsia="宋体"/>
              </w:rPr>
              <w:t>状态估计、控制</w:t>
            </w:r>
            <w:r>
              <w:rPr>
                <w:rFonts w:ascii="Times New Roman" w:hAnsi="Times New Roman"/>
                <w:b/>
                <w:i w:val="0"/>
                <w:color w:val="B91C1C"/>
                <w:sz w:val="20"/>
                <w:rFonts w:ascii="Times New Roman" w:hAnsi="Times New Roman" w:eastAsia="宋体"/>
              </w:rPr>
              <w:t>指令与航行器运动响应连接起来。与纯数值仿真</w:t>
            </w:r>
            <w:r>
              <w:rPr>
                <w:rFonts w:ascii="Times New Roman" w:hAnsi="Times New Roman"/>
                <w:b w:val="0"/>
                <w:i w:val="0"/>
                <w:color w:val="2D2D2D"/>
                <w:sz w:val="20"/>
                <w:rFonts w:ascii="Times New Roman" w:hAnsi="Times New Roman" w:eastAsia="宋体"/>
              </w:rPr>
              <w:t>相</w:t>
            </w:r>
            <w:r>
              <w:rPr>
                <w:rFonts w:ascii="Times New Roman" w:hAnsi="Times New Roman"/>
                <w:b/>
                <w:i w:val="0"/>
                <w:color w:val="B91C1C"/>
                <w:sz w:val="20"/>
                <w:rFonts w:ascii="Times New Roman" w:hAnsi="Times New Roman" w:eastAsia="宋体"/>
              </w:rPr>
              <w:t>比，SITL除检验控制</w:t>
            </w:r>
            <w:r>
              <w:rPr>
                <w:rFonts w:ascii="Times New Roman" w:hAnsi="Times New Roman"/>
                <w:b w:val="0"/>
                <w:i w:val="0"/>
                <w:color w:val="2D2D2D"/>
                <w:sz w:val="20"/>
                <w:rFonts w:ascii="Times New Roman" w:hAnsi="Times New Roman" w:eastAsia="宋体"/>
              </w:rPr>
              <w:t>精度</w:t>
            </w:r>
            <w:r>
              <w:rPr>
                <w:rFonts w:ascii="Times New Roman" w:hAnsi="Times New Roman"/>
                <w:b/>
                <w:i w:val="0"/>
                <w:color w:val="B91C1C"/>
                <w:sz w:val="20"/>
                <w:rFonts w:ascii="Times New Roman" w:hAnsi="Times New Roman" w:eastAsia="宋体"/>
              </w:rPr>
              <w:t>外，还可暴露坐标转换、执行器映射、消息更新频率和运行时序等集成问题。针对近距离巡检工况，定点悬停、直线及曲线</w:t>
            </w:r>
            <w:r>
              <w:rPr>
                <w:rFonts w:ascii="Times New Roman" w:hAnsi="Times New Roman"/>
                <w:b w:val="0"/>
                <w:i w:val="0"/>
                <w:color w:val="2D2D2D"/>
                <w:sz w:val="20"/>
                <w:rFonts w:ascii="Times New Roman" w:hAnsi="Times New Roman" w:eastAsia="宋体"/>
              </w:rPr>
              <w:t>轨迹</w:t>
            </w:r>
            <w:r>
              <w:rPr>
                <w:rFonts w:ascii="Times New Roman" w:hAnsi="Times New Roman"/>
                <w:b/>
                <w:i w:val="0"/>
                <w:color w:val="B91C1C"/>
                <w:sz w:val="20"/>
                <w:rFonts w:ascii="Times New Roman" w:hAnsi="Times New Roman" w:eastAsia="宋体"/>
              </w:rPr>
              <w:t>、外部水流扰动等测试应同时考察轨迹</w:t>
            </w:r>
            <w:r>
              <w:rPr>
                <w:rFonts w:ascii="Times New Roman" w:hAnsi="Times New Roman"/>
                <w:b w:val="0"/>
                <w:i w:val="0"/>
                <w:color w:val="2D2D2D"/>
                <w:sz w:val="20"/>
                <w:rFonts w:ascii="Times New Roman" w:hAnsi="Times New Roman" w:eastAsia="宋体"/>
              </w:rPr>
              <w:t>误差、</w:t>
            </w:r>
            <w:r>
              <w:rPr>
                <w:rFonts w:ascii="Times New Roman" w:hAnsi="Times New Roman"/>
                <w:b/>
                <w:i w:val="0"/>
                <w:color w:val="B91C1C"/>
                <w:sz w:val="20"/>
                <w:rFonts w:ascii="Times New Roman" w:hAnsi="Times New Roman" w:eastAsia="宋体"/>
              </w:rPr>
              <w:t>姿态波动、推力饱和与分配残差，以及</w:t>
            </w:r>
            <w:r>
              <w:rPr>
                <w:rFonts w:ascii="Times New Roman" w:hAnsi="Times New Roman"/>
                <w:b w:val="0"/>
                <w:i w:val="0"/>
                <w:color w:val="2D2D2D"/>
                <w:sz w:val="20"/>
                <w:rFonts w:ascii="Times New Roman" w:hAnsi="Times New Roman" w:eastAsia="宋体"/>
              </w:rPr>
              <w:t>优化求解耗时</w:t>
            </w:r>
            <w:r>
              <w:rPr>
                <w:rFonts w:ascii="Times New Roman" w:hAnsi="Times New Roman"/>
                <w:b/>
                <w:i w:val="0"/>
                <w:color w:val="B91C1C"/>
                <w:sz w:val="20"/>
                <w:rFonts w:ascii="Times New Roman" w:hAnsi="Times New Roman" w:eastAsia="宋体"/>
              </w:rPr>
              <w:t>和超</w:t>
            </w:r>
            <w:r>
              <w:rPr>
                <w:rFonts w:ascii="Times New Roman" w:hAnsi="Times New Roman"/>
                <w:b w:val="0"/>
                <w:i w:val="0"/>
                <w:color w:val="2D2D2D"/>
                <w:sz w:val="20"/>
                <w:rFonts w:ascii="Times New Roman" w:hAnsi="Times New Roman" w:eastAsia="宋体"/>
              </w:rPr>
              <w:t>周期</w:t>
            </w:r>
            <w:r>
              <w:rPr>
                <w:rFonts w:ascii="Times New Roman" w:hAnsi="Times New Roman"/>
                <w:b/>
                <w:i w:val="0"/>
                <w:color w:val="B91C1C"/>
                <w:sz w:val="20"/>
                <w:rFonts w:ascii="Times New Roman" w:hAnsi="Times New Roman" w:eastAsia="宋体"/>
              </w:rPr>
              <w:t>情况；如具备</w:t>
            </w:r>
            <w:r>
              <w:rPr>
                <w:rFonts w:ascii="Times New Roman" w:hAnsi="Times New Roman"/>
                <w:b w:val="0"/>
                <w:i w:val="0"/>
                <w:color w:val="2D2D2D"/>
                <w:sz w:val="20"/>
                <w:rFonts w:ascii="Times New Roman" w:hAnsi="Times New Roman" w:eastAsia="宋体"/>
              </w:rPr>
              <w:t>水</w:t>
            </w:r>
            <w:r>
              <w:rPr>
                <w:rFonts w:ascii="Times New Roman" w:hAnsi="Times New Roman"/>
                <w:b/>
                <w:i w:val="0"/>
                <w:color w:val="B91C1C"/>
                <w:sz w:val="20"/>
                <w:rFonts w:ascii="Times New Roman" w:hAnsi="Times New Roman" w:eastAsia="宋体"/>
              </w:rPr>
              <w:t>池试验条件，再对代表性工况进行实物</w:t>
            </w:r>
            <w:r>
              <w:rPr>
                <w:rFonts w:ascii="Times New Roman" w:hAnsi="Times New Roman"/>
                <w:b w:val="0"/>
                <w:i w:val="0"/>
                <w:color w:val="2D2D2D"/>
                <w:sz w:val="20"/>
                <w:rFonts w:ascii="Times New Roman" w:hAnsi="Times New Roman" w:eastAsia="宋体"/>
              </w:rPr>
              <w:t>验证</w:t>
            </w:r>
            <w:r>
              <w:rPr>
                <w:rFonts w:ascii="Times New Roman" w:hAnsi="Times New Roman"/>
                <w:b/>
                <w:i w:val="0"/>
                <w:color w:val="B91C1C"/>
                <w:sz w:val="20"/>
                <w:rFonts w:ascii="Times New Roman" w:hAnsi="Times New Roman" w:eastAsia="宋体"/>
              </w:rPr>
              <w:t>，</w:t>
            </w:r>
            <w:r>
              <w:rPr>
                <w:rFonts w:ascii="Times New Roman" w:hAnsi="Times New Roman"/>
                <w:b w:val="0"/>
                <w:i w:val="0"/>
                <w:color w:val="2D2D2D"/>
                <w:sz w:val="20"/>
                <w:rFonts w:ascii="Times New Roman" w:hAnsi="Times New Roman" w:eastAsia="宋体"/>
              </w:rPr>
              <w:t>以</w:t>
            </w:r>
            <w:r>
              <w:rPr>
                <w:rFonts w:ascii="Times New Roman" w:hAnsi="Times New Roman"/>
                <w:b/>
                <w:i w:val="0"/>
                <w:color w:val="B91C1C"/>
                <w:sz w:val="20"/>
                <w:rFonts w:ascii="Times New Roman" w:hAnsi="Times New Roman" w:eastAsia="宋体"/>
              </w:rPr>
              <w:t>评估仿真结论的适用范围。</w:t>
            </w:r>
          </w:p>
        </w:tc>
      </w:tr>
      <w:tr>
        <w:tc>
          <w:tcPr>
            <w:tcW w:type="dxa" w:w="9792"/>
            <w:shd w:fill="F0FDF4"/>
            <w:tcMar>
              <w:top w:w="120" w:type="dxa"/>
              <w:bottom w:w="120" w:type="dxa"/>
              <w:left w:w="160" w:type="dxa"/>
              <w:right w:w="160" w:type="dxa"/>
            </w:tcMar>
          </w:tcPr>
          <w:p>
            <w:pPr>
              <w:spacing w:before="0" w:after="80"/>
            </w:pPr>
            <w:r>
              <w:rPr>
                <w:rFonts w:ascii="Times New Roman" w:hAnsi="Times New Roman"/>
                <w:b/>
                <w:i w:val="0"/>
                <w:color w:val="167832"/>
                <w:sz w:val="19"/>
                <w:rFonts w:ascii="Times New Roman" w:hAnsi="Times New Roman" w:eastAsia="黑体"/>
              </w:rPr>
              <w:t>▲ 新版·《PX4研究现状_最新重构清洁版》文本（绿字为重构版新增的小节、理论展开与深化细节）：</w:t>
            </w:r>
          </w:p>
          <w:p>
            <w:pPr>
              <w:spacing w:before="40" w:after="40" w:line="300" w:lineRule="auto"/>
            </w:pPr>
            <w:r>
              <w:rPr>
                <w:rFonts w:ascii="Times New Roman" w:hAnsi="Times New Roman"/>
                <w:b w:val="0"/>
                <w:i w:val="0"/>
                <w:color w:val="2D2D2D"/>
                <w:sz w:val="20"/>
                <w:rFonts w:ascii="Times New Roman" w:hAnsi="Times New Roman" w:eastAsia="宋体"/>
              </w:rPr>
              <w:t>在</w:t>
            </w:r>
            <w:r>
              <w:rPr>
                <w:rFonts w:ascii="Times New Roman" w:hAnsi="Times New Roman"/>
                <w:b/>
                <w:i w:val="0"/>
                <w:color w:val="167832"/>
                <w:sz w:val="20"/>
                <w:rFonts w:ascii="Times New Roman" w:hAnsi="Times New Roman" w:eastAsia="宋体"/>
              </w:rPr>
              <w:t>仿真</w:t>
            </w:r>
            <w:r>
              <w:rPr>
                <w:rFonts w:ascii="Times New Roman" w:hAnsi="Times New Roman"/>
                <w:b w:val="0"/>
                <w:i w:val="0"/>
                <w:color w:val="2D2D2D"/>
                <w:sz w:val="20"/>
                <w:rFonts w:ascii="Times New Roman" w:hAnsi="Times New Roman" w:eastAsia="宋体"/>
              </w:rPr>
              <w:t>验证方</w:t>
            </w:r>
            <w:r>
              <w:rPr>
                <w:rFonts w:ascii="Times New Roman" w:hAnsi="Times New Roman"/>
                <w:b/>
                <w:i w:val="0"/>
                <w:color w:val="167832"/>
                <w:sz w:val="20"/>
                <w:rFonts w:ascii="Times New Roman" w:hAnsi="Times New Roman" w:eastAsia="宋体"/>
              </w:rPr>
              <w:t>面，水下航行器控制算</w:t>
            </w:r>
            <w:r>
              <w:rPr>
                <w:rFonts w:ascii="Times New Roman" w:hAnsi="Times New Roman"/>
                <w:b w:val="0"/>
                <w:i w:val="0"/>
                <w:color w:val="2D2D2D"/>
                <w:sz w:val="20"/>
                <w:rFonts w:ascii="Times New Roman" w:hAnsi="Times New Roman" w:eastAsia="宋体"/>
              </w:rPr>
              <w:t>法</w:t>
            </w:r>
            <w:r>
              <w:rPr>
                <w:rFonts w:ascii="Times New Roman" w:hAnsi="Times New Roman"/>
                <w:b/>
                <w:i w:val="0"/>
                <w:color w:val="167832"/>
                <w:sz w:val="20"/>
                <w:rFonts w:ascii="Times New Roman" w:hAnsi="Times New Roman" w:eastAsia="宋体"/>
              </w:rPr>
              <w:t>的</w:t>
            </w:r>
            <w:r>
              <w:rPr>
                <w:rFonts w:ascii="Times New Roman" w:hAnsi="Times New Roman"/>
                <w:b w:val="0"/>
                <w:i w:val="0"/>
                <w:color w:val="2D2D2D"/>
                <w:sz w:val="20"/>
                <w:rFonts w:ascii="Times New Roman" w:hAnsi="Times New Roman" w:eastAsia="宋体"/>
              </w:rPr>
              <w:t>研究</w:t>
            </w:r>
            <w:r>
              <w:rPr>
                <w:rFonts w:ascii="Times New Roman" w:hAnsi="Times New Roman"/>
                <w:b/>
                <w:i w:val="0"/>
                <w:color w:val="167832"/>
                <w:sz w:val="20"/>
                <w:rFonts w:ascii="Times New Roman" w:hAnsi="Times New Roman" w:eastAsia="宋体"/>
              </w:rPr>
              <w:t>经历了</w:t>
            </w:r>
            <w:r>
              <w:rPr>
                <w:rFonts w:ascii="Times New Roman" w:hAnsi="Times New Roman"/>
                <w:b w:val="0"/>
                <w:i w:val="0"/>
                <w:color w:val="2D2D2D"/>
                <w:sz w:val="20"/>
                <w:rFonts w:ascii="Times New Roman" w:hAnsi="Times New Roman" w:eastAsia="宋体"/>
              </w:rPr>
              <w:t>由</w:t>
            </w:r>
            <w:r>
              <w:rPr>
                <w:rFonts w:ascii="Times New Roman" w:hAnsi="Times New Roman"/>
                <w:b/>
                <w:i w:val="0"/>
                <w:color w:val="167832"/>
                <w:sz w:val="20"/>
                <w:rFonts w:ascii="Times New Roman" w:hAnsi="Times New Roman" w:eastAsia="宋体"/>
              </w:rPr>
              <w:t>纯数值动力学仿真向包含控制软件、传感器及执行机构的系统级闭环仿真发展的过程。传统离线数值仿真通常采用</w:t>
            </w:r>
            <w:r>
              <w:rPr>
                <w:rFonts w:ascii="Times New Roman" w:hAnsi="Times New Roman"/>
                <w:b w:val="0"/>
                <w:i w:val="0"/>
                <w:color w:val="2D2D2D"/>
                <w:sz w:val="20"/>
                <w:rFonts w:ascii="Times New Roman" w:hAnsi="Times New Roman" w:eastAsia="宋体"/>
              </w:rPr>
              <w:t>MATLAB/Simulink等</w:t>
            </w:r>
            <w:r>
              <w:rPr>
                <w:rFonts w:ascii="Times New Roman" w:hAnsi="Times New Roman"/>
                <w:b/>
                <w:i w:val="0"/>
                <w:color w:val="167832"/>
                <w:sz w:val="20"/>
                <w:rFonts w:ascii="Times New Roman" w:hAnsi="Times New Roman" w:eastAsia="宋体"/>
              </w:rPr>
              <w:t>工具建立航行器动力学模型，并将控制器与模型进行</w:t>
            </w:r>
            <w:r>
              <w:rPr>
                <w:rFonts w:ascii="Times New Roman" w:hAnsi="Times New Roman"/>
                <w:b w:val="0"/>
                <w:i w:val="0"/>
                <w:color w:val="2D2D2D"/>
                <w:sz w:val="20"/>
                <w:rFonts w:ascii="Times New Roman" w:hAnsi="Times New Roman" w:eastAsia="宋体"/>
              </w:rPr>
              <w:t>闭环</w:t>
            </w:r>
            <w:r>
              <w:rPr>
                <w:rFonts w:ascii="Times New Roman" w:hAnsi="Times New Roman"/>
                <w:b/>
                <w:i w:val="0"/>
                <w:color w:val="167832"/>
                <w:sz w:val="20"/>
                <w:rFonts w:ascii="Times New Roman" w:hAnsi="Times New Roman" w:eastAsia="宋体"/>
              </w:rPr>
              <w:t>连接，能够在较为明确的动力学假设下分析系统稳定性、轨迹跟踪误差及控制输</w:t>
            </w:r>
            <w:r>
              <w:rPr>
                <w:rFonts w:ascii="Times New Roman" w:hAnsi="Times New Roman"/>
                <w:b w:val="0"/>
                <w:i w:val="0"/>
                <w:color w:val="2D2D2D"/>
                <w:sz w:val="20"/>
                <w:rFonts w:ascii="Times New Roman" w:hAnsi="Times New Roman" w:eastAsia="宋体"/>
              </w:rPr>
              <w:t>入</w:t>
            </w:r>
            <w:r>
              <w:rPr>
                <w:rFonts w:ascii="Times New Roman" w:hAnsi="Times New Roman"/>
                <w:b/>
                <w:i w:val="0"/>
                <w:color w:val="167832"/>
                <w:sz w:val="20"/>
                <w:rFonts w:ascii="Times New Roman" w:hAnsi="Times New Roman" w:eastAsia="宋体"/>
              </w:rPr>
              <w:t>变化</w:t>
            </w:r>
            <w:r>
              <w:rPr>
                <w:rFonts w:ascii="Times New Roman" w:hAnsi="Times New Roman"/>
                <w:b w:val="0"/>
                <w:i w:val="0"/>
                <w:color w:val="2D2D2D"/>
                <w:sz w:val="20"/>
                <w:rFonts w:ascii="Times New Roman" w:hAnsi="Times New Roman" w:eastAsia="宋体"/>
              </w:rPr>
              <w:t>。von Benzon等[10]构建的BlueROV2</w:t>
            </w:r>
            <w:r>
              <w:rPr>
                <w:rFonts w:ascii="Times New Roman" w:hAnsi="Times New Roman"/>
                <w:b/>
                <w:i w:val="0"/>
                <w:color w:val="167832"/>
                <w:sz w:val="20"/>
                <w:rFonts w:ascii="Times New Roman" w:hAnsi="Times New Roman" w:eastAsia="宋体"/>
              </w:rPr>
              <w:t>开源</w:t>
            </w:r>
            <w:r>
              <w:rPr>
                <w:rFonts w:ascii="Times New Roman" w:hAnsi="Times New Roman"/>
                <w:b w:val="0"/>
                <w:i w:val="0"/>
                <w:color w:val="2D2D2D"/>
                <w:sz w:val="20"/>
                <w:rFonts w:ascii="Times New Roman" w:hAnsi="Times New Roman" w:eastAsia="宋体"/>
              </w:rPr>
              <w:t>基准</w:t>
            </w:r>
            <w:r>
              <w:rPr>
                <w:rFonts w:ascii="Times New Roman" w:hAnsi="Times New Roman"/>
                <w:b/>
                <w:i w:val="0"/>
                <w:color w:val="167832"/>
                <w:sz w:val="20"/>
                <w:rFonts w:ascii="Times New Roman" w:hAnsi="Times New Roman" w:eastAsia="宋体"/>
              </w:rPr>
              <w:t>仿真模型即采用此类技术路线，将六自由度运动学、</w:t>
            </w:r>
            <w:r>
              <w:rPr>
                <w:rFonts w:ascii="Times New Roman" w:hAnsi="Times New Roman"/>
                <w:b w:val="0"/>
                <w:i w:val="0"/>
                <w:color w:val="2D2D2D"/>
                <w:sz w:val="20"/>
                <w:rFonts w:ascii="Times New Roman" w:hAnsi="Times New Roman" w:eastAsia="宋体"/>
              </w:rPr>
              <w:t>水动力</w:t>
            </w:r>
            <w:r>
              <w:rPr>
                <w:rFonts w:ascii="Times New Roman" w:hAnsi="Times New Roman"/>
                <w:b/>
                <w:i w:val="0"/>
                <w:color w:val="167832"/>
                <w:sz w:val="20"/>
                <w:rFonts w:ascii="Times New Roman" w:hAnsi="Times New Roman" w:eastAsia="宋体"/>
              </w:rPr>
              <w:t>、</w:t>
            </w:r>
            <w:r>
              <w:rPr>
                <w:rFonts w:ascii="Times New Roman" w:hAnsi="Times New Roman"/>
                <w:b w:val="0"/>
                <w:i w:val="0"/>
                <w:color w:val="2D2D2D"/>
                <w:sz w:val="20"/>
                <w:rFonts w:ascii="Times New Roman" w:hAnsi="Times New Roman" w:eastAsia="宋体"/>
              </w:rPr>
              <w:t>推进器</w:t>
            </w:r>
            <w:r>
              <w:rPr>
                <w:rFonts w:ascii="Times New Roman" w:hAnsi="Times New Roman"/>
                <w:b/>
                <w:i w:val="0"/>
                <w:color w:val="167832"/>
                <w:sz w:val="20"/>
                <w:rFonts w:ascii="Times New Roman" w:hAnsi="Times New Roman" w:eastAsia="宋体"/>
              </w:rPr>
              <w:t>动态、浮重力、水流及系缆作用等因素纳入统一仿真框架，并利用实验数据开展部分模型校验，为不同水下运动控制算法</w:t>
            </w:r>
            <w:r>
              <w:rPr>
                <w:rFonts w:ascii="Times New Roman" w:hAnsi="Times New Roman"/>
                <w:b w:val="0"/>
                <w:i w:val="0"/>
                <w:color w:val="2D2D2D"/>
                <w:sz w:val="20"/>
                <w:rFonts w:ascii="Times New Roman" w:hAnsi="Times New Roman" w:eastAsia="宋体"/>
              </w:rPr>
              <w:t>提供了</w:t>
            </w:r>
            <w:r>
              <w:rPr>
                <w:rFonts w:ascii="Times New Roman" w:hAnsi="Times New Roman"/>
                <w:b/>
                <w:i w:val="0"/>
                <w:color w:val="167832"/>
                <w:sz w:val="20"/>
                <w:rFonts w:ascii="Times New Roman" w:hAnsi="Times New Roman" w:eastAsia="宋体"/>
              </w:rPr>
              <w:t>具有代表性的数值仿真基准。该类仿真方法具有动力学模型透明、</w:t>
            </w:r>
            <w:r>
              <w:rPr>
                <w:rFonts w:ascii="Times New Roman" w:hAnsi="Times New Roman"/>
                <w:b w:val="0"/>
                <w:i w:val="0"/>
                <w:color w:val="2D2D2D"/>
                <w:sz w:val="20"/>
                <w:rFonts w:ascii="Times New Roman" w:hAnsi="Times New Roman" w:eastAsia="宋体"/>
              </w:rPr>
              <w:t>参</w:t>
            </w:r>
            <w:r>
              <w:rPr>
                <w:rFonts w:ascii="Times New Roman" w:hAnsi="Times New Roman"/>
                <w:b/>
                <w:i w:val="0"/>
                <w:color w:val="167832"/>
                <w:sz w:val="20"/>
                <w:rFonts w:ascii="Times New Roman" w:hAnsi="Times New Roman" w:eastAsia="宋体"/>
              </w:rPr>
              <w:t>数调整灵活和控制算法比较方便等优势，适用于控制理论分析、模型参数研究及算法开发初期的性能评估。</w:t>
            </w:r>
          </w:p>
          <w:p>
            <w:pPr>
              <w:spacing w:before="40" w:after="40" w:line="300" w:lineRule="auto"/>
            </w:pPr>
            <w:r>
              <w:rPr>
                <w:rFonts w:ascii="Times New Roman" w:hAnsi="Times New Roman"/>
                <w:b/>
                <w:i w:val="0"/>
                <w:color w:val="167832"/>
                <w:sz w:val="20"/>
                <w:rFonts w:ascii="Times New Roman" w:hAnsi="Times New Roman" w:eastAsia="宋体"/>
              </w:rPr>
              <w:t>随着开源仿真工具及飞控接口技术的发展，软件在环仿真（Software-in-the-Loop，SITL）逐渐成为机器人控制算法系统级验证的重要手段。与离线数值仿真相比，SITL将实际飞控软件纳入闭环运行过程，使仿真环境中的动力学模型、传感器输出、飞控状态估计、运动控制器及执行器指令形成完整的数据交互链路。</w:t>
            </w:r>
            <w:r>
              <w:rPr>
                <w:rFonts w:ascii="Times New Roman" w:hAnsi="Times New Roman"/>
                <w:b w:val="0"/>
                <w:i w:val="0"/>
                <w:color w:val="2D2D2D"/>
                <w:sz w:val="20"/>
                <w:rFonts w:ascii="Times New Roman" w:hAnsi="Times New Roman" w:eastAsia="宋体"/>
              </w:rPr>
              <w:t>PX4</w:t>
            </w:r>
            <w:r>
              <w:rPr>
                <w:rFonts w:ascii="Times New Roman" w:hAnsi="Times New Roman"/>
                <w:b/>
                <w:i w:val="0"/>
                <w:color w:val="167832"/>
                <w:sz w:val="20"/>
                <w:rFonts w:ascii="Times New Roman" w:hAnsi="Times New Roman" w:eastAsia="宋体"/>
              </w:rPr>
              <w:t>支持</w:t>
            </w:r>
            <w:r>
              <w:rPr>
                <w:rFonts w:ascii="Times New Roman" w:hAnsi="Times New Roman"/>
                <w:b w:val="0"/>
                <w:i w:val="0"/>
                <w:color w:val="2D2D2D"/>
                <w:sz w:val="20"/>
                <w:rFonts w:ascii="Times New Roman" w:hAnsi="Times New Roman" w:eastAsia="宋体"/>
              </w:rPr>
              <w:t>与Gazebo等</w:t>
            </w:r>
            <w:r>
              <w:rPr>
                <w:rFonts w:ascii="Times New Roman" w:hAnsi="Times New Roman"/>
                <w:b/>
                <w:i w:val="0"/>
                <w:color w:val="167832"/>
                <w:sz w:val="20"/>
                <w:rFonts w:ascii="Times New Roman" w:hAnsi="Times New Roman" w:eastAsia="宋体"/>
              </w:rPr>
              <w:t>仿真环境进行数据交互，由</w:t>
            </w:r>
            <w:r>
              <w:rPr>
                <w:rFonts w:ascii="Times New Roman" w:hAnsi="Times New Roman"/>
                <w:b w:val="0"/>
                <w:i w:val="0"/>
                <w:color w:val="2D2D2D"/>
                <w:sz w:val="20"/>
                <w:rFonts w:ascii="Times New Roman" w:hAnsi="Times New Roman" w:eastAsia="宋体"/>
              </w:rPr>
              <w:t>物理仿真</w:t>
            </w:r>
            <w:r>
              <w:rPr>
                <w:rFonts w:ascii="Times New Roman" w:hAnsi="Times New Roman"/>
                <w:b/>
                <w:i w:val="0"/>
                <w:color w:val="167832"/>
                <w:sz w:val="20"/>
                <w:rFonts w:ascii="Times New Roman" w:hAnsi="Times New Roman" w:eastAsia="宋体"/>
              </w:rPr>
              <w:t>环境计算航行器运动状态并生成传感器数据，再通过相关通信</w:t>
            </w:r>
            <w:r>
              <w:rPr>
                <w:rFonts w:ascii="Times New Roman" w:hAnsi="Times New Roman"/>
                <w:b w:val="0"/>
                <w:i w:val="0"/>
                <w:color w:val="2D2D2D"/>
                <w:sz w:val="20"/>
                <w:rFonts w:ascii="Times New Roman" w:hAnsi="Times New Roman" w:eastAsia="宋体"/>
              </w:rPr>
              <w:t>接口</w:t>
            </w:r>
            <w:r>
              <w:rPr>
                <w:rFonts w:ascii="Times New Roman" w:hAnsi="Times New Roman"/>
                <w:b/>
                <w:i w:val="0"/>
                <w:color w:val="167832"/>
                <w:sz w:val="20"/>
                <w:rFonts w:ascii="Times New Roman" w:hAnsi="Times New Roman" w:eastAsia="宋体"/>
              </w:rPr>
              <w:t>传递给飞控软件；飞控计算得到的执行器指令则反馈至仿真模型，形成控制闭环。该验证方式</w:t>
            </w:r>
            <w:r>
              <w:rPr>
                <w:rFonts w:ascii="Times New Roman" w:hAnsi="Times New Roman"/>
                <w:b w:val="0"/>
                <w:i w:val="0"/>
                <w:color w:val="2D2D2D"/>
                <w:sz w:val="20"/>
                <w:rFonts w:ascii="Times New Roman" w:hAnsi="Times New Roman" w:eastAsia="宋体"/>
              </w:rPr>
              <w:t>能够</w:t>
            </w:r>
            <w:r>
              <w:rPr>
                <w:rFonts w:ascii="Times New Roman" w:hAnsi="Times New Roman"/>
                <w:b/>
                <w:i w:val="0"/>
                <w:color w:val="167832"/>
                <w:sz w:val="20"/>
                <w:rFonts w:ascii="Times New Roman" w:hAnsi="Times New Roman" w:eastAsia="宋体"/>
              </w:rPr>
              <w:t>在动力学性能分析之外，</w:t>
            </w:r>
            <w:r>
              <w:rPr>
                <w:rFonts w:ascii="Times New Roman" w:hAnsi="Times New Roman"/>
                <w:b w:val="0"/>
                <w:i w:val="0"/>
                <w:color w:val="2D2D2D"/>
                <w:sz w:val="20"/>
                <w:rFonts w:ascii="Times New Roman" w:hAnsi="Times New Roman" w:eastAsia="宋体"/>
              </w:rPr>
              <w:t>进一步</w:t>
            </w:r>
            <w:r>
              <w:rPr>
                <w:rFonts w:ascii="Times New Roman" w:hAnsi="Times New Roman"/>
                <w:b/>
                <w:i w:val="0"/>
                <w:color w:val="167832"/>
                <w:sz w:val="20"/>
                <w:rFonts w:ascii="Times New Roman" w:hAnsi="Times New Roman" w:eastAsia="宋体"/>
              </w:rPr>
              <w:t>考察控制模块运行时序、通信延迟、数据更新频率及执行器指令映射等软件集成因素，为复杂控制算法的飞控适配提供更接近工程运行条件的测试环境。</w:t>
            </w:r>
          </w:p>
          <w:p>
            <w:pPr>
              <w:spacing w:before="40" w:after="40" w:line="300" w:lineRule="auto"/>
            </w:pPr>
            <w:r>
              <w:rPr>
                <w:rFonts w:ascii="Times New Roman" w:hAnsi="Times New Roman"/>
                <w:b/>
                <w:i w:val="0"/>
                <w:color w:val="167832"/>
                <w:sz w:val="20"/>
                <w:rFonts w:ascii="Times New Roman" w:hAnsi="Times New Roman" w:eastAsia="宋体"/>
              </w:rPr>
              <w:t>针对水下航行器的SITL研究，仿真模型通常还涉及附加质量、非线性水动力阻尼、浮重力恢复作用及推进器动态等水下特有动力学因素。仿真精度受到水动力参数、推进器推力特性、环境扰动模型与</w:t>
            </w:r>
            <w:r>
              <w:rPr>
                <w:rFonts w:ascii="Times New Roman" w:hAnsi="Times New Roman"/>
                <w:b w:val="0"/>
                <w:i w:val="0"/>
                <w:color w:val="2D2D2D"/>
                <w:sz w:val="20"/>
                <w:rFonts w:ascii="Times New Roman" w:hAnsi="Times New Roman" w:eastAsia="宋体"/>
              </w:rPr>
              <w:t>传感器</w:t>
            </w:r>
            <w:r>
              <w:rPr>
                <w:rFonts w:ascii="Times New Roman" w:hAnsi="Times New Roman"/>
                <w:b/>
                <w:i w:val="0"/>
                <w:color w:val="167832"/>
                <w:sz w:val="20"/>
                <w:rFonts w:ascii="Times New Roman" w:hAnsi="Times New Roman" w:eastAsia="宋体"/>
              </w:rPr>
              <w:t>测量模型的共同影响，而闭环控制性能还与</w:t>
            </w:r>
            <w:r>
              <w:rPr>
                <w:rFonts w:ascii="Times New Roman" w:hAnsi="Times New Roman"/>
                <w:b w:val="0"/>
                <w:i w:val="0"/>
                <w:color w:val="2D2D2D"/>
                <w:sz w:val="20"/>
                <w:rFonts w:ascii="Times New Roman" w:hAnsi="Times New Roman" w:eastAsia="宋体"/>
              </w:rPr>
              <w:t>状态估计、控制</w:t>
            </w:r>
            <w:r>
              <w:rPr>
                <w:rFonts w:ascii="Times New Roman" w:hAnsi="Times New Roman"/>
                <w:b/>
                <w:i w:val="0"/>
                <w:color w:val="167832"/>
                <w:sz w:val="20"/>
                <w:rFonts w:ascii="Times New Roman" w:hAnsi="Times New Roman" w:eastAsia="宋体"/>
              </w:rPr>
              <w:t>算法求解周期、分配输出及软件通信时序密切</w:t>
            </w:r>
            <w:r>
              <w:rPr>
                <w:rFonts w:ascii="Times New Roman" w:hAnsi="Times New Roman"/>
                <w:b w:val="0"/>
                <w:i w:val="0"/>
                <w:color w:val="2D2D2D"/>
                <w:sz w:val="20"/>
                <w:rFonts w:ascii="Times New Roman" w:hAnsi="Times New Roman" w:eastAsia="宋体"/>
              </w:rPr>
              <w:t>相</w:t>
            </w:r>
            <w:r>
              <w:rPr>
                <w:rFonts w:ascii="Times New Roman" w:hAnsi="Times New Roman"/>
                <w:b/>
                <w:i w:val="0"/>
                <w:color w:val="167832"/>
                <w:sz w:val="20"/>
                <w:rFonts w:ascii="Times New Roman" w:hAnsi="Times New Roman" w:eastAsia="宋体"/>
              </w:rPr>
              <w:t>关。对于包含在线优化求解的控制系统，模型预测</w:t>
            </w:r>
            <w:r>
              <w:rPr>
                <w:rFonts w:ascii="Times New Roman" w:hAnsi="Times New Roman"/>
                <w:b w:val="0"/>
                <w:i w:val="0"/>
                <w:color w:val="2D2D2D"/>
                <w:sz w:val="20"/>
                <w:rFonts w:ascii="Times New Roman" w:hAnsi="Times New Roman" w:eastAsia="宋体"/>
              </w:rPr>
              <w:t>精度</w:t>
            </w:r>
            <w:r>
              <w:rPr>
                <w:rFonts w:ascii="Times New Roman" w:hAnsi="Times New Roman"/>
                <w:b/>
                <w:i w:val="0"/>
                <w:color w:val="167832"/>
                <w:sz w:val="20"/>
                <w:rFonts w:ascii="Times New Roman" w:hAnsi="Times New Roman" w:eastAsia="宋体"/>
              </w:rPr>
              <w:t>、</w:t>
            </w:r>
            <w:r>
              <w:rPr>
                <w:rFonts w:ascii="Times New Roman" w:hAnsi="Times New Roman"/>
                <w:b w:val="0"/>
                <w:i w:val="0"/>
                <w:color w:val="2D2D2D"/>
                <w:sz w:val="20"/>
                <w:rFonts w:ascii="Times New Roman" w:hAnsi="Times New Roman" w:eastAsia="宋体"/>
              </w:rPr>
              <w:t>轨迹</w:t>
            </w:r>
            <w:r>
              <w:rPr>
                <w:rFonts w:ascii="Times New Roman" w:hAnsi="Times New Roman"/>
                <w:b/>
                <w:i w:val="0"/>
                <w:color w:val="167832"/>
                <w:sz w:val="20"/>
                <w:rFonts w:ascii="Times New Roman" w:hAnsi="Times New Roman" w:eastAsia="宋体"/>
              </w:rPr>
              <w:t>跟踪</w:t>
            </w:r>
            <w:r>
              <w:rPr>
                <w:rFonts w:ascii="Times New Roman" w:hAnsi="Times New Roman"/>
                <w:b w:val="0"/>
                <w:i w:val="0"/>
                <w:color w:val="2D2D2D"/>
                <w:sz w:val="20"/>
                <w:rFonts w:ascii="Times New Roman" w:hAnsi="Times New Roman" w:eastAsia="宋体"/>
              </w:rPr>
              <w:t>误差、</w:t>
            </w:r>
            <w:r>
              <w:rPr>
                <w:rFonts w:ascii="Times New Roman" w:hAnsi="Times New Roman"/>
                <w:b/>
                <w:i w:val="0"/>
                <w:color w:val="167832"/>
                <w:sz w:val="20"/>
                <w:rFonts w:ascii="Times New Roman" w:hAnsi="Times New Roman" w:eastAsia="宋体"/>
              </w:rPr>
              <w:t>执行器约束满足情况、</w:t>
            </w:r>
            <w:r>
              <w:rPr>
                <w:rFonts w:ascii="Times New Roman" w:hAnsi="Times New Roman"/>
                <w:b w:val="0"/>
                <w:i w:val="0"/>
                <w:color w:val="2D2D2D"/>
                <w:sz w:val="20"/>
                <w:rFonts w:ascii="Times New Roman" w:hAnsi="Times New Roman" w:eastAsia="宋体"/>
              </w:rPr>
              <w:t>优化求解耗时</w:t>
            </w:r>
            <w:r>
              <w:rPr>
                <w:rFonts w:ascii="Times New Roman" w:hAnsi="Times New Roman"/>
                <w:b/>
                <w:i w:val="0"/>
                <w:color w:val="167832"/>
                <w:sz w:val="20"/>
                <w:rFonts w:ascii="Times New Roman" w:hAnsi="Times New Roman" w:eastAsia="宋体"/>
              </w:rPr>
              <w:t>及控制</w:t>
            </w:r>
            <w:r>
              <w:rPr>
                <w:rFonts w:ascii="Times New Roman" w:hAnsi="Times New Roman"/>
                <w:b w:val="0"/>
                <w:i w:val="0"/>
                <w:color w:val="2D2D2D"/>
                <w:sz w:val="20"/>
                <w:rFonts w:ascii="Times New Roman" w:hAnsi="Times New Roman" w:eastAsia="宋体"/>
              </w:rPr>
              <w:t>周期</w:t>
            </w:r>
            <w:r>
              <w:rPr>
                <w:rFonts w:ascii="Times New Roman" w:hAnsi="Times New Roman"/>
                <w:b/>
                <w:i w:val="0"/>
                <w:color w:val="167832"/>
                <w:sz w:val="20"/>
                <w:rFonts w:ascii="Times New Roman" w:hAnsi="Times New Roman" w:eastAsia="宋体"/>
              </w:rPr>
              <w:t>稳定性共同构成系统级性能评价的重要内容。由此可见，</w:t>
            </w:r>
            <w:r>
              <w:rPr>
                <w:rFonts w:ascii="Times New Roman" w:hAnsi="Times New Roman"/>
                <w:b w:val="0"/>
                <w:i w:val="0"/>
                <w:color w:val="2D2D2D"/>
                <w:sz w:val="20"/>
                <w:rFonts w:ascii="Times New Roman" w:hAnsi="Times New Roman" w:eastAsia="宋体"/>
              </w:rPr>
              <w:t>水</w:t>
            </w:r>
            <w:r>
              <w:rPr>
                <w:rFonts w:ascii="Times New Roman" w:hAnsi="Times New Roman"/>
                <w:b/>
                <w:i w:val="0"/>
                <w:color w:val="167832"/>
                <w:sz w:val="20"/>
                <w:rFonts w:ascii="Times New Roman" w:hAnsi="Times New Roman" w:eastAsia="宋体"/>
              </w:rPr>
              <w:t>下运动控制的仿真</w:t>
            </w:r>
            <w:r>
              <w:rPr>
                <w:rFonts w:ascii="Times New Roman" w:hAnsi="Times New Roman"/>
                <w:b w:val="0"/>
                <w:i w:val="0"/>
                <w:color w:val="2D2D2D"/>
                <w:sz w:val="20"/>
                <w:rFonts w:ascii="Times New Roman" w:hAnsi="Times New Roman" w:eastAsia="宋体"/>
              </w:rPr>
              <w:t>验证</w:t>
            </w:r>
            <w:r>
              <w:rPr>
                <w:rFonts w:ascii="Times New Roman" w:hAnsi="Times New Roman"/>
                <w:b/>
                <w:i w:val="0"/>
                <w:color w:val="167832"/>
                <w:sz w:val="20"/>
                <w:rFonts w:ascii="Times New Roman" w:hAnsi="Times New Roman" w:eastAsia="宋体"/>
              </w:rPr>
              <w:t>正由</w:t>
            </w:r>
            <w:r>
              <w:rPr>
                <w:rFonts w:ascii="Times New Roman" w:hAnsi="Times New Roman"/>
                <w:b w:val="0"/>
                <w:i w:val="0"/>
                <w:color w:val="2D2D2D"/>
                <w:sz w:val="20"/>
                <w:rFonts w:ascii="Times New Roman" w:hAnsi="Times New Roman" w:eastAsia="宋体"/>
              </w:rPr>
              <w:t>以</w:t>
            </w:r>
            <w:r>
              <w:rPr>
                <w:rFonts w:ascii="Times New Roman" w:hAnsi="Times New Roman"/>
                <w:b/>
                <w:i w:val="0"/>
                <w:color w:val="167832"/>
                <w:sz w:val="20"/>
                <w:rFonts w:ascii="Times New Roman" w:hAnsi="Times New Roman" w:eastAsia="宋体"/>
              </w:rPr>
              <w:t>运动响应为核心的独立模型测试，逐步向涵盖动力学模型、优化控制器、控制分配和飞控软件运行机制的多层级闭环验证发展。</w:t>
            </w:r>
          </w:p>
        </w:tc>
      </w:tr>
      <w:tr>
        <w:tc>
          <w:tcPr>
            <w:tcW w:type="dxa" w:w="9792"/>
            <w:shd w:fill="EFF6FF"/>
            <w:tcMar>
              <w:top w:w="100" w:type="dxa"/>
              <w:bottom w:w="100" w:type="dxa"/>
              <w:left w:w="160" w:type="dxa"/>
              <w:right w:w="160" w:type="dxa"/>
            </w:tcMar>
          </w:tcPr>
          <w:p>
            <w:pPr>
              <w:spacing w:before="0" w:after="60"/>
            </w:pPr>
            <w:r>
              <w:rPr>
                <w:rFonts w:ascii="Times New Roman" w:hAnsi="Times New Roman"/>
                <w:b/>
                <w:i w:val="0"/>
                <w:color w:val="0E4B9B"/>
                <w:sz w:val="19"/>
                <w:rFonts w:ascii="Times New Roman" w:hAnsi="Times New Roman" w:eastAsia="黑体"/>
              </w:rPr>
              <w:t>💡 修改动因与学术提升要点评析：</w:t>
            </w:r>
          </w:p>
          <w:p>
            <w:pPr>
              <w:spacing w:before="0" w:after="40" w:line="300" w:lineRule="auto"/>
            </w:pPr>
            <w:r>
              <w:rPr>
                <w:rFonts w:ascii="Times New Roman" w:hAnsi="Times New Roman"/>
                <w:b w:val="0"/>
                <w:i w:val="0"/>
                <w:color w:val="2D2D2D"/>
                <w:sz w:val="19"/>
                <w:rFonts w:ascii="Times New Roman" w:hAnsi="Times New Roman" w:eastAsia="仿宋"/>
              </w:rPr>
              <w:t>【从简单对比升级为分层仿真体系与水下SITL指标解析】原精简版仅用1段（335字）合并讨论仿真。新版拆分为3个完整段落（971字）：第41段详述离线动力学仿真与von Benzon[10]基准模型；第42段深入解析SITL软件在环仿真与Gazebo交互的闭环链路及软硬件集成验证价值；第43段专门剖析水下SITL特有的附加质量、浮重力、求解时延及超周期等系统级评价指标。</w:t>
            </w:r>
          </w:p>
        </w:tc>
      </w:tr>
    </w:tbl>
    <w:p>
      <w:pPr>
        <w:spacing w:before="0" w:after="120" w:line="288" w:lineRule="auto"/>
        <w:jc w:val="left"/>
      </w:pPr>
    </w:p>
    <w:p>
      <w:pPr>
        <w:spacing w:before="240" w:after="40" w:line="288" w:lineRule="auto"/>
        <w:jc w:val="left"/>
      </w:pPr>
      <w:r>
        <w:rPr>
          <w:rFonts w:ascii="Times New Roman" w:hAnsi="Times New Roman"/>
          <w:b/>
          <w:i w:val="0"/>
          <w:color w:val="0E4B9B"/>
          <w:sz w:val="23"/>
          <w:rFonts w:ascii="Times New Roman" w:hAnsi="Times New Roman" w:eastAsia="黑体"/>
        </w:rPr>
        <w:t>【对比单元 14】国内外研究现状·总结与课题切入点</w:t>
      </w:r>
    </w:p>
    <w:p>
      <w:pPr>
        <w:spacing w:before="0" w:after="80" w:line="288" w:lineRule="auto"/>
        <w:jc w:val="left"/>
      </w:pPr>
      <w:r>
        <w:rPr>
          <w:rFonts w:ascii="Times New Roman" w:hAnsi="Times New Roman"/>
          <w:b w:val="0"/>
          <w:i w:val="0"/>
          <w:color w:val="5A5A5A"/>
          <w:sz w:val="19"/>
          <w:rFonts w:ascii="Times New Roman" w:hAnsi="Times New Roman" w:eastAsia="仿宋"/>
        </w:rPr>
        <w:t>演进类型：总结拔高，提炼跨层集成瓶颈与学术切入点  |  精简版段落: [33]  |  重构清洁版段落: [44]</w:t>
      </w:r>
    </w:p>
    <w:tbl>
      <w:tblPr>
        <w:tblW w:type="auto" w:w="0"/>
        <w:jc w:val="center"/>
        <w:tblLook w:firstColumn="1" w:firstRow="1" w:lastColumn="0" w:lastRow="0" w:noHBand="0" w:noVBand="1" w:val="04A0"/>
        <w:tblBorders>
          <w:top w:val="single" w:sz="6" w:space="0" w:color="D1D5DB"/>
          <w:bottom w:val="single" w:sz="6" w:space="0" w:color="D1D5DB"/>
          <w:insideH w:val="single" w:sz="6" w:space="0" w:color="D1D5DB"/>
          <w:insideV w:val="none"/>
          <w:left w:val="none"/>
          <w:right w:val="none"/>
        </w:tblBorders>
      </w:tblPr>
      <w:tblGrid>
        <w:gridCol w:w="8313"/>
      </w:tblGrid>
      <w:tr>
        <w:tc>
          <w:tcPr>
            <w:tcW w:type="dxa" w:w="9792"/>
            <w:shd w:fill="FDF2F2"/>
            <w:tcMar>
              <w:top w:w="120" w:type="dxa"/>
              <w:bottom w:w="120" w:type="dxa"/>
              <w:left w:w="160" w:type="dxa"/>
              <w:right w:w="160" w:type="dxa"/>
            </w:tcMar>
          </w:tcPr>
          <w:p>
            <w:pPr>
              <w:spacing w:before="0" w:after="80"/>
            </w:pPr>
            <w:r>
              <w:rPr>
                <w:rFonts w:ascii="Times New Roman" w:hAnsi="Times New Roman"/>
                <w:b/>
                <w:i w:val="0"/>
                <w:color w:val="B91C1C"/>
                <w:sz w:val="19"/>
                <w:rFonts w:ascii="Times New Roman" w:hAnsi="Times New Roman" w:eastAsia="黑体"/>
              </w:rPr>
              <w:t>▼ 原版·《开题报告_研究现状融合精简版》文本（红字为精简版独有或被替换删除的表述）：</w:t>
            </w:r>
          </w:p>
          <w:p>
            <w:pPr>
              <w:spacing w:before="40" w:after="40" w:line="300" w:lineRule="auto"/>
            </w:pPr>
            <w:r>
              <w:rPr>
                <w:rFonts w:ascii="Times New Roman" w:hAnsi="Times New Roman"/>
                <w:b w:val="0"/>
                <w:i w:val="0"/>
                <w:color w:val="2D2D2D"/>
                <w:sz w:val="20"/>
                <w:rFonts w:ascii="Times New Roman" w:hAnsi="Times New Roman" w:eastAsia="宋体"/>
              </w:rPr>
              <w:t>综上，</w:t>
            </w:r>
            <w:r>
              <w:rPr>
                <w:rFonts w:ascii="Times New Roman" w:hAnsi="Times New Roman"/>
                <w:b/>
                <w:i w:val="0"/>
                <w:color w:val="B91C1C"/>
                <w:sz w:val="20"/>
                <w:rFonts w:ascii="Times New Roman" w:hAnsi="Times New Roman" w:eastAsia="宋体"/>
              </w:rPr>
              <w:t>现有</w:t>
            </w:r>
            <w:r>
              <w:rPr>
                <w:rFonts w:ascii="Times New Roman" w:hAnsi="Times New Roman"/>
                <w:b w:val="0"/>
                <w:i w:val="0"/>
                <w:color w:val="2D2D2D"/>
                <w:sz w:val="20"/>
                <w:rFonts w:ascii="Times New Roman" w:hAnsi="Times New Roman" w:eastAsia="宋体"/>
              </w:rPr>
              <w:t>研究呈现</w:t>
            </w:r>
            <w:r>
              <w:rPr>
                <w:rFonts w:ascii="Times New Roman" w:hAnsi="Times New Roman"/>
                <w:b/>
                <w:i w:val="0"/>
                <w:color w:val="B91C1C"/>
                <w:sz w:val="20"/>
                <w:rFonts w:ascii="Times New Roman" w:hAnsi="Times New Roman" w:eastAsia="宋体"/>
              </w:rPr>
              <w:t>出</w:t>
            </w:r>
            <w:r>
              <w:rPr>
                <w:rFonts w:ascii="Times New Roman" w:hAnsi="Times New Roman"/>
                <w:b w:val="0"/>
                <w:i w:val="0"/>
                <w:color w:val="2D2D2D"/>
                <w:sz w:val="20"/>
                <w:rFonts w:ascii="Times New Roman" w:hAnsi="Times New Roman" w:eastAsia="宋体"/>
              </w:rPr>
              <w:t>机理</w:t>
            </w:r>
            <w:r>
              <w:rPr>
                <w:rFonts w:ascii="Times New Roman" w:hAnsi="Times New Roman"/>
                <w:b/>
                <w:i w:val="0"/>
                <w:color w:val="B91C1C"/>
                <w:sz w:val="20"/>
                <w:rFonts w:ascii="Times New Roman" w:hAnsi="Times New Roman" w:eastAsia="宋体"/>
              </w:rPr>
              <w:t>模型与</w:t>
            </w:r>
            <w:r>
              <w:rPr>
                <w:rFonts w:ascii="Times New Roman" w:hAnsi="Times New Roman"/>
                <w:b w:val="0"/>
                <w:i w:val="0"/>
                <w:color w:val="2D2D2D"/>
                <w:sz w:val="20"/>
                <w:rFonts w:ascii="Times New Roman" w:hAnsi="Times New Roman" w:eastAsia="宋体"/>
              </w:rPr>
              <w:t>数据</w:t>
            </w:r>
            <w:r>
              <w:rPr>
                <w:rFonts w:ascii="Times New Roman" w:hAnsi="Times New Roman"/>
                <w:b/>
                <w:i w:val="0"/>
                <w:color w:val="B91C1C"/>
                <w:sz w:val="20"/>
                <w:rFonts w:ascii="Times New Roman" w:hAnsi="Times New Roman" w:eastAsia="宋体"/>
              </w:rPr>
              <w:t>驱动互补、运动控制与推力</w:t>
            </w:r>
            <w:r>
              <w:rPr>
                <w:rFonts w:ascii="Times New Roman" w:hAnsi="Times New Roman"/>
                <w:b w:val="0"/>
                <w:i w:val="0"/>
                <w:color w:val="2D2D2D"/>
                <w:sz w:val="20"/>
                <w:rFonts w:ascii="Times New Roman" w:hAnsi="Times New Roman" w:eastAsia="宋体"/>
              </w:rPr>
              <w:t>分配协同</w:t>
            </w:r>
            <w:r>
              <w:rPr>
                <w:rFonts w:ascii="Times New Roman" w:hAnsi="Times New Roman"/>
                <w:b/>
                <w:i w:val="0"/>
                <w:color w:val="B91C1C"/>
                <w:sz w:val="20"/>
                <w:rFonts w:ascii="Times New Roman" w:hAnsi="Times New Roman" w:eastAsia="宋体"/>
              </w:rPr>
              <w:t>、</w:t>
            </w:r>
            <w:r>
              <w:rPr>
                <w:rFonts w:ascii="Times New Roman" w:hAnsi="Times New Roman"/>
                <w:b w:val="0"/>
                <w:i w:val="0"/>
                <w:color w:val="2D2D2D"/>
                <w:sz w:val="20"/>
                <w:rFonts w:ascii="Times New Roman" w:hAnsi="Times New Roman" w:eastAsia="宋体"/>
              </w:rPr>
              <w:t>算法</w:t>
            </w:r>
            <w:r>
              <w:rPr>
                <w:rFonts w:ascii="Times New Roman" w:hAnsi="Times New Roman"/>
                <w:b/>
                <w:i w:val="0"/>
                <w:color w:val="B91C1C"/>
                <w:sz w:val="20"/>
                <w:rFonts w:ascii="Times New Roman" w:hAnsi="Times New Roman" w:eastAsia="宋体"/>
              </w:rPr>
              <w:t>仿真向PX4系统级</w:t>
            </w:r>
            <w:r>
              <w:rPr>
                <w:rFonts w:ascii="Times New Roman" w:hAnsi="Times New Roman"/>
                <w:b w:val="0"/>
                <w:i w:val="0"/>
                <w:color w:val="2D2D2D"/>
                <w:sz w:val="20"/>
                <w:rFonts w:ascii="Times New Roman" w:hAnsi="Times New Roman" w:eastAsia="宋体"/>
              </w:rPr>
              <w:t>验证</w:t>
            </w:r>
            <w:r>
              <w:rPr>
                <w:rFonts w:ascii="Times New Roman" w:hAnsi="Times New Roman"/>
                <w:b/>
                <w:i w:val="0"/>
                <w:color w:val="B91C1C"/>
                <w:sz w:val="20"/>
                <w:rFonts w:ascii="Times New Roman" w:hAnsi="Times New Roman" w:eastAsia="宋体"/>
              </w:rPr>
              <w:t>延伸的</w:t>
            </w:r>
            <w:r>
              <w:rPr>
                <w:rFonts w:ascii="Times New Roman" w:hAnsi="Times New Roman"/>
                <w:b w:val="0"/>
                <w:i w:val="0"/>
                <w:color w:val="2D2D2D"/>
                <w:sz w:val="20"/>
                <w:rFonts w:ascii="Times New Roman" w:hAnsi="Times New Roman" w:eastAsia="宋体"/>
              </w:rPr>
              <w:t>发展趋势</w:t>
            </w:r>
            <w:r>
              <w:rPr>
                <w:rFonts w:ascii="Times New Roman" w:hAnsi="Times New Roman"/>
                <w:b/>
                <w:i w:val="0"/>
                <w:color w:val="B91C1C"/>
                <w:sz w:val="20"/>
                <w:rFonts w:ascii="Times New Roman" w:hAnsi="Times New Roman" w:eastAsia="宋体"/>
              </w:rPr>
              <w:t>，但针对具体八</w:t>
            </w:r>
            <w:r>
              <w:rPr>
                <w:rFonts w:ascii="Times New Roman" w:hAnsi="Times New Roman"/>
                <w:b w:val="0"/>
                <w:i w:val="0"/>
                <w:color w:val="2D2D2D"/>
                <w:sz w:val="20"/>
                <w:rFonts w:ascii="Times New Roman" w:hAnsi="Times New Roman" w:eastAsia="宋体"/>
              </w:rPr>
              <w:t>推进器</w:t>
            </w:r>
            <w:r>
              <w:rPr>
                <w:rFonts w:ascii="Times New Roman" w:hAnsi="Times New Roman"/>
                <w:b/>
                <w:i w:val="0"/>
                <w:color w:val="B91C1C"/>
                <w:sz w:val="20"/>
                <w:rFonts w:ascii="Times New Roman" w:hAnsi="Times New Roman" w:eastAsia="宋体"/>
              </w:rPr>
              <w:t>构型</w:t>
            </w:r>
            <w:r>
              <w:rPr>
                <w:rFonts w:ascii="Times New Roman" w:hAnsi="Times New Roman"/>
                <w:b w:val="0"/>
                <w:i w:val="0"/>
                <w:color w:val="2D2D2D"/>
                <w:sz w:val="20"/>
                <w:rFonts w:ascii="Times New Roman" w:hAnsi="Times New Roman" w:eastAsia="宋体"/>
              </w:rPr>
              <w:t>，模型</w:t>
            </w:r>
            <w:r>
              <w:rPr>
                <w:rFonts w:ascii="Times New Roman" w:hAnsi="Times New Roman"/>
                <w:b/>
                <w:i w:val="0"/>
                <w:color w:val="B91C1C"/>
                <w:sz w:val="20"/>
                <w:rFonts w:ascii="Times New Roman" w:hAnsi="Times New Roman" w:eastAsia="宋体"/>
              </w:rPr>
              <w:t>多步</w:t>
            </w:r>
            <w:r>
              <w:rPr>
                <w:rFonts w:ascii="Times New Roman" w:hAnsi="Times New Roman"/>
                <w:b w:val="0"/>
                <w:i w:val="0"/>
                <w:color w:val="2D2D2D"/>
                <w:sz w:val="20"/>
                <w:rFonts w:ascii="Times New Roman" w:hAnsi="Times New Roman" w:eastAsia="宋体"/>
              </w:rPr>
              <w:t>预测</w:t>
            </w:r>
            <w:r>
              <w:rPr>
                <w:rFonts w:ascii="Times New Roman" w:hAnsi="Times New Roman"/>
                <w:b/>
                <w:i w:val="0"/>
                <w:color w:val="B91C1C"/>
                <w:sz w:val="20"/>
                <w:rFonts w:ascii="Times New Roman" w:hAnsi="Times New Roman" w:eastAsia="宋体"/>
              </w:rPr>
              <w:t>能</w:t>
            </w:r>
            <w:r>
              <w:rPr>
                <w:rFonts w:ascii="Times New Roman" w:hAnsi="Times New Roman"/>
                <w:b w:val="0"/>
                <w:i w:val="0"/>
                <w:color w:val="2D2D2D"/>
                <w:sz w:val="20"/>
                <w:rFonts w:ascii="Times New Roman" w:hAnsi="Times New Roman" w:eastAsia="宋体"/>
              </w:rPr>
              <w:t>力</w:t>
            </w:r>
            <w:r>
              <w:rPr>
                <w:rFonts w:ascii="Times New Roman" w:hAnsi="Times New Roman"/>
                <w:b/>
                <w:i w:val="0"/>
                <w:color w:val="B91C1C"/>
                <w:sz w:val="20"/>
                <w:rFonts w:ascii="Times New Roman" w:hAnsi="Times New Roman" w:eastAsia="宋体"/>
              </w:rPr>
              <w:t>与在线计算负担之间的权衡、</w:t>
            </w:r>
            <w:r>
              <w:rPr>
                <w:rFonts w:ascii="Times New Roman" w:hAnsi="Times New Roman"/>
                <w:b w:val="0"/>
                <w:i w:val="0"/>
                <w:color w:val="2D2D2D"/>
                <w:sz w:val="20"/>
                <w:rFonts w:ascii="Times New Roman" w:hAnsi="Times New Roman" w:eastAsia="宋体"/>
              </w:rPr>
              <w:t>约</w:t>
            </w:r>
            <w:r>
              <w:rPr>
                <w:rFonts w:ascii="Times New Roman" w:hAnsi="Times New Roman"/>
                <w:b/>
                <w:i w:val="0"/>
                <w:color w:val="B91C1C"/>
                <w:sz w:val="20"/>
                <w:rFonts w:ascii="Times New Roman" w:hAnsi="Times New Roman" w:eastAsia="宋体"/>
              </w:rPr>
              <w:t>束控制目标与实际</w:t>
            </w:r>
            <w:r>
              <w:rPr>
                <w:rFonts w:ascii="Times New Roman" w:hAnsi="Times New Roman"/>
                <w:b w:val="0"/>
                <w:i w:val="0"/>
                <w:color w:val="2D2D2D"/>
                <w:sz w:val="20"/>
                <w:rFonts w:ascii="Times New Roman" w:hAnsi="Times New Roman" w:eastAsia="宋体"/>
              </w:rPr>
              <w:t>推力</w:t>
            </w:r>
            <w:r>
              <w:rPr>
                <w:rFonts w:ascii="Times New Roman" w:hAnsi="Times New Roman"/>
                <w:b/>
                <w:i w:val="0"/>
                <w:color w:val="B91C1C"/>
                <w:sz w:val="20"/>
                <w:rFonts w:ascii="Times New Roman" w:hAnsi="Times New Roman" w:eastAsia="宋体"/>
              </w:rPr>
              <w:t>输出</w:t>
            </w:r>
            <w:r>
              <w:rPr>
                <w:rFonts w:ascii="Times New Roman" w:hAnsi="Times New Roman"/>
                <w:b w:val="0"/>
                <w:i w:val="0"/>
                <w:color w:val="2D2D2D"/>
                <w:sz w:val="20"/>
                <w:rFonts w:ascii="Times New Roman" w:hAnsi="Times New Roman" w:eastAsia="宋体"/>
              </w:rPr>
              <w:t>的一致性，</w:t>
            </w:r>
            <w:r>
              <w:rPr>
                <w:rFonts w:ascii="Times New Roman" w:hAnsi="Times New Roman"/>
                <w:b w:val="0"/>
                <w:i w:val="0"/>
                <w:color w:val="2D2D2D"/>
                <w:sz w:val="20"/>
                <w:rFonts w:ascii="Times New Roman" w:hAnsi="Times New Roman" w:eastAsia="宋体"/>
              </w:rPr>
              <w:t>以</w:t>
            </w:r>
            <w:r>
              <w:rPr>
                <w:rFonts w:ascii="Times New Roman" w:hAnsi="Times New Roman"/>
                <w:b w:val="0"/>
                <w:i w:val="0"/>
                <w:color w:val="2D2D2D"/>
                <w:sz w:val="20"/>
                <w:rFonts w:ascii="Times New Roman" w:hAnsi="Times New Roman" w:eastAsia="宋体"/>
              </w:rPr>
              <w:t>及</w:t>
            </w:r>
            <w:r>
              <w:rPr>
                <w:rFonts w:ascii="Times New Roman" w:hAnsi="Times New Roman"/>
                <w:b/>
                <w:i w:val="0"/>
                <w:color w:val="B91C1C"/>
                <w:sz w:val="20"/>
                <w:rFonts w:ascii="Times New Roman" w:hAnsi="Times New Roman" w:eastAsia="宋体"/>
              </w:rPr>
              <w:t>不同</w:t>
            </w:r>
            <w:r>
              <w:rPr>
                <w:rFonts w:ascii="Times New Roman" w:hAnsi="Times New Roman"/>
                <w:b w:val="0"/>
                <w:i w:val="0"/>
                <w:color w:val="2D2D2D"/>
                <w:sz w:val="20"/>
                <w:rFonts w:ascii="Times New Roman" w:hAnsi="Times New Roman" w:eastAsia="宋体"/>
              </w:rPr>
              <w:t>PX4</w:t>
            </w:r>
            <w:r>
              <w:rPr>
                <w:rFonts w:ascii="Times New Roman" w:hAnsi="Times New Roman"/>
                <w:b/>
                <w:i w:val="0"/>
                <w:color w:val="B91C1C"/>
                <w:sz w:val="20"/>
                <w:rFonts w:ascii="Times New Roman" w:hAnsi="Times New Roman" w:eastAsia="宋体"/>
              </w:rPr>
              <w:t>接</w:t>
            </w:r>
            <w:r>
              <w:rPr>
                <w:rFonts w:ascii="Times New Roman" w:hAnsi="Times New Roman"/>
                <w:b w:val="0"/>
                <w:i w:val="0"/>
                <w:color w:val="2D2D2D"/>
                <w:sz w:val="20"/>
                <w:rFonts w:ascii="Times New Roman" w:hAnsi="Times New Roman" w:eastAsia="宋体"/>
              </w:rPr>
              <w:t>入</w:t>
            </w:r>
            <w:r>
              <w:rPr>
                <w:rFonts w:ascii="Times New Roman" w:hAnsi="Times New Roman"/>
                <w:b/>
                <w:i w:val="0"/>
                <w:color w:val="B91C1C"/>
                <w:sz w:val="20"/>
                <w:rFonts w:ascii="Times New Roman" w:hAnsi="Times New Roman" w:eastAsia="宋体"/>
              </w:rPr>
              <w:t>方式的实时性，仍需在统一对象和</w:t>
            </w:r>
            <w:r>
              <w:rPr>
                <w:rFonts w:ascii="Times New Roman" w:hAnsi="Times New Roman"/>
                <w:b w:val="0"/>
                <w:i w:val="0"/>
                <w:color w:val="2D2D2D"/>
                <w:sz w:val="20"/>
                <w:rFonts w:ascii="Times New Roman" w:hAnsi="Times New Roman" w:eastAsia="宋体"/>
              </w:rPr>
              <w:t>工况下</w:t>
            </w:r>
            <w:r>
              <w:rPr>
                <w:rFonts w:ascii="Times New Roman" w:hAnsi="Times New Roman"/>
                <w:b/>
                <w:i w:val="0"/>
                <w:color w:val="B91C1C"/>
                <w:sz w:val="20"/>
                <w:rFonts w:ascii="Times New Roman" w:hAnsi="Times New Roman" w:eastAsia="宋体"/>
              </w:rPr>
              <w:t>加以论证。基于此，本课题拟以六</w:t>
            </w:r>
            <w:r>
              <w:rPr>
                <w:rFonts w:ascii="Times New Roman" w:hAnsi="Times New Roman"/>
                <w:b w:val="0"/>
                <w:i w:val="0"/>
                <w:color w:val="2D2D2D"/>
                <w:sz w:val="20"/>
                <w:rFonts w:ascii="Times New Roman" w:hAnsi="Times New Roman" w:eastAsia="宋体"/>
              </w:rPr>
              <w:t>自由度</w:t>
            </w:r>
            <w:r>
              <w:rPr>
                <w:rFonts w:ascii="Times New Roman" w:hAnsi="Times New Roman"/>
                <w:b/>
                <w:i w:val="0"/>
                <w:color w:val="B91C1C"/>
                <w:sz w:val="20"/>
                <w:rFonts w:ascii="Times New Roman" w:hAnsi="Times New Roman" w:eastAsia="宋体"/>
              </w:rPr>
              <w:t>机理模型、降阶解耦模型和数据驱</w:t>
            </w:r>
            <w:r>
              <w:rPr>
                <w:rFonts w:ascii="Times New Roman" w:hAnsi="Times New Roman"/>
                <w:b w:val="0"/>
                <w:i w:val="0"/>
                <w:color w:val="2D2D2D"/>
                <w:sz w:val="20"/>
                <w:rFonts w:ascii="Times New Roman" w:hAnsi="Times New Roman" w:eastAsia="宋体"/>
              </w:rPr>
              <w:t>动</w:t>
            </w:r>
            <w:r>
              <w:rPr>
                <w:rFonts w:ascii="Times New Roman" w:hAnsi="Times New Roman"/>
                <w:b/>
                <w:i w:val="0"/>
                <w:color w:val="B91C1C"/>
                <w:sz w:val="20"/>
                <w:rFonts w:ascii="Times New Roman" w:hAnsi="Times New Roman" w:eastAsia="宋体"/>
              </w:rPr>
              <w:t>模型的构建与比选为基础，结合试验数据辨识水动力参数，设计考虑推进器推力约束的轨迹跟踪MPC；随后对比两类PX4控制接口方案，并通过数值仿真和SITL</w:t>
            </w:r>
            <w:r>
              <w:rPr>
                <w:rFonts w:ascii="Times New Roman" w:hAnsi="Times New Roman"/>
                <w:b w:val="0"/>
                <w:i w:val="0"/>
                <w:color w:val="2D2D2D"/>
                <w:sz w:val="20"/>
                <w:rFonts w:ascii="Times New Roman" w:hAnsi="Times New Roman" w:eastAsia="宋体"/>
              </w:rPr>
              <w:t>开</w:t>
            </w:r>
            <w:r>
              <w:rPr>
                <w:rFonts w:ascii="Times New Roman" w:hAnsi="Times New Roman"/>
                <w:b/>
                <w:i w:val="0"/>
                <w:color w:val="B91C1C"/>
                <w:sz w:val="20"/>
                <w:rFonts w:ascii="Times New Roman" w:hAnsi="Times New Roman" w:eastAsia="宋体"/>
              </w:rPr>
              <w:t>展分级验证，视条件补充水池试验，为八推进器水下航行器的模型控制与</w:t>
            </w:r>
            <w:r>
              <w:rPr>
                <w:rFonts w:ascii="Times New Roman" w:hAnsi="Times New Roman"/>
                <w:b w:val="0"/>
                <w:i w:val="0"/>
                <w:color w:val="2D2D2D"/>
                <w:sz w:val="20"/>
                <w:rFonts w:ascii="Times New Roman" w:hAnsi="Times New Roman" w:eastAsia="宋体"/>
              </w:rPr>
              <w:t>工程</w:t>
            </w:r>
            <w:r>
              <w:rPr>
                <w:rFonts w:ascii="Times New Roman" w:hAnsi="Times New Roman"/>
                <w:b/>
                <w:i w:val="0"/>
                <w:color w:val="B91C1C"/>
                <w:sz w:val="20"/>
                <w:rFonts w:ascii="Times New Roman" w:hAnsi="Times New Roman" w:eastAsia="宋体"/>
              </w:rPr>
              <w:t>实现</w:t>
            </w:r>
            <w:r>
              <w:rPr>
                <w:rFonts w:ascii="Times New Roman" w:hAnsi="Times New Roman"/>
                <w:b w:val="0"/>
                <w:i w:val="0"/>
                <w:color w:val="2D2D2D"/>
                <w:sz w:val="20"/>
                <w:rFonts w:ascii="Times New Roman" w:hAnsi="Times New Roman" w:eastAsia="宋体"/>
              </w:rPr>
              <w:t>提供</w:t>
            </w:r>
            <w:r>
              <w:rPr>
                <w:rFonts w:ascii="Times New Roman" w:hAnsi="Times New Roman"/>
                <w:b/>
                <w:i w:val="0"/>
                <w:color w:val="B91C1C"/>
                <w:sz w:val="20"/>
                <w:rFonts w:ascii="Times New Roman" w:hAnsi="Times New Roman" w:eastAsia="宋体"/>
              </w:rPr>
              <w:t>依据。</w:t>
            </w:r>
          </w:p>
        </w:tc>
      </w:tr>
      <w:tr>
        <w:tc>
          <w:tcPr>
            <w:tcW w:type="dxa" w:w="9792"/>
            <w:shd w:fill="F0FDF4"/>
            <w:tcMar>
              <w:top w:w="120" w:type="dxa"/>
              <w:bottom w:w="120" w:type="dxa"/>
              <w:left w:w="160" w:type="dxa"/>
              <w:right w:w="160" w:type="dxa"/>
            </w:tcMar>
          </w:tcPr>
          <w:p>
            <w:pPr>
              <w:spacing w:before="0" w:after="80"/>
            </w:pPr>
            <w:r>
              <w:rPr>
                <w:rFonts w:ascii="Times New Roman" w:hAnsi="Times New Roman"/>
                <w:b/>
                <w:i w:val="0"/>
                <w:color w:val="167832"/>
                <w:sz w:val="19"/>
                <w:rFonts w:ascii="Times New Roman" w:hAnsi="Times New Roman" w:eastAsia="黑体"/>
              </w:rPr>
              <w:t>▲ 新版·《PX4研究现状_最新重构清洁版》文本（绿字为重构版新增的小节、理论展开与深化细节）：</w:t>
            </w:r>
          </w:p>
          <w:p>
            <w:pPr>
              <w:spacing w:before="40" w:after="40" w:line="300" w:lineRule="auto"/>
            </w:pPr>
            <w:r>
              <w:rPr>
                <w:rFonts w:ascii="Times New Roman" w:hAnsi="Times New Roman"/>
                <w:b w:val="0"/>
                <w:i w:val="0"/>
                <w:color w:val="2D2D2D"/>
                <w:sz w:val="20"/>
                <w:rFonts w:ascii="Times New Roman" w:hAnsi="Times New Roman" w:eastAsia="宋体"/>
              </w:rPr>
              <w:t>综上，</w:t>
            </w:r>
            <w:r>
              <w:rPr>
                <w:rFonts w:ascii="Times New Roman" w:hAnsi="Times New Roman"/>
                <w:b/>
                <w:i w:val="0"/>
                <w:color w:val="167832"/>
                <w:sz w:val="20"/>
                <w:rFonts w:ascii="Times New Roman" w:hAnsi="Times New Roman" w:eastAsia="宋体"/>
              </w:rPr>
              <w:t>相关</w:t>
            </w:r>
            <w:r>
              <w:rPr>
                <w:rFonts w:ascii="Times New Roman" w:hAnsi="Times New Roman"/>
                <w:b w:val="0"/>
                <w:i w:val="0"/>
                <w:color w:val="2D2D2D"/>
                <w:sz w:val="20"/>
                <w:rFonts w:ascii="Times New Roman" w:hAnsi="Times New Roman" w:eastAsia="宋体"/>
              </w:rPr>
              <w:t>研究呈现</w:t>
            </w:r>
            <w:r>
              <w:rPr>
                <w:rFonts w:ascii="Times New Roman" w:hAnsi="Times New Roman"/>
                <w:b w:val="0"/>
                <w:i w:val="0"/>
                <w:color w:val="2D2D2D"/>
                <w:sz w:val="20"/>
                <w:rFonts w:ascii="Times New Roman" w:hAnsi="Times New Roman" w:eastAsia="宋体"/>
              </w:rPr>
              <w:t>机理</w:t>
            </w:r>
            <w:r>
              <w:rPr>
                <w:rFonts w:ascii="Times New Roman" w:hAnsi="Times New Roman"/>
                <w:b/>
                <w:i w:val="0"/>
                <w:color w:val="167832"/>
                <w:sz w:val="20"/>
                <w:rFonts w:ascii="Times New Roman" w:hAnsi="Times New Roman" w:eastAsia="宋体"/>
              </w:rPr>
              <w:t>—</w:t>
            </w:r>
            <w:r>
              <w:rPr>
                <w:rFonts w:ascii="Times New Roman" w:hAnsi="Times New Roman"/>
                <w:b w:val="0"/>
                <w:i w:val="0"/>
                <w:color w:val="2D2D2D"/>
                <w:sz w:val="20"/>
                <w:rFonts w:ascii="Times New Roman" w:hAnsi="Times New Roman" w:eastAsia="宋体"/>
              </w:rPr>
              <w:t>数据</w:t>
            </w:r>
            <w:r>
              <w:rPr>
                <w:rFonts w:ascii="Times New Roman" w:hAnsi="Times New Roman"/>
                <w:b/>
                <w:i w:val="0"/>
                <w:color w:val="167832"/>
                <w:sz w:val="20"/>
                <w:rFonts w:ascii="Times New Roman" w:hAnsi="Times New Roman" w:eastAsia="宋体"/>
              </w:rPr>
              <w:t>融合建模、控制—</w:t>
            </w:r>
            <w:r>
              <w:rPr>
                <w:rFonts w:ascii="Times New Roman" w:hAnsi="Times New Roman"/>
                <w:b w:val="0"/>
                <w:i w:val="0"/>
                <w:color w:val="2D2D2D"/>
                <w:sz w:val="20"/>
                <w:rFonts w:ascii="Times New Roman" w:hAnsi="Times New Roman" w:eastAsia="宋体"/>
              </w:rPr>
              <w:t>分配协同</w:t>
            </w:r>
            <w:r>
              <w:rPr>
                <w:rFonts w:ascii="Times New Roman" w:hAnsi="Times New Roman"/>
                <w:b/>
                <w:i w:val="0"/>
                <w:color w:val="167832"/>
                <w:sz w:val="20"/>
                <w:rFonts w:ascii="Times New Roman" w:hAnsi="Times New Roman" w:eastAsia="宋体"/>
              </w:rPr>
              <w:t>优化和</w:t>
            </w:r>
            <w:r>
              <w:rPr>
                <w:rFonts w:ascii="Times New Roman" w:hAnsi="Times New Roman"/>
                <w:b w:val="0"/>
                <w:i w:val="0"/>
                <w:color w:val="2D2D2D"/>
                <w:sz w:val="20"/>
                <w:rFonts w:ascii="Times New Roman" w:hAnsi="Times New Roman" w:eastAsia="宋体"/>
              </w:rPr>
              <w:t>算法</w:t>
            </w:r>
            <w:r>
              <w:rPr>
                <w:rFonts w:ascii="Times New Roman" w:hAnsi="Times New Roman"/>
                <w:b/>
                <w:i w:val="0"/>
                <w:color w:val="167832"/>
                <w:sz w:val="20"/>
                <w:rFonts w:ascii="Times New Roman" w:hAnsi="Times New Roman" w:eastAsia="宋体"/>
              </w:rPr>
              <w:t>—飞控在环闭环</w:t>
            </w:r>
            <w:r>
              <w:rPr>
                <w:rFonts w:ascii="Times New Roman" w:hAnsi="Times New Roman"/>
                <w:b w:val="0"/>
                <w:i w:val="0"/>
                <w:color w:val="2D2D2D"/>
                <w:sz w:val="20"/>
                <w:rFonts w:ascii="Times New Roman" w:hAnsi="Times New Roman" w:eastAsia="宋体"/>
              </w:rPr>
              <w:t>验证</w:t>
            </w:r>
            <w:r>
              <w:rPr>
                <w:rFonts w:ascii="Times New Roman" w:hAnsi="Times New Roman"/>
                <w:b/>
                <w:i w:val="0"/>
                <w:color w:val="167832"/>
                <w:sz w:val="20"/>
                <w:rFonts w:ascii="Times New Roman" w:hAnsi="Times New Roman" w:eastAsia="宋体"/>
              </w:rPr>
              <w:t>三大</w:t>
            </w:r>
            <w:r>
              <w:rPr>
                <w:rFonts w:ascii="Times New Roman" w:hAnsi="Times New Roman"/>
                <w:b w:val="0"/>
                <w:i w:val="0"/>
                <w:color w:val="2D2D2D"/>
                <w:sz w:val="20"/>
                <w:rFonts w:ascii="Times New Roman" w:hAnsi="Times New Roman" w:eastAsia="宋体"/>
              </w:rPr>
              <w:t>发展趋势</w:t>
            </w:r>
            <w:r>
              <w:rPr>
                <w:rFonts w:ascii="Times New Roman" w:hAnsi="Times New Roman"/>
                <w:b/>
                <w:i w:val="0"/>
                <w:color w:val="167832"/>
                <w:sz w:val="20"/>
                <w:rFonts w:ascii="Times New Roman" w:hAnsi="Times New Roman" w:eastAsia="宋体"/>
              </w:rPr>
              <w:t>。面向多</w:t>
            </w:r>
            <w:r>
              <w:rPr>
                <w:rFonts w:ascii="Times New Roman" w:hAnsi="Times New Roman"/>
                <w:b w:val="0"/>
                <w:i w:val="0"/>
                <w:color w:val="2D2D2D"/>
                <w:sz w:val="20"/>
                <w:rFonts w:ascii="Times New Roman" w:hAnsi="Times New Roman" w:eastAsia="宋体"/>
              </w:rPr>
              <w:t>推进器</w:t>
            </w:r>
            <w:r>
              <w:rPr>
                <w:rFonts w:ascii="Times New Roman" w:hAnsi="Times New Roman"/>
                <w:b/>
                <w:i w:val="0"/>
                <w:color w:val="167832"/>
                <w:sz w:val="20"/>
                <w:rFonts w:ascii="Times New Roman" w:hAnsi="Times New Roman" w:eastAsia="宋体"/>
              </w:rPr>
              <w:t>全向航行器</w:t>
            </w:r>
            <w:r>
              <w:rPr>
                <w:rFonts w:ascii="Times New Roman" w:hAnsi="Times New Roman"/>
                <w:b w:val="0"/>
                <w:i w:val="0"/>
                <w:color w:val="2D2D2D"/>
                <w:sz w:val="20"/>
                <w:rFonts w:ascii="Times New Roman" w:hAnsi="Times New Roman" w:eastAsia="宋体"/>
              </w:rPr>
              <w:t>，模型</w:t>
            </w:r>
            <w:r>
              <w:rPr>
                <w:rFonts w:ascii="Times New Roman" w:hAnsi="Times New Roman"/>
                <w:b w:val="0"/>
                <w:i w:val="0"/>
                <w:color w:val="2D2D2D"/>
                <w:sz w:val="20"/>
                <w:rFonts w:ascii="Times New Roman" w:hAnsi="Times New Roman" w:eastAsia="宋体"/>
              </w:rPr>
              <w:t>预测</w:t>
            </w:r>
            <w:r>
              <w:rPr>
                <w:rFonts w:ascii="Times New Roman" w:hAnsi="Times New Roman"/>
                <w:b/>
                <w:i w:val="0"/>
                <w:color w:val="167832"/>
                <w:sz w:val="20"/>
                <w:rFonts w:ascii="Times New Roman" w:hAnsi="Times New Roman" w:eastAsia="宋体"/>
              </w:rPr>
              <w:t>精度与嵌入式算</w:t>
            </w:r>
            <w:r>
              <w:rPr>
                <w:rFonts w:ascii="Times New Roman" w:hAnsi="Times New Roman"/>
                <w:b w:val="0"/>
                <w:i w:val="0"/>
                <w:color w:val="2D2D2D"/>
                <w:sz w:val="20"/>
                <w:rFonts w:ascii="Times New Roman" w:hAnsi="Times New Roman" w:eastAsia="宋体"/>
              </w:rPr>
              <w:t>力</w:t>
            </w:r>
            <w:r>
              <w:rPr>
                <w:rFonts w:ascii="Times New Roman" w:hAnsi="Times New Roman"/>
                <w:b/>
                <w:i w:val="0"/>
                <w:color w:val="167832"/>
                <w:sz w:val="20"/>
                <w:rFonts w:ascii="Times New Roman" w:hAnsi="Times New Roman" w:eastAsia="宋体"/>
              </w:rPr>
              <w:t>的制</w:t>
            </w:r>
            <w:r>
              <w:rPr>
                <w:rFonts w:ascii="Times New Roman" w:hAnsi="Times New Roman"/>
                <w:b w:val="0"/>
                <w:i w:val="0"/>
                <w:color w:val="2D2D2D"/>
                <w:sz w:val="20"/>
                <w:rFonts w:ascii="Times New Roman" w:hAnsi="Times New Roman" w:eastAsia="宋体"/>
              </w:rPr>
              <w:t>约</w:t>
            </w:r>
            <w:r>
              <w:rPr>
                <w:rFonts w:ascii="Times New Roman" w:hAnsi="Times New Roman"/>
                <w:b/>
                <w:i w:val="0"/>
                <w:color w:val="167832"/>
                <w:sz w:val="20"/>
                <w:rFonts w:ascii="Times New Roman" w:hAnsi="Times New Roman" w:eastAsia="宋体"/>
              </w:rPr>
              <w:t>、</w:t>
            </w:r>
            <w:r>
              <w:rPr>
                <w:rFonts w:ascii="Times New Roman" w:hAnsi="Times New Roman"/>
                <w:b w:val="0"/>
                <w:i w:val="0"/>
                <w:color w:val="2D2D2D"/>
                <w:sz w:val="20"/>
                <w:rFonts w:ascii="Times New Roman" w:hAnsi="Times New Roman" w:eastAsia="宋体"/>
              </w:rPr>
              <w:t>推力</w:t>
            </w:r>
            <w:r>
              <w:rPr>
                <w:rFonts w:ascii="Times New Roman" w:hAnsi="Times New Roman"/>
                <w:b/>
                <w:i w:val="0"/>
                <w:color w:val="167832"/>
                <w:sz w:val="20"/>
                <w:rFonts w:ascii="Times New Roman" w:hAnsi="Times New Roman" w:eastAsia="宋体"/>
              </w:rPr>
              <w:t>饱和与分配残差的耦合影响，以及飞控接口时序</w:t>
            </w:r>
            <w:r>
              <w:rPr>
                <w:rFonts w:ascii="Times New Roman" w:hAnsi="Times New Roman"/>
                <w:b w:val="0"/>
                <w:i w:val="0"/>
                <w:color w:val="2D2D2D"/>
                <w:sz w:val="20"/>
                <w:rFonts w:ascii="Times New Roman" w:hAnsi="Times New Roman" w:eastAsia="宋体"/>
              </w:rPr>
              <w:t>的一致性，</w:t>
            </w:r>
            <w:r>
              <w:rPr>
                <w:rFonts w:ascii="Times New Roman" w:hAnsi="Times New Roman"/>
                <w:b/>
                <w:i w:val="0"/>
                <w:color w:val="167832"/>
                <w:sz w:val="20"/>
                <w:rFonts w:ascii="Times New Roman" w:hAnsi="Times New Roman" w:eastAsia="宋体"/>
              </w:rPr>
              <w:t>构成跨层集成瓶颈。现有成果奠定了水动力辨识、受约束控制和平台适配的基础，跨层协同仍有拓展空间。本课题</w:t>
            </w:r>
            <w:r>
              <w:rPr>
                <w:rFonts w:ascii="Times New Roman" w:hAnsi="Times New Roman"/>
                <w:b w:val="0"/>
                <w:i w:val="0"/>
                <w:color w:val="2D2D2D"/>
                <w:sz w:val="20"/>
                <w:rFonts w:ascii="Times New Roman" w:hAnsi="Times New Roman" w:eastAsia="宋体"/>
              </w:rPr>
              <w:t>以</w:t>
            </w:r>
            <w:r>
              <w:rPr>
                <w:rFonts w:ascii="Times New Roman" w:hAnsi="Times New Roman"/>
                <w:b/>
                <w:i w:val="0"/>
                <w:color w:val="167832"/>
                <w:sz w:val="20"/>
                <w:rFonts w:ascii="Times New Roman" w:hAnsi="Times New Roman" w:eastAsia="宋体"/>
              </w:rPr>
              <w:t>建模、控制、分配</w:t>
            </w:r>
            <w:r>
              <w:rPr>
                <w:rFonts w:ascii="Times New Roman" w:hAnsi="Times New Roman"/>
                <w:b w:val="0"/>
                <w:i w:val="0"/>
                <w:color w:val="2D2D2D"/>
                <w:sz w:val="20"/>
                <w:rFonts w:ascii="Times New Roman" w:hAnsi="Times New Roman" w:eastAsia="宋体"/>
              </w:rPr>
              <w:t>及</w:t>
            </w:r>
            <w:r>
              <w:rPr>
                <w:rFonts w:ascii="Times New Roman" w:hAnsi="Times New Roman"/>
                <w:b w:val="0"/>
                <w:i w:val="0"/>
                <w:color w:val="2D2D2D"/>
                <w:sz w:val="20"/>
                <w:rFonts w:ascii="Times New Roman" w:hAnsi="Times New Roman" w:eastAsia="宋体"/>
              </w:rPr>
              <w:t>PX4</w:t>
            </w:r>
            <w:r>
              <w:rPr>
                <w:rFonts w:ascii="Times New Roman" w:hAnsi="Times New Roman"/>
                <w:b/>
                <w:i w:val="0"/>
                <w:color w:val="167832"/>
                <w:sz w:val="20"/>
                <w:rFonts w:ascii="Times New Roman" w:hAnsi="Times New Roman" w:eastAsia="宋体"/>
              </w:rPr>
              <w:t>闭环适配的贯通为切</w:t>
            </w:r>
            <w:r>
              <w:rPr>
                <w:rFonts w:ascii="Times New Roman" w:hAnsi="Times New Roman"/>
                <w:b w:val="0"/>
                <w:i w:val="0"/>
                <w:color w:val="2D2D2D"/>
                <w:sz w:val="20"/>
                <w:rFonts w:ascii="Times New Roman" w:hAnsi="Times New Roman" w:eastAsia="宋体"/>
              </w:rPr>
              <w:t>入</w:t>
            </w:r>
            <w:r>
              <w:rPr>
                <w:rFonts w:ascii="Times New Roman" w:hAnsi="Times New Roman"/>
                <w:b/>
                <w:i w:val="0"/>
                <w:color w:val="167832"/>
                <w:sz w:val="20"/>
                <w:rFonts w:ascii="Times New Roman" w:hAnsi="Times New Roman" w:eastAsia="宋体"/>
              </w:rPr>
              <w:t>点，为提高复杂</w:t>
            </w:r>
            <w:r>
              <w:rPr>
                <w:rFonts w:ascii="Times New Roman" w:hAnsi="Times New Roman"/>
                <w:b w:val="0"/>
                <w:i w:val="0"/>
                <w:color w:val="2D2D2D"/>
                <w:sz w:val="20"/>
                <w:rFonts w:ascii="Times New Roman" w:hAnsi="Times New Roman" w:eastAsia="宋体"/>
              </w:rPr>
              <w:t>工况下</w:t>
            </w:r>
            <w:r>
              <w:rPr>
                <w:rFonts w:ascii="Times New Roman" w:hAnsi="Times New Roman"/>
                <w:b/>
                <w:i w:val="0"/>
                <w:color w:val="167832"/>
                <w:sz w:val="20"/>
                <w:rFonts w:ascii="Times New Roman" w:hAnsi="Times New Roman" w:eastAsia="宋体"/>
              </w:rPr>
              <w:t>多</w:t>
            </w:r>
            <w:r>
              <w:rPr>
                <w:rFonts w:ascii="Times New Roman" w:hAnsi="Times New Roman"/>
                <w:b w:val="0"/>
                <w:i w:val="0"/>
                <w:color w:val="2D2D2D"/>
                <w:sz w:val="20"/>
                <w:rFonts w:ascii="Times New Roman" w:hAnsi="Times New Roman" w:eastAsia="宋体"/>
              </w:rPr>
              <w:t>自由度</w:t>
            </w:r>
            <w:r>
              <w:rPr>
                <w:rFonts w:ascii="Times New Roman" w:hAnsi="Times New Roman"/>
                <w:b/>
                <w:i w:val="0"/>
                <w:color w:val="167832"/>
                <w:sz w:val="20"/>
                <w:rFonts w:ascii="Times New Roman" w:hAnsi="Times New Roman" w:eastAsia="宋体"/>
              </w:rPr>
              <w:t>运</w:t>
            </w:r>
            <w:r>
              <w:rPr>
                <w:rFonts w:ascii="Times New Roman" w:hAnsi="Times New Roman"/>
                <w:b w:val="0"/>
                <w:i w:val="0"/>
                <w:color w:val="2D2D2D"/>
                <w:sz w:val="20"/>
                <w:rFonts w:ascii="Times New Roman" w:hAnsi="Times New Roman" w:eastAsia="宋体"/>
              </w:rPr>
              <w:t>动</w:t>
            </w:r>
            <w:r>
              <w:rPr>
                <w:rFonts w:ascii="Times New Roman" w:hAnsi="Times New Roman"/>
                <w:b/>
                <w:i w:val="0"/>
                <w:color w:val="167832"/>
                <w:sz w:val="20"/>
                <w:rFonts w:ascii="Times New Roman" w:hAnsi="Times New Roman" w:eastAsia="宋体"/>
              </w:rPr>
              <w:t>控制性能及</w:t>
            </w:r>
            <w:r>
              <w:rPr>
                <w:rFonts w:ascii="Times New Roman" w:hAnsi="Times New Roman"/>
                <w:b w:val="0"/>
                <w:i w:val="0"/>
                <w:color w:val="2D2D2D"/>
                <w:sz w:val="20"/>
                <w:rFonts w:ascii="Times New Roman" w:hAnsi="Times New Roman" w:eastAsia="宋体"/>
              </w:rPr>
              <w:t>开</w:t>
            </w:r>
            <w:r>
              <w:rPr>
                <w:rFonts w:ascii="Times New Roman" w:hAnsi="Times New Roman"/>
                <w:b/>
                <w:i w:val="0"/>
                <w:color w:val="167832"/>
                <w:sz w:val="20"/>
                <w:rFonts w:ascii="Times New Roman" w:hAnsi="Times New Roman" w:eastAsia="宋体"/>
              </w:rPr>
              <w:t>源飞控</w:t>
            </w:r>
            <w:r>
              <w:rPr>
                <w:rFonts w:ascii="Times New Roman" w:hAnsi="Times New Roman"/>
                <w:b w:val="0"/>
                <w:i w:val="0"/>
                <w:color w:val="2D2D2D"/>
                <w:sz w:val="20"/>
                <w:rFonts w:ascii="Times New Roman" w:hAnsi="Times New Roman" w:eastAsia="宋体"/>
              </w:rPr>
              <w:t>工程</w:t>
            </w:r>
            <w:r>
              <w:rPr>
                <w:rFonts w:ascii="Times New Roman" w:hAnsi="Times New Roman"/>
                <w:b/>
                <w:i w:val="0"/>
                <w:color w:val="167832"/>
                <w:sz w:val="20"/>
                <w:rFonts w:ascii="Times New Roman" w:hAnsi="Times New Roman" w:eastAsia="宋体"/>
              </w:rPr>
              <w:t>适用性</w:t>
            </w:r>
            <w:r>
              <w:rPr>
                <w:rFonts w:ascii="Times New Roman" w:hAnsi="Times New Roman"/>
                <w:b w:val="0"/>
                <w:i w:val="0"/>
                <w:color w:val="2D2D2D"/>
                <w:sz w:val="20"/>
                <w:rFonts w:ascii="Times New Roman" w:hAnsi="Times New Roman" w:eastAsia="宋体"/>
              </w:rPr>
              <w:t>提供</w:t>
            </w:r>
            <w:r>
              <w:rPr>
                <w:rFonts w:ascii="Times New Roman" w:hAnsi="Times New Roman"/>
                <w:b/>
                <w:i w:val="0"/>
                <w:color w:val="167832"/>
                <w:sz w:val="20"/>
                <w:rFonts w:ascii="Times New Roman" w:hAnsi="Times New Roman" w:eastAsia="宋体"/>
              </w:rPr>
              <w:t>研究支撑。</w:t>
            </w:r>
          </w:p>
        </w:tc>
      </w:tr>
      <w:tr>
        <w:tc>
          <w:tcPr>
            <w:tcW w:type="dxa" w:w="9792"/>
            <w:shd w:fill="EFF6FF"/>
            <w:tcMar>
              <w:top w:w="100" w:type="dxa"/>
              <w:bottom w:w="100" w:type="dxa"/>
              <w:left w:w="160" w:type="dxa"/>
              <w:right w:w="160" w:type="dxa"/>
            </w:tcMar>
          </w:tcPr>
          <w:p>
            <w:pPr>
              <w:spacing w:before="0" w:after="60"/>
            </w:pPr>
            <w:r>
              <w:rPr>
                <w:rFonts w:ascii="Times New Roman" w:hAnsi="Times New Roman"/>
                <w:b/>
                <w:i w:val="0"/>
                <w:color w:val="0E4B9B"/>
                <w:sz w:val="19"/>
                <w:rFonts w:ascii="Times New Roman" w:hAnsi="Times New Roman" w:eastAsia="黑体"/>
              </w:rPr>
              <w:t>💡 修改动因与学术提升要点评析：</w:t>
            </w:r>
          </w:p>
          <w:p>
            <w:pPr>
              <w:spacing w:before="0" w:after="40" w:line="300" w:lineRule="auto"/>
            </w:pPr>
            <w:r>
              <w:rPr>
                <w:rFonts w:ascii="Times New Roman" w:hAnsi="Times New Roman"/>
                <w:b w:val="0"/>
                <w:i w:val="0"/>
                <w:color w:val="2D2D2D"/>
                <w:sz w:val="19"/>
                <w:rFonts w:ascii="Times New Roman" w:hAnsi="Times New Roman" w:eastAsia="仿宋"/>
              </w:rPr>
              <w:t>【从列举实验步骤拔高为三大趋势凝练与跨层集成瓶颈】原精简版总结段偏向于机械列举毕业设计要做的几项具体任务（六自由度模型比选、接口对比、水池试验）。新版高度凝练为“机理—数据融合建模、控制—分配协同优化和算法—飞控在环闭环验证三大发展趋势”，精准提炼出“模型预测精度与嵌入式算力制约、推力饱和与分配残差耦合、飞控接口时序一致性”构成的“跨层集成瓶颈”，确立了高水平的学术立意。</w:t>
            </w:r>
          </w:p>
        </w:tc>
      </w:tr>
    </w:tbl>
    <w:p>
      <w:pPr>
        <w:spacing w:before="0" w:after="120" w:line="288" w:lineRule="auto"/>
        <w:jc w:val="left"/>
      </w:pPr>
    </w:p>
    <w:permEnd w:id="10"/>
    <w:p w14:paraId="6385DA06">
      <w:pPr>
        <w:spacing w:before="120" w:beforeLines="50" w:after="120" w:afterLines="50" w:line="360" w:lineRule="auto"/>
        <w:ind w:firstLine="560" w:firstLineChars="0"/>
        <w:rPr>
          <w:rFonts w:hint="eastAsia" w:ascii="黑体" w:eastAsia="黑体"/>
          <w:sz w:val="28"/>
        </w:rPr>
      </w:pPr>
      <w:r>
        <w:rPr>
          <w:rFonts w:hint="eastAsia" w:ascii="Times New Roman" w:hAnsi="Times New Roman" w:eastAsia="黑体" w:cs="Times New Roman"/>
          <w:b w:val="0"/>
          <w:sz w:val="28"/>
        </w:rPr>
        <w:t>二、</w:t>
      </w:r>
      <w:permStart w:id="11" w:edGrp="everyone"/>
      <w:r>
        <w:rPr>
          <w:rFonts w:hint="eastAsia" w:ascii="Times New Roman" w:hAnsi="Times New Roman" w:eastAsia="黑体" w:cs="Times New Roman"/>
          <w:b w:val="0"/>
          <w:sz w:val="28"/>
        </w:rPr>
        <w:t>毕业论文</w:t>
      </w:r>
      <w:permEnd w:id="11"/>
      <w:r>
        <w:rPr>
          <w:rFonts w:hint="eastAsia" w:ascii="Times New Roman" w:hAnsi="Times New Roman" w:eastAsia="黑体" w:cs="Times New Roman"/>
          <w:b w:val="0"/>
          <w:sz w:val="28"/>
        </w:rPr>
        <w:t>方案介绍</w:t>
      </w:r>
    </w:p>
    <w:p w14:paraId="2109F3BF">
      <w:pPr>
        <w:pStyle w:val="9"/>
        <w:spacing w:before="120" w:beforeLines="50" w:after="120" w:afterLines="50" w:line="360" w:lineRule="auto"/>
        <w:ind w:firstLine="0" w:firstLineChars="0"/>
        <w:rPr>
          <w:rFonts w:ascii="黑体" w:hAnsi="黑体"/>
          <w:sz w:val="24"/>
        </w:rPr>
      </w:pPr>
      <w:permStart w:id="12" w:edGrp="everyone"/>
      <w:r>
        <w:rPr>
          <w:rFonts w:hint="eastAsia" w:ascii="Times New Roman" w:hAnsi="Times New Roman" w:eastAsia="黑体" w:cs="Times New Roman"/>
          <w:b w:val="0"/>
          <w:sz w:val="24"/>
        </w:rPr>
        <w:t>1</w:t>
      </w:r>
      <w:r>
        <w:rPr>
          <w:rFonts w:ascii="Times New Roman" w:hAnsi="Times New Roman" w:eastAsia="黑体" w:cs="Times New Roman"/>
          <w:b w:val="0"/>
          <w:sz w:val="24"/>
        </w:rPr>
        <w:t xml:space="preserve">． </w:t>
      </w:r>
      <w:r>
        <w:rPr>
          <w:rFonts w:hint="eastAsia" w:ascii="Times New Roman" w:hAnsi="Times New Roman" w:eastAsia="黑体" w:cs="Times New Roman"/>
          <w:b w:val="0"/>
          <w:sz w:val="24"/>
        </w:rPr>
        <w:t>主要研究内容</w:t>
      </w:r>
    </w:p>
    <w:p w14:paraId="1623E866">
      <w:pPr>
        <w:pStyle w:val="10"/>
        <w:spacing w:before="0" w:beforeLines="0" w:after="0" w:afterLines="0" w:line="360" w:lineRule="auto"/>
        <w:ind w:firstLine="480" w:firstLineChars="200"/>
      </w:pPr>
      <w:r>
        <w:rPr>
          <w:rFonts w:ascii="Times New Roman" w:hAnsi="Times New Roman" w:eastAsia="宋体" w:cs="Times New Roman"/>
          <w:b w:val="0"/>
          <w:sz w:val="24"/>
        </w:rPr>
        <w:t>（待后续阶段撰写）</w:t>
      </w:r>
    </w:p>
    <w:p w14:paraId="315FC749">
      <w:pPr>
        <w:pStyle w:val="9"/>
        <w:spacing w:before="120" w:beforeLines="50" w:after="120" w:afterLines="50" w:line="360" w:lineRule="auto"/>
        <w:ind w:firstLine="0" w:firstLineChars="0"/>
        <w:rPr>
          <w:rFonts w:ascii="黑体" w:hAnsi="黑体"/>
          <w:sz w:val="24"/>
        </w:rPr>
      </w:pPr>
      <w:r>
        <w:rPr>
          <w:rFonts w:hint="eastAsia" w:ascii="Times New Roman" w:hAnsi="Times New Roman" w:eastAsia="黑体" w:cs="Times New Roman"/>
          <w:b w:val="0"/>
          <w:sz w:val="24"/>
        </w:rPr>
        <w:t>2</w:t>
      </w:r>
      <w:r>
        <w:rPr>
          <w:rFonts w:ascii="Times New Roman" w:hAnsi="Times New Roman" w:eastAsia="黑体" w:cs="Times New Roman"/>
          <w:b w:val="0"/>
          <w:sz w:val="24"/>
        </w:rPr>
        <w:t xml:space="preserve">． </w:t>
      </w:r>
      <w:r>
        <w:rPr>
          <w:rFonts w:hint="eastAsia" w:ascii="Times New Roman" w:hAnsi="Times New Roman" w:eastAsia="黑体" w:cs="Times New Roman"/>
          <w:b w:val="0"/>
          <w:sz w:val="24"/>
        </w:rPr>
        <w:t>研究方案</w:t>
      </w:r>
    </w:p>
    <w:p w14:paraId="3A2A67D5">
      <w:pPr>
        <w:pStyle w:val="10"/>
        <w:spacing w:before="0" w:beforeLines="0" w:after="0" w:afterLines="0" w:line="360" w:lineRule="auto"/>
        <w:ind w:firstLine="480" w:firstLineChars="200"/>
      </w:pPr>
      <w:r>
        <w:rPr>
          <w:rFonts w:ascii="Times New Roman" w:hAnsi="Times New Roman" w:eastAsia="宋体" w:cs="Times New Roman"/>
          <w:b w:val="0"/>
          <w:sz w:val="24"/>
        </w:rPr>
        <w:t>（待后续阶段撰写）</w:t>
      </w:r>
    </w:p>
    <w:p w14:paraId="6D664144">
      <w:pPr>
        <w:pStyle w:val="9"/>
        <w:spacing w:before="120" w:beforeLines="50" w:after="120" w:afterLines="50" w:line="360" w:lineRule="auto"/>
        <w:ind w:firstLine="0" w:firstLineChars="0"/>
        <w:rPr>
          <w:rFonts w:hint="eastAsia" w:ascii="黑体" w:hAnsi="黑体"/>
          <w:sz w:val="24"/>
        </w:rPr>
      </w:pPr>
      <w:r>
        <w:rPr>
          <w:rFonts w:hint="eastAsia" w:ascii="Times New Roman" w:hAnsi="Times New Roman" w:eastAsia="黑体" w:cs="Times New Roman"/>
          <w:b w:val="0"/>
          <w:sz w:val="24"/>
        </w:rPr>
        <w:t>3</w:t>
      </w:r>
      <w:r>
        <w:rPr>
          <w:rFonts w:ascii="Times New Roman" w:hAnsi="Times New Roman" w:eastAsia="黑体" w:cs="Times New Roman"/>
          <w:b w:val="0"/>
          <w:sz w:val="24"/>
        </w:rPr>
        <w:t xml:space="preserve">． </w:t>
      </w:r>
      <w:r>
        <w:rPr>
          <w:rFonts w:hint="eastAsia" w:ascii="Times New Roman" w:hAnsi="Times New Roman" w:eastAsia="黑体" w:cs="Times New Roman"/>
          <w:b w:val="0"/>
          <w:sz w:val="24"/>
        </w:rPr>
        <w:t>工作</w:t>
      </w:r>
      <w:r>
        <w:rPr>
          <w:rFonts w:ascii="Times New Roman" w:hAnsi="Times New Roman" w:eastAsia="黑体" w:cs="Times New Roman"/>
          <w:b w:val="0"/>
          <w:sz w:val="24"/>
        </w:rPr>
        <w:t>进度安排</w:t>
      </w:r>
    </w:p>
    <w:p w14:paraId="6390AB4A">
      <w:pPr>
        <w:pStyle w:val="10"/>
        <w:spacing w:before="0" w:beforeLines="0" w:after="0" w:afterLines="0" w:line="360" w:lineRule="auto"/>
        <w:ind w:firstLine="480" w:firstLineChars="200"/>
      </w:pPr>
      <w:r>
        <w:rPr>
          <w:rFonts w:ascii="Times New Roman" w:hAnsi="Times New Roman" w:eastAsia="宋体" w:cs="Times New Roman"/>
          <w:b w:val="0"/>
          <w:sz w:val="24"/>
        </w:rPr>
        <w:t>（待后续阶段撰写）</w:t>
      </w:r>
    </w:p>
    <w:permEnd w:id="12"/>
    <w:p w14:paraId="41E5FE5D">
      <w:pPr>
        <w:spacing w:before="120" w:beforeLines="50" w:after="120" w:afterLines="50" w:line="360" w:lineRule="auto"/>
        <w:ind w:firstLine="560" w:firstLineChars="0"/>
        <w:rPr>
          <w:rFonts w:hint="eastAsia" w:ascii="黑体" w:eastAsia="黑体"/>
          <w:sz w:val="28"/>
        </w:rPr>
      </w:pPr>
      <w:r>
        <w:rPr>
          <w:rFonts w:hint="eastAsia" w:ascii="Times New Roman" w:hAnsi="Times New Roman" w:eastAsia="黑体" w:cs="Times New Roman"/>
          <w:b w:val="0"/>
          <w:sz w:val="28"/>
        </w:rPr>
        <w:t>三、</w:t>
      </w:r>
      <w:permStart w:id="13" w:edGrp="everyone"/>
      <w:r>
        <w:rPr>
          <w:rFonts w:hint="eastAsia" w:ascii="Times New Roman" w:hAnsi="Times New Roman" w:eastAsia="黑体" w:cs="Times New Roman"/>
          <w:b w:val="0"/>
          <w:sz w:val="28"/>
        </w:rPr>
        <w:t>毕业论文</w:t>
      </w:r>
      <w:permEnd w:id="13"/>
      <w:r>
        <w:rPr>
          <w:rFonts w:hint="eastAsia" w:ascii="Times New Roman" w:hAnsi="Times New Roman" w:eastAsia="黑体" w:cs="Times New Roman"/>
          <w:b w:val="0"/>
          <w:sz w:val="28"/>
        </w:rPr>
        <w:t>的主要参考文献</w:t>
      </w:r>
    </w:p>
    <w:p w14:paraId="2F5BFBEB">
      <w:pPr>
        <w:pStyle w:val="11"/>
        <w:spacing w:before="0" w:beforeLines="0" w:after="0" w:afterLines="0" w:line="360" w:lineRule="auto"/>
        <w:ind w:left="420" w:hanging="420"/>
        <w:rPr>
          <w:rFonts w:ascii="宋体" w:hAnsi="宋体"/>
        </w:rPr>
      </w:pPr>
      <w:permStart w:id="14" w:edGrp="everyone"/>
      <w:r>
        <w:rPr>
          <w:rFonts w:ascii="Times New Roman" w:hAnsi="Times New Roman" w:eastAsia="宋体" w:cs="Times New Roman"/>
          <w:b w:val="0"/>
          <w:sz w:val="24"/>
        </w:rPr>
        <w:t>[1] 工业和信息化部, 国家发展和改革委员会, 科学技术部, 等. “十四五”机器人产业发展规划[J]. 中华人民共和国工业和信息化部公报, 2021(12): 20-27.</w:t>
      </w:r>
    </w:p>
    <w:p w14:paraId="761C4D0F">
      <w:pPr>
        <w:pStyle w:val="11"/>
        <w:spacing w:before="0" w:beforeLines="0" w:after="0" w:afterLines="0" w:line="360" w:lineRule="auto"/>
        <w:ind w:left="420" w:hanging="420"/>
      </w:pPr>
      <w:r>
        <w:rPr>
          <w:rFonts w:ascii="Times New Roman" w:hAnsi="Times New Roman" w:eastAsia="宋体" w:cs="Times New Roman"/>
          <w:b w:val="0"/>
          <w:sz w:val="24"/>
        </w:rPr>
        <w:t>[2] 工业和信息化部, 教育部, 科学技术部, 等. “机器人+”应用行动实施方案[J]. 中华人民共和国工业和信息化部公报, 2023(1): 18-24.</w:t>
      </w:r>
    </w:p>
    <w:p w14:paraId="30B13CA2">
      <w:pPr>
        <w:pStyle w:val="11"/>
        <w:spacing w:before="0" w:beforeLines="0" w:after="0" w:afterLines="0" w:line="360" w:lineRule="auto"/>
        <w:ind w:left="420" w:hanging="420"/>
      </w:pPr>
      <w:r>
        <w:rPr>
          <w:rFonts w:ascii="Times New Roman" w:hAnsi="Times New Roman" w:eastAsia="宋体" w:cs="Times New Roman"/>
          <w:b w:val="0"/>
          <w:sz w:val="24"/>
        </w:rPr>
        <w:t>[3] FOSSEN T I. Handbook of Marine Craft Hydrodynamics and Motion Control[M]. 2nd ed. Chichester, UK: John Wiley &amp; Sons, 2021.</w:t>
      </w:r>
    </w:p>
    <w:p w14:paraId="135E749E">
      <w:pPr>
        <w:pStyle w:val="11"/>
        <w:spacing w:before="0" w:beforeLines="0" w:after="0" w:afterLines="0" w:line="360" w:lineRule="auto"/>
        <w:ind w:left="420" w:hanging="420"/>
      </w:pPr>
      <w:r>
        <w:rPr>
          <w:rFonts w:ascii="Times New Roman" w:hAnsi="Times New Roman" w:eastAsia="宋体" w:cs="Times New Roman"/>
          <w:b w:val="0"/>
          <w:sz w:val="24"/>
        </w:rPr>
        <w:t>[4] PX4 Development Team. Submarines (Unmanned Underwater Vehicles—UUV)[EB/OL]. (2024)[2026-10-10]. https://docs.px4.io/main/en/frames_sub/index.</w:t>
      </w:r>
    </w:p>
    <w:p w14:paraId="4753A116">
      <w:pPr>
        <w:pStyle w:val="11"/>
        <w:spacing w:before="0" w:beforeLines="0" w:after="0" w:afterLines="0" w:line="360" w:lineRule="auto"/>
        <w:ind w:left="420" w:hanging="420"/>
      </w:pPr>
      <w:r>
        <w:rPr>
          <w:rFonts w:ascii="Times New Roman" w:hAnsi="Times New Roman" w:eastAsia="宋体" w:cs="Times New Roman"/>
          <w:b w:val="0"/>
          <w:sz w:val="24"/>
        </w:rPr>
        <w:t>[5] FOSSEN T I. Nonlinear modelling of marine vehicles in 6 degrees of freedom[J]. Mathematical Modelling of Systems, 1995, 1(1): 17-27.</w:t>
      </w:r>
    </w:p>
    <w:p w14:paraId="015493A9">
      <w:pPr>
        <w:pStyle w:val="11"/>
        <w:spacing w:before="0" w:beforeLines="0" w:after="0" w:afterLines="0" w:line="360" w:lineRule="auto"/>
        <w:ind w:left="420" w:hanging="420"/>
      </w:pPr>
      <w:r>
        <w:rPr>
          <w:rFonts w:ascii="Times New Roman" w:hAnsi="Times New Roman" w:eastAsia="宋体" w:cs="Times New Roman"/>
          <w:b w:val="0"/>
          <w:sz w:val="24"/>
        </w:rPr>
        <w:t>[6] 严卫生, 高剑, 崔荣鑫, 等. 水下航行器控制技术[M]. 北京: 国防工业出版社, 2020.</w:t>
      </w:r>
    </w:p>
    <w:p w14:paraId="337973F4">
      <w:pPr>
        <w:pStyle w:val="11"/>
        <w:spacing w:before="0" w:beforeLines="0" w:after="0" w:afterLines="0" w:line="360" w:lineRule="auto"/>
        <w:ind w:left="420" w:hanging="420"/>
      </w:pPr>
      <w:r>
        <w:rPr>
          <w:rFonts w:ascii="Times New Roman" w:hAnsi="Times New Roman" w:eastAsia="宋体" w:cs="Times New Roman"/>
          <w:b w:val="0"/>
          <w:sz w:val="24"/>
        </w:rPr>
        <w:t>[7] PRESTERO T. Verification of a six-degree of freedom simulation model for the REMUS autonomous underwater vehicle[D]. Cambridge, MA: Massachusetts Institute of Technology, 2001.</w:t>
      </w:r>
    </w:p>
    <w:p w14:paraId="6944413E">
      <w:pPr>
        <w:pStyle w:val="11"/>
        <w:spacing w:before="0" w:beforeLines="0" w:after="0" w:afterLines="0" w:line="360" w:lineRule="auto"/>
        <w:ind w:left="420" w:hanging="420"/>
      </w:pPr>
      <w:r>
        <w:rPr>
          <w:rFonts w:ascii="Times New Roman" w:hAnsi="Times New Roman" w:eastAsia="宋体" w:cs="Times New Roman"/>
          <w:b w:val="0"/>
          <w:sz w:val="24"/>
        </w:rPr>
        <w:t>[8] CACCIA M, INDIVERI G, VERUGGIO G. Modeling and identification of open-frame variable configuration unmanned underwater vehicles[J]. IEEE Journal of Oceanic Engineering, 2000, 25(2): 227-240.</w:t>
      </w:r>
    </w:p>
    <w:p w14:paraId="75635D39">
      <w:pPr>
        <w:pStyle w:val="11"/>
        <w:spacing w:before="0" w:beforeLines="0" w:after="0" w:afterLines="0" w:line="360" w:lineRule="auto"/>
        <w:ind w:left="420" w:hanging="420"/>
      </w:pPr>
      <w:r>
        <w:rPr>
          <w:rFonts w:ascii="Times New Roman" w:hAnsi="Times New Roman" w:eastAsia="宋体" w:cs="Times New Roman"/>
          <w:b w:val="0"/>
          <w:sz w:val="24"/>
        </w:rPr>
        <w:t>[9] SMALLWOOD D A, WHITCOMB L L. Model-based dynamic positioning of underwater robotic vehicles: Theory and experiment[J]. IEEE Journal of Oceanic Engineering, 2004, 29(1): 169-186.</w:t>
      </w:r>
    </w:p>
    <w:p w14:paraId="5829B444">
      <w:pPr>
        <w:pStyle w:val="11"/>
        <w:spacing w:before="0" w:beforeLines="0" w:after="0" w:afterLines="0" w:line="360" w:lineRule="auto"/>
        <w:ind w:left="420" w:hanging="420"/>
      </w:pPr>
      <w:r>
        <w:rPr>
          <w:rFonts w:ascii="Times New Roman" w:hAnsi="Times New Roman" w:eastAsia="宋体" w:cs="Times New Roman"/>
          <w:b w:val="0"/>
          <w:sz w:val="24"/>
        </w:rPr>
        <w:t>[10] VON BENZON M, SØRENSEN F F, UTH E, et al. An open-source benchmark simulator: Control of a BlueROV2 underwater robot[J]. Journal of Marine Science and Engineering, 2022, 10(12): 1898.</w:t>
      </w:r>
    </w:p>
    <w:p w14:paraId="620C46B1">
      <w:pPr>
        <w:pStyle w:val="11"/>
        <w:spacing w:before="0" w:beforeLines="0" w:after="0" w:afterLines="0" w:line="360" w:lineRule="auto"/>
        <w:ind w:left="420" w:hanging="420"/>
      </w:pPr>
      <w:r>
        <w:rPr>
          <w:rFonts w:ascii="Times New Roman" w:hAnsi="Times New Roman" w:eastAsia="宋体" w:cs="Times New Roman"/>
          <w:b w:val="0"/>
          <w:sz w:val="24"/>
        </w:rPr>
        <w:t>[11] 高婷, 庞永杰, 王亚兴, 等. 水下航行器水动力系数计算方法[J]. 哈尔滨工程大学学报, 2019, 40(1): 174-180.</w:t>
      </w:r>
    </w:p>
    <w:p w14:paraId="4FA6E997">
      <w:pPr>
        <w:pStyle w:val="11"/>
        <w:spacing w:before="0" w:beforeLines="0" w:after="0" w:afterLines="0" w:line="360" w:lineRule="auto"/>
        <w:ind w:left="420" w:hanging="420"/>
      </w:pPr>
      <w:r>
        <w:rPr>
          <w:rFonts w:ascii="Times New Roman" w:hAnsi="Times New Roman" w:eastAsia="宋体" w:cs="Times New Roman"/>
          <w:b w:val="0"/>
          <w:sz w:val="24"/>
        </w:rPr>
        <w:t>[12] CHIN C S, LAU M W S. Modeling and testing of hydrodynamic damping for a complex-shaped underwater robot operating at low speed[C]//2012 Oceans - Yeosu. Yeosu, Korea: IEEE, 2012: 1-7.</w:t>
      </w:r>
    </w:p>
    <w:p w14:paraId="24749E0D">
      <w:pPr>
        <w:pStyle w:val="11"/>
        <w:spacing w:before="0" w:beforeLines="0" w:after="0" w:afterLines="0" w:line="360" w:lineRule="auto"/>
        <w:ind w:left="420" w:hanging="420"/>
      </w:pPr>
      <w:r>
        <w:rPr>
          <w:rFonts w:ascii="Times New Roman" w:hAnsi="Times New Roman" w:eastAsia="宋体" w:cs="Times New Roman"/>
          <w:b w:val="0"/>
          <w:sz w:val="24"/>
        </w:rPr>
        <w:t>[13] ROSS A, FOSSEN T I, JOHANSEN T A. Identification of underwater vehicle hydrodynamic coefficients using free decay tests[C]//IFAC Conference on Control Applications in Marine Systems. Ancona, Italy: IFAC, 2004: 363-368.</w:t>
      </w:r>
    </w:p>
    <w:p w14:paraId="456CDD6B">
      <w:pPr>
        <w:pStyle w:val="11"/>
        <w:spacing w:before="0" w:beforeLines="0" w:after="0" w:afterLines="0" w:line="360" w:lineRule="auto"/>
        <w:ind w:left="420" w:hanging="420"/>
      </w:pPr>
      <w:r>
        <w:rPr>
          <w:rFonts w:ascii="Times New Roman" w:hAnsi="Times New Roman" w:eastAsia="宋体" w:cs="Times New Roman"/>
          <w:b w:val="0"/>
          <w:sz w:val="24"/>
        </w:rPr>
        <w:t>[14] AVILA J P J, ADAMOWSKI J C. Experimental model identification of open-frame unmanned underwater vehicles[C]//2013 Oceans - San Diego. San Diego, CA: IEEE, 2013: 1-7.</w:t>
      </w:r>
    </w:p>
    <w:p w14:paraId="6549D34A">
      <w:pPr>
        <w:pStyle w:val="11"/>
        <w:spacing w:before="0" w:beforeLines="0" w:after="0" w:afterLines="0" w:line="360" w:lineRule="auto"/>
        <w:ind w:left="420" w:hanging="420"/>
      </w:pPr>
      <w:r>
        <w:rPr>
          <w:rFonts w:ascii="Times New Roman" w:hAnsi="Times New Roman" w:eastAsia="宋体" w:cs="Times New Roman"/>
          <w:b w:val="0"/>
          <w:sz w:val="24"/>
        </w:rPr>
        <w:t>[15] HARRIS Z J, MAO A M, PAINE T M, et al. Stable nullspace adaptive parameter identification of 6 degree-of-freedom plant and actuator models for underactuated vehicles: Theory and experimental evaluation[J]. The International Journal of Robotics Research, 2023, 42(12): 1070-1093.</w:t>
      </w:r>
    </w:p>
    <w:p w14:paraId="2CCCC2A2">
      <w:pPr>
        <w:pStyle w:val="11"/>
        <w:spacing w:before="0" w:beforeLines="0" w:after="0" w:afterLines="0" w:line="360" w:lineRule="auto"/>
        <w:ind w:left="420" w:hanging="420"/>
      </w:pPr>
      <w:r>
        <w:rPr>
          <w:rFonts w:ascii="Times New Roman" w:hAnsi="Times New Roman" w:eastAsia="宋体" w:cs="Times New Roman"/>
          <w:b w:val="0"/>
          <w:sz w:val="24"/>
        </w:rPr>
        <w:t>[16] BRUNTON S L, PROCTOR J L, KUTZ J N. Discovering governing equations from data by sparse identification of nonlinear dynamical systems[J]. Proceedings of the National Academy of Sciences, 2016, 113(15): 3932-3937.</w:t>
      </w:r>
    </w:p>
    <w:p w14:paraId="53856263">
      <w:pPr>
        <w:pStyle w:val="11"/>
        <w:spacing w:before="0" w:beforeLines="0" w:after="0" w:afterLines="0" w:line="360" w:lineRule="auto"/>
        <w:ind w:left="420" w:hanging="420"/>
      </w:pPr>
      <w:r>
        <w:rPr>
          <w:rFonts w:ascii="Times New Roman" w:hAnsi="Times New Roman" w:eastAsia="宋体" w:cs="Times New Roman"/>
          <w:b w:val="0"/>
          <w:sz w:val="24"/>
        </w:rPr>
        <w:t>[17] RAISSI M, PERDIKARIS P, KARNIADAKIS G E. Physics-informed neural networks: A deep learning framework for solving forward and inverse problems involving nonlinear partial differential equations[J]. Journal of Computational Physics, 2019, 378: 686-707.</w:t>
      </w:r>
    </w:p>
    <w:p w14:paraId="3270987F">
      <w:pPr>
        <w:pStyle w:val="11"/>
        <w:spacing w:before="0" w:beforeLines="0" w:after="0" w:afterLines="0" w:line="360" w:lineRule="auto"/>
        <w:ind w:left="420" w:hanging="420"/>
      </w:pPr>
      <w:r>
        <w:rPr>
          <w:rFonts w:ascii="Times New Roman" w:hAnsi="Times New Roman" w:eastAsia="宋体" w:cs="Times New Roman"/>
          <w:b w:val="0"/>
          <w:sz w:val="24"/>
        </w:rPr>
        <w:t>[18] CHEN R T Q, RUBANOVA Y, BETTENCOURT J, et al. Neural ordinary differential equations[C]//Advances in Neural Information Processing Systems (NeurIPS 2018). Montréal, QC, Canada, 2018: 6571-6583.</w:t>
      </w:r>
    </w:p>
    <w:p w14:paraId="62ED250A">
      <w:pPr>
        <w:pStyle w:val="11"/>
        <w:spacing w:before="0" w:beforeLines="0" w:after="0" w:afterLines="0" w:line="360" w:lineRule="auto"/>
        <w:ind w:left="420" w:hanging="420"/>
      </w:pPr>
      <w:r>
        <w:rPr>
          <w:rFonts w:ascii="Times New Roman" w:hAnsi="Times New Roman" w:eastAsia="宋体" w:cs="Times New Roman"/>
          <w:b w:val="0"/>
          <w:sz w:val="24"/>
        </w:rPr>
        <w:t>[19] LIU A, ZHANG X, XIAO F, et al. Koopman-based online identification with Sim2Real transfer for hydrodynamic modeling of turtle-inspired robot[J]. IEEE Robotics and Automation Letters, 2026, 11(6): 6632-6639.</w:t>
      </w:r>
    </w:p>
    <w:p w14:paraId="3376E46A">
      <w:pPr>
        <w:pStyle w:val="11"/>
        <w:spacing w:before="0" w:beforeLines="0" w:after="0" w:afterLines="0" w:line="360" w:lineRule="auto"/>
        <w:ind w:left="420" w:hanging="420"/>
      </w:pPr>
      <w:r>
        <w:rPr>
          <w:rFonts w:ascii="Times New Roman" w:hAnsi="Times New Roman" w:eastAsia="宋体" w:cs="Times New Roman"/>
          <w:b w:val="0"/>
          <w:sz w:val="24"/>
        </w:rPr>
        <w:t>[20] YUH J. Design and control of autonomous underwater robots: A survey[J]. Autonomous Robots, 2000, 8(1): 7-24.</w:t>
      </w:r>
    </w:p>
    <w:p w14:paraId="6E75F3AD">
      <w:pPr>
        <w:pStyle w:val="11"/>
        <w:spacing w:before="0" w:beforeLines="0" w:after="0" w:afterLines="0" w:line="360" w:lineRule="auto"/>
        <w:ind w:left="420" w:hanging="420"/>
      </w:pPr>
      <w:r>
        <w:rPr>
          <w:rFonts w:ascii="Times New Roman" w:hAnsi="Times New Roman" w:eastAsia="宋体" w:cs="Times New Roman"/>
          <w:b w:val="0"/>
          <w:sz w:val="24"/>
        </w:rPr>
        <w:t>[21] 朱大奇, 孙兵. 水下机器人运动控制研究进展[J]. 控制与决策, 2012, 27(3): 321-333.</w:t>
      </w:r>
    </w:p>
    <w:p w14:paraId="276CE4BE">
      <w:pPr>
        <w:pStyle w:val="11"/>
        <w:spacing w:before="0" w:beforeLines="0" w:after="0" w:afterLines="0" w:line="360" w:lineRule="auto"/>
        <w:ind w:left="420" w:hanging="420"/>
      </w:pPr>
      <w:r>
        <w:rPr>
          <w:rFonts w:ascii="Times New Roman" w:hAnsi="Times New Roman" w:eastAsia="宋体" w:cs="Times New Roman"/>
          <w:b w:val="0"/>
          <w:sz w:val="24"/>
        </w:rPr>
        <w:t>[22] YOERGER D R, SLOTINE J J E. Robust trajectory control of underwater vehicles[J]. IEEE Journal of Oceanic Engineering, 1985, 10(4): 462-470.</w:t>
      </w:r>
    </w:p>
    <w:p w14:paraId="6D54E73A">
      <w:pPr>
        <w:pStyle w:val="11"/>
        <w:spacing w:before="0" w:beforeLines="0" w:after="0" w:afterLines="0" w:line="360" w:lineRule="auto"/>
        <w:ind w:left="420" w:hanging="420"/>
      </w:pPr>
      <w:r>
        <w:rPr>
          <w:rFonts w:ascii="Times New Roman" w:hAnsi="Times New Roman" w:eastAsia="宋体" w:cs="Times New Roman"/>
          <w:b w:val="0"/>
          <w:sz w:val="24"/>
        </w:rPr>
        <w:t>[23] HEALEY A J, LIENARD D. Multivariable sliding mode control for autonomous diving and steering of unmanned underwater vehicles[J]. IEEE Journal of Oceanic Engineering, 1993, 18(3): 327-339.</w:t>
      </w:r>
    </w:p>
    <w:p w14:paraId="3655EAA4">
      <w:pPr>
        <w:pStyle w:val="11"/>
        <w:spacing w:before="0" w:beforeLines="0" w:after="0" w:afterLines="0" w:line="360" w:lineRule="auto"/>
        <w:ind w:left="420" w:hanging="420"/>
      </w:pPr>
      <w:r>
        <w:rPr>
          <w:rFonts w:ascii="Times New Roman" w:hAnsi="Times New Roman" w:eastAsia="宋体" w:cs="Times New Roman"/>
          <w:b w:val="0"/>
          <w:sz w:val="24"/>
        </w:rPr>
        <w:t>[24] CHU Z, XIANG X, ZHU D, et al. Adaptive trajectory tracking control for remotely operated vehicles considering thruster dynamics and saturation constraints[J]. ISA Transactions, 2020, 100: 28-37.</w:t>
      </w:r>
    </w:p>
    <w:p w14:paraId="24960342">
      <w:pPr>
        <w:pStyle w:val="11"/>
        <w:spacing w:before="0" w:beforeLines="0" w:after="0" w:afterLines="0" w:line="360" w:lineRule="auto"/>
        <w:ind w:left="420" w:hanging="420"/>
      </w:pPr>
      <w:r>
        <w:rPr>
          <w:rFonts w:ascii="Times New Roman" w:hAnsi="Times New Roman" w:eastAsia="宋体" w:cs="Times New Roman"/>
          <w:b w:val="0"/>
          <w:sz w:val="24"/>
        </w:rPr>
        <w:t>[25] 张磊, 严卫生, 付明玉. 自主水下航行器模型预测控制研究现状与展望[J]. 控制理论与应用, 2018, 35(9): 1181-1192.</w:t>
      </w:r>
    </w:p>
    <w:p w14:paraId="47D4E3CD">
      <w:pPr>
        <w:pStyle w:val="11"/>
        <w:spacing w:before="0" w:beforeLines="0" w:after="0" w:afterLines="0" w:line="360" w:lineRule="auto"/>
        <w:ind w:left="420" w:hanging="420"/>
      </w:pPr>
      <w:r>
        <w:rPr>
          <w:rFonts w:ascii="Times New Roman" w:hAnsi="Times New Roman" w:eastAsia="宋体" w:cs="Times New Roman"/>
          <w:b w:val="0"/>
          <w:sz w:val="24"/>
        </w:rPr>
        <w:t>[26] HESHMATI-ALAMDARI S, KARRAS G C, MARANTOS P, et al. A robust model predictive control approach for autonomous underwater vehicles operating in a constrained workspace[C]//2018 IEEE International Conference on Robotics and Automation (ICRA). Brisbane, QLD, Australia: IEEE, 2018: 6183-6188.</w:t>
      </w:r>
    </w:p>
    <w:p w14:paraId="15393384">
      <w:pPr>
        <w:pStyle w:val="11"/>
        <w:spacing w:before="0" w:beforeLines="0" w:after="0" w:afterLines="0" w:line="360" w:lineRule="auto"/>
        <w:ind w:left="420" w:hanging="420"/>
      </w:pPr>
      <w:r>
        <w:rPr>
          <w:rFonts w:ascii="Times New Roman" w:hAnsi="Times New Roman" w:eastAsia="宋体" w:cs="Times New Roman"/>
          <w:b w:val="0"/>
          <w:sz w:val="24"/>
        </w:rPr>
        <w:t>[27] HESHMATI-ALAMDARI S, NIKOU A, DIMAROGONAS D V. Robust trajectory tracking control for underactuated autonomous underwater vehicles in uncertain environments[J]. IEEE Transactions on Automation Science and Engineering, 2020, 18(3): 1288-1301.</w:t>
      </w:r>
    </w:p>
    <w:p w14:paraId="0A7D7319">
      <w:pPr>
        <w:pStyle w:val="11"/>
        <w:spacing w:before="0" w:beforeLines="0" w:after="0" w:afterLines="0" w:line="360" w:lineRule="auto"/>
        <w:ind w:left="420" w:hanging="420"/>
      </w:pPr>
      <w:r>
        <w:rPr>
          <w:rFonts w:ascii="Times New Roman" w:hAnsi="Times New Roman" w:eastAsia="宋体" w:cs="Times New Roman"/>
          <w:b w:val="0"/>
          <w:sz w:val="24"/>
        </w:rPr>
        <w:t>[28] JOHANSEN T A, FOSSEN T I. Control allocation: A survey[J]. Automatica, 2013, 49(5): 1087-1103.</w:t>
      </w:r>
    </w:p>
    <w:p w14:paraId="5649C321">
      <w:pPr>
        <w:pStyle w:val="11"/>
        <w:spacing w:before="0" w:beforeLines="0" w:after="0" w:afterLines="0" w:line="360" w:lineRule="auto"/>
        <w:ind w:left="420" w:hanging="420"/>
      </w:pPr>
      <w:r>
        <w:rPr>
          <w:rFonts w:ascii="Times New Roman" w:hAnsi="Times New Roman" w:eastAsia="宋体" w:cs="Times New Roman"/>
          <w:b w:val="0"/>
          <w:sz w:val="24"/>
        </w:rPr>
        <w:t>[29] BODSON M. Evaluation of optimization methods for control allocation[J]. Journal of Guidance, Control, and Dynamics, 2002, 25(4): 703-711.</w:t>
      </w:r>
    </w:p>
    <w:p w14:paraId="21479EA2">
      <w:pPr>
        <w:pStyle w:val="11"/>
        <w:spacing w:before="0" w:beforeLines="0" w:after="0" w:afterLines="0" w:line="360" w:lineRule="auto"/>
        <w:ind w:left="420" w:hanging="420"/>
      </w:pPr>
      <w:r>
        <w:rPr>
          <w:rFonts w:ascii="Times New Roman" w:hAnsi="Times New Roman" w:eastAsia="宋体" w:cs="Times New Roman"/>
          <w:b w:val="0"/>
          <w:sz w:val="24"/>
        </w:rPr>
        <w:t>[30] HÄRKEGÅRD O. Efficient active set algorithms for solving constrained linear quadratic control allocation problems[J]. Journal of Guidance, Control, and Dynamics, 2002, 25(5): 827-835.</w:t>
      </w:r>
    </w:p>
    <w:p w14:paraId="5339E3CE">
      <w:pPr>
        <w:pStyle w:val="11"/>
        <w:spacing w:before="0" w:beforeLines="0" w:after="0" w:afterLines="0" w:line="360" w:lineRule="auto"/>
        <w:ind w:left="420" w:hanging="420"/>
      </w:pPr>
      <w:r>
        <w:rPr>
          <w:rFonts w:ascii="Times New Roman" w:hAnsi="Times New Roman" w:eastAsia="宋体" w:cs="Times New Roman"/>
          <w:b w:val="0"/>
          <w:sz w:val="24"/>
        </w:rPr>
        <w:t>[31] 程卫平, 王猛, 曾现敏, 等. 基于可行方向法的水下机器人推力分配[J]. 舰船科学技术, 2022, 44(13): 102-106.</w:t>
      </w:r>
    </w:p>
    <w:p w14:paraId="6F2853DC">
      <w:pPr>
        <w:pStyle w:val="11"/>
        <w:spacing w:before="0" w:beforeLines="0" w:after="0" w:afterLines="0" w:line="360" w:lineRule="auto"/>
        <w:ind w:left="420" w:hanging="420"/>
      </w:pPr>
      <w:r>
        <w:rPr>
          <w:rFonts w:ascii="Times New Roman" w:hAnsi="Times New Roman" w:eastAsia="宋体" w:cs="Times New Roman"/>
          <w:b w:val="0"/>
          <w:sz w:val="24"/>
        </w:rPr>
        <w:t>[32] 孙功武, 苏义鑫, 毛英, 等. 基于模糊逻辑的混合推进ROV多级推力分配策略[J]. 机器人, 2023, 45(4): 472-482.</w:t>
      </w:r>
    </w:p>
    <w:p w14:paraId="3E91DB56">
      <w:pPr>
        <w:pStyle w:val="11"/>
        <w:spacing w:before="0" w:beforeLines="0" w:after="0" w:afterLines="0" w:line="360" w:lineRule="auto"/>
        <w:ind w:left="420" w:hanging="420"/>
      </w:pPr>
      <w:r>
        <w:rPr>
          <w:rFonts w:ascii="Times New Roman" w:hAnsi="Times New Roman" w:eastAsia="宋体" w:cs="Times New Roman"/>
          <w:b w:val="0"/>
          <w:sz w:val="24"/>
        </w:rPr>
        <w:t>[33] LI J H, LEE M J, KIM M G, et al. MCE-based direct FTC method for dynamic positioning of underwater vehicles with thruster redundancy[C]//2025 IEEE/RSJ International Conference on Intelligent Robots and Systems (IROS). Hangzhou, China: IEEE, 2025: 1542-1549. DOI: 10.1109/IROS60139.2025.11246250.</w:t>
      </w:r>
    </w:p>
    <w:p w14:paraId="781733FF">
      <w:pPr>
        <w:pStyle w:val="11"/>
        <w:spacing w:before="0" w:beforeLines="0" w:after="0" w:afterLines="0" w:line="360" w:lineRule="auto"/>
        <w:ind w:left="420" w:hanging="420"/>
      </w:pPr>
      <w:r>
        <w:rPr>
          <w:rFonts w:ascii="Times New Roman" w:hAnsi="Times New Roman" w:eastAsia="宋体" w:cs="Times New Roman"/>
          <w:b w:val="0"/>
          <w:sz w:val="24"/>
        </w:rPr>
        <w:t>[34] MEIER L, HONEGGER D, POLLEFEYS M. PX4: A node-based multithreaded open source robotics framework for deeply embedded platforms[C]//2015 IEEE International Conference on Robotics and Automation (ICRA). Seattle, WA, USA: IEEE, 2015: 6235-6240.</w:t>
      </w:r>
    </w:p>
    <w:p w14:paraId="7C2CA3D5">
      <w:pPr>
        <w:pStyle w:val="11"/>
        <w:spacing w:before="0" w:beforeLines="0" w:after="0" w:afterLines="0" w:line="360" w:lineRule="auto"/>
        <w:ind w:left="420" w:hanging="420"/>
      </w:pPr>
      <w:r>
        <w:rPr>
          <w:rFonts w:ascii="Times New Roman" w:hAnsi="Times New Roman" w:eastAsia="宋体" w:cs="Times New Roman"/>
          <w:b w:val="0"/>
          <w:sz w:val="24"/>
        </w:rPr>
        <w:t>[35] PX4 Development Team. Control Allocation (Mixing)[EB/OL]. [2026-10-10]. https://docs.px4.io/main/en/concept/control_allocation.</w:t>
      </w:r>
    </w:p>
    <w:p w14:paraId="3294D216">
      <w:pPr>
        <w:pStyle w:val="11"/>
        <w:spacing w:before="0" w:beforeLines="0" w:after="0" w:afterLines="0" w:line="360" w:lineRule="auto"/>
        <w:ind w:left="420" w:hanging="420"/>
      </w:pPr>
      <w:r>
        <w:rPr>
          <w:rFonts w:ascii="Times New Roman" w:hAnsi="Times New Roman" w:eastAsia="宋体" w:cs="Times New Roman"/>
          <w:b w:val="0"/>
          <w:sz w:val="24"/>
        </w:rPr>
        <w:t>[36] PX4 Development Team. BlueROV2 (UUV)[EB/OL]. [2026-10-10]. https://docs.px4.io/main/en/frames_sub/bluerov2.</w:t>
      </w:r>
    </w:p>
    <w:p w14:paraId="435049E7">
      <w:pPr>
        <w:pStyle w:val="11"/>
        <w:spacing w:before="0" w:beforeLines="0" w:after="0" w:afterLines="0" w:line="360" w:lineRule="auto"/>
        <w:ind w:left="420" w:hanging="420"/>
      </w:pPr>
      <w:r>
        <w:rPr>
          <w:rFonts w:ascii="Times New Roman" w:hAnsi="Times New Roman" w:eastAsia="宋体" w:cs="Times New Roman"/>
          <w:b w:val="0"/>
          <w:sz w:val="24"/>
        </w:rPr>
        <w:t>[37] PX4 Development Team. Offboard Mode (Generic/All Frames)[EB/OL]. [2026-10-10]. https://docs.px4.io/main/en/flight_modes/offboard.</w:t>
      </w:r>
    </w:p>
    <w:permEnd w:id="14"/>
    <w:p w14:paraId="2CA8248D">
      <w:pPr>
        <w:spacing w:before="120" w:beforeLines="50" w:after="120" w:afterLines="50" w:line="360" w:lineRule="auto"/>
        <w:ind w:firstLine="560" w:firstLineChars="0"/>
        <w:rPr>
          <w:rFonts w:hint="eastAsia" w:ascii="黑体" w:eastAsia="黑体"/>
          <w:sz w:val="28"/>
        </w:rPr>
      </w:pPr>
      <w:r>
        <w:rPr>
          <w:rFonts w:hint="eastAsia" w:ascii="Times New Roman" w:hAnsi="Times New Roman" w:eastAsia="黑体" w:cs="Times New Roman"/>
          <w:b w:val="0"/>
          <w:sz w:val="28"/>
        </w:rPr>
        <w:t>四、审核意见</w:t>
      </w:r>
    </w:p>
    <w:tbl>
      <w:tblPr>
        <w:tblStyle w:val="5"/>
        <w:tblW w:w="850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0"/>
      </w:tblGrid>
      <w:tr w14:paraId="3A9BF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8" w:hRule="atLeast"/>
        </w:trPr>
        <w:tc>
          <w:tcPr>
            <w:tcW w:w="8500" w:type="dxa"/>
            <w:vAlign w:val="bottom"/>
          </w:tcPr>
          <w:p w14:paraId="498EEE18">
            <w:pPr>
              <w:spacing w:line="360" w:lineRule="exact"/>
              <w:ind w:firstLine="480"/>
              <w:rPr>
                <w:rFonts w:hint="eastAsia" w:ascii="宋体" w:hAnsi="宋体"/>
                <w:szCs w:val="21"/>
              </w:rPr>
            </w:pPr>
            <w:r>
              <w:rPr>
                <w:rFonts w:ascii="黑体" w:hAnsi="宋体" w:eastAsia="黑体"/>
                <w:szCs w:val="24"/>
              </w:rPr>
              <w:t>指导教师意见：</w:t>
            </w:r>
            <w:permStart w:id="15" w:edGrp="everyone"/>
          </w:p>
          <w:p w14:paraId="0B50E364">
            <w:pPr>
              <w:spacing w:line="360" w:lineRule="exact"/>
              <w:ind w:firstLine="480"/>
              <w:rPr>
                <w:rFonts w:hint="eastAsia" w:ascii="宋体" w:hAnsi="宋体"/>
                <w:color w:val="ADADAD"/>
                <w:szCs w:val="24"/>
              </w:rPr>
            </w:pPr>
            <w:r>
              <w:rPr>
                <w:rFonts w:ascii="宋体" w:hAnsi="宋体"/>
                <w:color w:val="ADADAD"/>
                <w:szCs w:val="24"/>
              </w:rPr>
              <w:t>（课题难度是否适中、工作量是否饱满、进度安排是否合理、工作条件是否具备、是否同意开题等）</w:t>
            </w:r>
          </w:p>
          <w:p w14:paraId="3930308C">
            <w:pPr>
              <w:pStyle w:val="10"/>
              <w:ind w:firstLine="480"/>
              <w:rPr>
                <w:rFonts w:hint="eastAsia"/>
              </w:rPr>
            </w:pPr>
          </w:p>
          <w:p w14:paraId="08C32DB3">
            <w:pPr>
              <w:pStyle w:val="10"/>
              <w:ind w:firstLine="480"/>
              <w:rPr>
                <w:rFonts w:hint="eastAsia"/>
              </w:rPr>
            </w:pPr>
          </w:p>
          <w:p w14:paraId="42BCE067">
            <w:pPr>
              <w:pStyle w:val="10"/>
              <w:ind w:firstLine="480"/>
              <w:rPr>
                <w:rFonts w:hint="eastAsia"/>
              </w:rPr>
            </w:pPr>
          </w:p>
          <w:p w14:paraId="62F9A7FB">
            <w:pPr>
              <w:pStyle w:val="10"/>
              <w:ind w:firstLine="480"/>
              <w:rPr>
                <w:rFonts w:hint="eastAsia"/>
              </w:rPr>
            </w:pPr>
          </w:p>
          <w:p w14:paraId="1EAE3CD9">
            <w:pPr>
              <w:pStyle w:val="10"/>
              <w:ind w:firstLine="480"/>
              <w:rPr>
                <w:rFonts w:hint="eastAsia"/>
              </w:rPr>
            </w:pPr>
          </w:p>
          <w:p w14:paraId="1D61238E">
            <w:pPr>
              <w:pStyle w:val="10"/>
              <w:ind w:firstLine="480"/>
              <w:rPr>
                <w:rFonts w:hint="eastAsia"/>
              </w:rPr>
            </w:pPr>
          </w:p>
          <w:p w14:paraId="329DC671">
            <w:pPr>
              <w:pStyle w:val="10"/>
              <w:ind w:firstLine="480"/>
              <w:rPr>
                <w:rFonts w:hint="eastAsia"/>
              </w:rPr>
            </w:pPr>
          </w:p>
          <w:permEnd w:id="15"/>
          <w:p w14:paraId="69D2BE4E">
            <w:pPr>
              <w:ind w:firstLine="5520" w:firstLineChars="2300"/>
              <w:rPr>
                <w:rFonts w:hint="eastAsia" w:ascii="黑体" w:hAnsi="宋体" w:eastAsia="黑体"/>
                <w:szCs w:val="24"/>
              </w:rPr>
            </w:pPr>
            <w:r>
              <w:rPr>
                <w:rFonts w:hint="eastAsia" w:ascii="黑体" w:hAnsi="宋体" w:eastAsia="黑体"/>
                <w:szCs w:val="24"/>
              </w:rPr>
              <w:t>指导教师签名</w:t>
            </w:r>
            <w:r>
              <w:rPr>
                <w:rFonts w:hint="eastAsia" w:ascii="黑体" w:hAnsi="宋体" w:eastAsia="黑体"/>
                <w:szCs w:val="24"/>
                <w:u w:val="single"/>
              </w:rPr>
              <w:t xml:space="preserve">   </w:t>
            </w:r>
            <w:permStart w:id="16" w:edGrp="everyone"/>
            <w:r>
              <w:rPr>
                <w:rFonts w:hint="eastAsia" w:ascii="黑体" w:hAnsi="宋体" w:eastAsia="黑体"/>
                <w:szCs w:val="24"/>
                <w:u w:val="single"/>
              </w:rPr>
              <w:t xml:space="preserve">  </w:t>
            </w:r>
            <w:permEnd w:id="16"/>
            <w:r>
              <w:rPr>
                <w:rFonts w:hint="eastAsia" w:ascii="黑体" w:hAnsi="宋体" w:eastAsia="黑体"/>
                <w:szCs w:val="24"/>
                <w:u w:val="single"/>
              </w:rPr>
              <w:t xml:space="preserve">  </w:t>
            </w:r>
          </w:p>
          <w:p w14:paraId="54DBADB2">
            <w:pPr>
              <w:ind w:firstLine="480"/>
              <w:jc w:val="center"/>
              <w:rPr>
                <w:rFonts w:hint="eastAsia" w:ascii="黑体" w:hAnsi="宋体" w:eastAsia="黑体"/>
                <w:szCs w:val="24"/>
              </w:rPr>
            </w:pPr>
            <w:r>
              <w:rPr>
                <w:rFonts w:hint="eastAsia" w:ascii="宋体" w:hAnsi="宋体"/>
                <w:szCs w:val="24"/>
              </w:rPr>
              <w:t xml:space="preserve">                                        </w:t>
            </w:r>
            <w:r>
              <w:rPr>
                <w:rFonts w:hint="eastAsia" w:ascii="宋体" w:hAnsi="宋体"/>
                <w:szCs w:val="24"/>
                <w:u w:val="single"/>
              </w:rPr>
              <w:t xml:space="preserve"> </w:t>
            </w:r>
            <w:permStart w:id="17" w:edGrp="everyone"/>
            <w:r>
              <w:rPr>
                <w:rFonts w:hint="eastAsia" w:ascii="宋体" w:hAnsi="宋体"/>
                <w:szCs w:val="24"/>
                <w:u w:val="single"/>
              </w:rPr>
              <w:t xml:space="preserve"> </w:t>
            </w:r>
            <w:permEnd w:id="17"/>
            <w:r>
              <w:rPr>
                <w:rFonts w:hint="eastAsia" w:ascii="宋体" w:hAnsi="宋体"/>
                <w:szCs w:val="24"/>
                <w:u w:val="single"/>
              </w:rPr>
              <w:t xml:space="preserve"> </w:t>
            </w:r>
            <w:r>
              <w:rPr>
                <w:rFonts w:hint="eastAsia" w:ascii="黑体" w:hAnsi="宋体" w:eastAsia="黑体"/>
                <w:szCs w:val="24"/>
              </w:rPr>
              <w:t>年</w:t>
            </w:r>
            <w:r>
              <w:rPr>
                <w:rFonts w:hint="eastAsia" w:ascii="宋体" w:hAnsi="宋体"/>
                <w:szCs w:val="24"/>
                <w:u w:val="single"/>
              </w:rPr>
              <w:t xml:space="preserve"> </w:t>
            </w:r>
            <w:permStart w:id="18" w:edGrp="everyone"/>
            <w:r>
              <w:rPr>
                <w:rFonts w:hint="eastAsia" w:ascii="宋体" w:hAnsi="宋体"/>
                <w:szCs w:val="24"/>
                <w:u w:val="single"/>
              </w:rPr>
              <w:t xml:space="preserve"> </w:t>
            </w:r>
            <w:permEnd w:id="18"/>
            <w:r>
              <w:rPr>
                <w:rFonts w:hint="eastAsia" w:ascii="宋体" w:hAnsi="宋体"/>
                <w:szCs w:val="24"/>
                <w:u w:val="single"/>
              </w:rPr>
              <w:t xml:space="preserve"> </w:t>
            </w:r>
            <w:r>
              <w:rPr>
                <w:rFonts w:hint="eastAsia" w:ascii="黑体" w:hAnsi="宋体" w:eastAsia="黑体"/>
                <w:szCs w:val="24"/>
              </w:rPr>
              <w:t>月</w:t>
            </w:r>
            <w:r>
              <w:rPr>
                <w:rFonts w:hint="eastAsia" w:ascii="宋体" w:hAnsi="宋体"/>
                <w:szCs w:val="24"/>
                <w:u w:val="single"/>
              </w:rPr>
              <w:t xml:space="preserve"> </w:t>
            </w:r>
            <w:permStart w:id="19" w:edGrp="everyone"/>
            <w:r>
              <w:rPr>
                <w:rFonts w:hint="eastAsia" w:ascii="宋体" w:hAnsi="宋体"/>
                <w:szCs w:val="24"/>
                <w:u w:val="single"/>
              </w:rPr>
              <w:t xml:space="preserve"> </w:t>
            </w:r>
            <w:permEnd w:id="19"/>
            <w:r>
              <w:rPr>
                <w:rFonts w:hint="eastAsia" w:ascii="宋体" w:hAnsi="宋体"/>
                <w:szCs w:val="24"/>
                <w:u w:val="single"/>
              </w:rPr>
              <w:t xml:space="preserve"> </w:t>
            </w:r>
            <w:r>
              <w:rPr>
                <w:rFonts w:hint="eastAsia" w:ascii="黑体" w:hAnsi="宋体" w:eastAsia="黑体"/>
                <w:szCs w:val="24"/>
              </w:rPr>
              <w:t>日</w:t>
            </w:r>
          </w:p>
          <w:p w14:paraId="0AA36D12">
            <w:pPr>
              <w:ind w:firstLine="560"/>
              <w:jc w:val="center"/>
              <w:rPr>
                <w:rFonts w:hint="eastAsia" w:ascii="宋体" w:hAnsi="宋体"/>
                <w:sz w:val="28"/>
              </w:rPr>
            </w:pPr>
          </w:p>
        </w:tc>
      </w:tr>
      <w:tr w14:paraId="4FEE1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5" w:hRule="atLeast"/>
        </w:trPr>
        <w:tc>
          <w:tcPr>
            <w:tcW w:w="8500" w:type="dxa"/>
            <w:vAlign w:val="bottom"/>
          </w:tcPr>
          <w:p w14:paraId="0BA4A45F">
            <w:pPr>
              <w:ind w:firstLine="480"/>
              <w:rPr>
                <w:rFonts w:hint="eastAsia" w:ascii="黑体" w:hAnsi="楷体" w:eastAsia="黑体"/>
                <w:szCs w:val="24"/>
              </w:rPr>
            </w:pPr>
            <w:r>
              <w:rPr>
                <w:rFonts w:hint="eastAsia" w:ascii="黑体" w:hAnsi="楷体" w:eastAsia="黑体"/>
                <w:szCs w:val="24"/>
              </w:rPr>
              <w:t>专业审核意见：</w:t>
            </w:r>
          </w:p>
          <w:p w14:paraId="464295D2">
            <w:pPr>
              <w:spacing w:line="360" w:lineRule="auto"/>
              <w:ind w:firstLine="480"/>
              <w:rPr>
                <w:rFonts w:hint="eastAsia" w:ascii="宋体" w:hAnsi="宋体"/>
                <w:color w:val="ADADAD"/>
                <w:szCs w:val="24"/>
              </w:rPr>
            </w:pPr>
            <w:permStart w:id="20" w:edGrp="everyone"/>
            <w:r>
              <w:rPr>
                <w:rFonts w:hint="eastAsia" w:hAnsi="宋体"/>
                <w:color w:val="ADADAD"/>
                <w:szCs w:val="24"/>
              </w:rPr>
              <w:t>（适当对各项内容给与意见和评价，字数不限。）</w:t>
            </w:r>
          </w:p>
          <w:p w14:paraId="037A73CE">
            <w:pPr>
              <w:pStyle w:val="10"/>
              <w:ind w:firstLine="480"/>
              <w:rPr>
                <w:rFonts w:hint="eastAsia"/>
              </w:rPr>
            </w:pPr>
          </w:p>
          <w:p w14:paraId="0BB96980">
            <w:pPr>
              <w:pStyle w:val="10"/>
              <w:ind w:firstLine="480"/>
              <w:rPr>
                <w:rFonts w:hint="eastAsia"/>
              </w:rPr>
            </w:pPr>
          </w:p>
          <w:p w14:paraId="631107CC">
            <w:pPr>
              <w:pStyle w:val="10"/>
              <w:ind w:firstLine="480"/>
              <w:rPr>
                <w:rFonts w:hint="eastAsia"/>
              </w:rPr>
            </w:pPr>
          </w:p>
          <w:p w14:paraId="1F651512">
            <w:pPr>
              <w:pStyle w:val="10"/>
              <w:ind w:firstLine="480"/>
              <w:rPr>
                <w:rFonts w:hint="eastAsia"/>
              </w:rPr>
            </w:pPr>
          </w:p>
          <w:p w14:paraId="03E625F7">
            <w:pPr>
              <w:pStyle w:val="10"/>
              <w:ind w:firstLine="480"/>
              <w:rPr>
                <w:rFonts w:hint="eastAsia"/>
              </w:rPr>
            </w:pPr>
          </w:p>
          <w:permEnd w:id="20"/>
          <w:p w14:paraId="2F4B20B7">
            <w:pPr>
              <w:ind w:firstLine="5760" w:firstLineChars="2400"/>
              <w:rPr>
                <w:rFonts w:hint="eastAsia" w:ascii="黑体" w:hAnsi="宋体" w:eastAsia="黑体"/>
                <w:szCs w:val="24"/>
              </w:rPr>
            </w:pPr>
            <w:r>
              <w:rPr>
                <w:rFonts w:hint="eastAsia" w:ascii="黑体" w:hAnsi="宋体" w:eastAsia="黑体"/>
                <w:szCs w:val="24"/>
              </w:rPr>
              <w:t>负责人签名</w:t>
            </w:r>
            <w:r>
              <w:rPr>
                <w:rFonts w:hint="eastAsia" w:ascii="黑体" w:hAnsi="宋体" w:eastAsia="黑体"/>
                <w:szCs w:val="24"/>
                <w:u w:val="single"/>
              </w:rPr>
              <w:t xml:space="preserve">  </w:t>
            </w:r>
            <w:permStart w:id="21" w:edGrp="everyone"/>
            <w:r>
              <w:rPr>
                <w:rFonts w:hint="eastAsia" w:ascii="黑体" w:hAnsi="宋体" w:eastAsia="黑体"/>
                <w:szCs w:val="24"/>
                <w:u w:val="single"/>
              </w:rPr>
              <w:t xml:space="preserve">  </w:t>
            </w:r>
            <w:permEnd w:id="21"/>
            <w:r>
              <w:rPr>
                <w:rFonts w:hint="eastAsia" w:ascii="黑体" w:hAnsi="宋体" w:eastAsia="黑体"/>
                <w:szCs w:val="24"/>
                <w:u w:val="single"/>
              </w:rPr>
              <w:t xml:space="preserve">  </w:t>
            </w:r>
          </w:p>
          <w:p w14:paraId="7032D7DB">
            <w:pPr>
              <w:ind w:firstLine="480"/>
              <w:jc w:val="center"/>
              <w:rPr>
                <w:rFonts w:hint="eastAsia" w:ascii="楷体" w:hAnsi="楷体" w:eastAsia="楷体"/>
                <w:szCs w:val="24"/>
              </w:rPr>
            </w:pPr>
            <w:r>
              <w:rPr>
                <w:rFonts w:hint="eastAsia" w:ascii="宋体" w:hAnsi="宋体"/>
                <w:szCs w:val="24"/>
              </w:rPr>
              <w:t xml:space="preserve">                                          </w:t>
            </w:r>
            <w:r>
              <w:rPr>
                <w:rFonts w:hint="eastAsia" w:ascii="宋体" w:hAnsi="宋体"/>
                <w:szCs w:val="24"/>
                <w:u w:val="single"/>
              </w:rPr>
              <w:t xml:space="preserve"> </w:t>
            </w:r>
            <w:permStart w:id="22" w:edGrp="everyone"/>
            <w:r>
              <w:rPr>
                <w:rFonts w:hint="eastAsia" w:ascii="宋体" w:hAnsi="宋体"/>
                <w:szCs w:val="24"/>
                <w:u w:val="single"/>
              </w:rPr>
              <w:t xml:space="preserve"> </w:t>
            </w:r>
            <w:permEnd w:id="22"/>
            <w:r>
              <w:rPr>
                <w:rFonts w:hint="eastAsia" w:ascii="宋体" w:hAnsi="宋体"/>
                <w:szCs w:val="24"/>
                <w:u w:val="single"/>
              </w:rPr>
              <w:t xml:space="preserve"> </w:t>
            </w:r>
            <w:r>
              <w:rPr>
                <w:rFonts w:hint="eastAsia" w:ascii="黑体" w:hAnsi="宋体" w:eastAsia="黑体"/>
                <w:szCs w:val="24"/>
              </w:rPr>
              <w:t>年</w:t>
            </w:r>
            <w:r>
              <w:rPr>
                <w:rFonts w:hint="eastAsia" w:ascii="宋体" w:hAnsi="宋体"/>
                <w:szCs w:val="24"/>
                <w:u w:val="single"/>
              </w:rPr>
              <w:t xml:space="preserve"> </w:t>
            </w:r>
            <w:permStart w:id="23" w:edGrp="everyone"/>
            <w:r>
              <w:rPr>
                <w:rFonts w:hint="eastAsia" w:ascii="宋体" w:hAnsi="宋体"/>
                <w:szCs w:val="24"/>
                <w:u w:val="single"/>
              </w:rPr>
              <w:t xml:space="preserve"> </w:t>
            </w:r>
            <w:permEnd w:id="23"/>
            <w:r>
              <w:rPr>
                <w:rFonts w:hint="eastAsia" w:ascii="宋体" w:hAnsi="宋体"/>
                <w:szCs w:val="24"/>
                <w:u w:val="single"/>
              </w:rPr>
              <w:t xml:space="preserve"> </w:t>
            </w:r>
            <w:r>
              <w:rPr>
                <w:rFonts w:hint="eastAsia" w:ascii="黑体" w:hAnsi="宋体" w:eastAsia="黑体"/>
                <w:szCs w:val="24"/>
              </w:rPr>
              <w:t>月</w:t>
            </w:r>
            <w:r>
              <w:rPr>
                <w:rFonts w:hint="eastAsia" w:ascii="宋体" w:hAnsi="宋体"/>
                <w:szCs w:val="24"/>
                <w:u w:val="single"/>
              </w:rPr>
              <w:t xml:space="preserve"> </w:t>
            </w:r>
            <w:permStart w:id="24" w:edGrp="everyone"/>
            <w:r>
              <w:rPr>
                <w:rFonts w:hint="eastAsia" w:ascii="宋体" w:hAnsi="宋体"/>
                <w:szCs w:val="24"/>
                <w:u w:val="single"/>
              </w:rPr>
              <w:t xml:space="preserve"> </w:t>
            </w:r>
            <w:permEnd w:id="24"/>
            <w:r>
              <w:rPr>
                <w:rFonts w:hint="eastAsia" w:ascii="宋体" w:hAnsi="宋体"/>
                <w:szCs w:val="24"/>
                <w:u w:val="single"/>
              </w:rPr>
              <w:t xml:space="preserve"> </w:t>
            </w:r>
            <w:r>
              <w:rPr>
                <w:rFonts w:hint="eastAsia" w:ascii="黑体" w:hAnsi="宋体" w:eastAsia="黑体"/>
                <w:szCs w:val="24"/>
              </w:rPr>
              <w:t>日</w:t>
            </w:r>
          </w:p>
          <w:p w14:paraId="698FE26B">
            <w:pPr>
              <w:ind w:firstLine="480"/>
              <w:jc w:val="center"/>
              <w:rPr>
                <w:rFonts w:hint="eastAsia" w:ascii="楷体" w:hAnsi="楷体" w:eastAsia="楷体"/>
              </w:rPr>
            </w:pPr>
          </w:p>
        </w:tc>
      </w:tr>
    </w:tbl>
    <w:p w14:paraId="7C2C33EF">
      <w:pPr>
        <w:ind w:firstLine="560"/>
        <w:jc w:val="left"/>
        <w:rPr>
          <w:rFonts w:hint="eastAsia" w:ascii="宋体" w:hAnsi="宋体"/>
          <w:sz w:val="28"/>
        </w:rPr>
      </w:pPr>
    </w:p>
    <w:p w14:paraId="46D16151">
      <w:pPr>
        <w:ind w:firstLine="480"/>
        <w:jc w:val="left"/>
        <w:rPr>
          <w:rFonts w:hint="eastAsia" w:ascii="宋体" w:hAnsi="宋体"/>
        </w:rPr>
      </w:pPr>
    </w:p>
    <w:sectPr>
      <w:pgSz w:w="11907" w:h="16840"/>
      <w:pgMar w:top="1304" w:right="1797" w:bottom="567" w:left="1797" w:header="720" w:footer="720" w:gutter="0"/>
      <w:cols w:space="425" w:num="1"/>
      <w:docGrid w:linePitch="27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formatting="1" w:enforcement="0"/>
  <w:defaultTabStop w:val="425"/>
  <w:drawingGridHorizontalSpacing w:val="100"/>
  <w:drawingGridVerticalSpacing w:val="271"/>
  <w:displayHorizontalDrawingGridEvery w:val="2"/>
  <w:characterSpacingControl w:val="compressPunctuation"/>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21022"/>
    <w:rsid w:val="000651DE"/>
    <w:rsid w:val="00080E79"/>
    <w:rsid w:val="0008585D"/>
    <w:rsid w:val="00085923"/>
    <w:rsid w:val="000925E3"/>
    <w:rsid w:val="000B4F99"/>
    <w:rsid w:val="000F31AE"/>
    <w:rsid w:val="00117889"/>
    <w:rsid w:val="00120525"/>
    <w:rsid w:val="00130112"/>
    <w:rsid w:val="00137786"/>
    <w:rsid w:val="001B5BCF"/>
    <w:rsid w:val="001C756F"/>
    <w:rsid w:val="00210A67"/>
    <w:rsid w:val="00214248"/>
    <w:rsid w:val="00217F24"/>
    <w:rsid w:val="00241C7A"/>
    <w:rsid w:val="00287FBB"/>
    <w:rsid w:val="002D4B04"/>
    <w:rsid w:val="002E0484"/>
    <w:rsid w:val="002E2206"/>
    <w:rsid w:val="002E30E8"/>
    <w:rsid w:val="002F323F"/>
    <w:rsid w:val="003043C7"/>
    <w:rsid w:val="00334DA9"/>
    <w:rsid w:val="003750D2"/>
    <w:rsid w:val="00376167"/>
    <w:rsid w:val="003C56B6"/>
    <w:rsid w:val="0042402F"/>
    <w:rsid w:val="00437105"/>
    <w:rsid w:val="004377B6"/>
    <w:rsid w:val="00444EA1"/>
    <w:rsid w:val="004652AE"/>
    <w:rsid w:val="00470EA2"/>
    <w:rsid w:val="004C4082"/>
    <w:rsid w:val="004E6B31"/>
    <w:rsid w:val="005069F4"/>
    <w:rsid w:val="00526A4A"/>
    <w:rsid w:val="00536562"/>
    <w:rsid w:val="00595F24"/>
    <w:rsid w:val="005A1E6B"/>
    <w:rsid w:val="005A3AC1"/>
    <w:rsid w:val="005F5E45"/>
    <w:rsid w:val="006072A1"/>
    <w:rsid w:val="00612E7C"/>
    <w:rsid w:val="00613335"/>
    <w:rsid w:val="006248BE"/>
    <w:rsid w:val="006323E4"/>
    <w:rsid w:val="00641C40"/>
    <w:rsid w:val="00650A3E"/>
    <w:rsid w:val="00675E5F"/>
    <w:rsid w:val="00676ECD"/>
    <w:rsid w:val="006A462B"/>
    <w:rsid w:val="006C543B"/>
    <w:rsid w:val="006D3359"/>
    <w:rsid w:val="00713785"/>
    <w:rsid w:val="00756254"/>
    <w:rsid w:val="007778D0"/>
    <w:rsid w:val="00784DCC"/>
    <w:rsid w:val="007A1F7D"/>
    <w:rsid w:val="007E0AD0"/>
    <w:rsid w:val="007E24ED"/>
    <w:rsid w:val="008046CF"/>
    <w:rsid w:val="00807B2D"/>
    <w:rsid w:val="00832D41"/>
    <w:rsid w:val="00857EAE"/>
    <w:rsid w:val="008C10CC"/>
    <w:rsid w:val="008C1668"/>
    <w:rsid w:val="008D5770"/>
    <w:rsid w:val="008D6CE9"/>
    <w:rsid w:val="008E2049"/>
    <w:rsid w:val="008F5532"/>
    <w:rsid w:val="00901CBB"/>
    <w:rsid w:val="00914070"/>
    <w:rsid w:val="009672BC"/>
    <w:rsid w:val="009B3A33"/>
    <w:rsid w:val="009D1392"/>
    <w:rsid w:val="00A21022"/>
    <w:rsid w:val="00A6161B"/>
    <w:rsid w:val="00AC1881"/>
    <w:rsid w:val="00B20101"/>
    <w:rsid w:val="00B53FED"/>
    <w:rsid w:val="00B63A0C"/>
    <w:rsid w:val="00B750B8"/>
    <w:rsid w:val="00BA2DE5"/>
    <w:rsid w:val="00BB4B8B"/>
    <w:rsid w:val="00BB7EEA"/>
    <w:rsid w:val="00BC507A"/>
    <w:rsid w:val="00BD42B3"/>
    <w:rsid w:val="00BE6DCD"/>
    <w:rsid w:val="00C0575A"/>
    <w:rsid w:val="00C36A7B"/>
    <w:rsid w:val="00C45F8C"/>
    <w:rsid w:val="00C560EC"/>
    <w:rsid w:val="00C83DC4"/>
    <w:rsid w:val="00C97E53"/>
    <w:rsid w:val="00CA5F20"/>
    <w:rsid w:val="00CB3579"/>
    <w:rsid w:val="00D17148"/>
    <w:rsid w:val="00D375B9"/>
    <w:rsid w:val="00D37BFC"/>
    <w:rsid w:val="00D65133"/>
    <w:rsid w:val="00D7319E"/>
    <w:rsid w:val="00D82E2B"/>
    <w:rsid w:val="00DD6F0C"/>
    <w:rsid w:val="00E10282"/>
    <w:rsid w:val="00E40B46"/>
    <w:rsid w:val="00EB10F8"/>
    <w:rsid w:val="00EC5C30"/>
    <w:rsid w:val="00ED0925"/>
    <w:rsid w:val="00EE1E2D"/>
    <w:rsid w:val="00F55D6C"/>
    <w:rsid w:val="00F62FB2"/>
    <w:rsid w:val="00F71C2A"/>
    <w:rsid w:val="00FF7FEA"/>
    <w:rsid w:val="059E5855"/>
    <w:rsid w:val="3F8C541B"/>
    <w:rsid w:val="6B805CF5"/>
    <w:rsid w:val="7E502E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alloon Text"/>
    <w:basedOn w:val="1"/>
    <w:semiHidden/>
    <w:qFormat/>
    <w:uiPriority w:val="0"/>
    <w:rPr>
      <w:sz w:val="18"/>
      <w:szCs w:val="18"/>
    </w:rPr>
  </w:style>
  <w:style w:type="paragraph" w:styleId="3">
    <w:name w:val="footer"/>
    <w:basedOn w:val="1"/>
    <w:link w:val="8"/>
    <w:uiPriority w:val="0"/>
    <w:pPr>
      <w:tabs>
        <w:tab w:val="center" w:pos="4153"/>
        <w:tab w:val="right" w:pos="8306"/>
      </w:tabs>
      <w:snapToGrid w:val="0"/>
      <w:jc w:val="left"/>
    </w:pPr>
    <w:rPr>
      <w:sz w:val="18"/>
      <w:szCs w:val="18"/>
    </w:rPr>
  </w:style>
  <w:style w:type="paragraph" w:styleId="4">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character" w:customStyle="1" w:styleId="7">
    <w:name w:val="页眉 Char"/>
    <w:link w:val="4"/>
    <w:qFormat/>
    <w:uiPriority w:val="0"/>
    <w:rPr>
      <w:kern w:val="2"/>
      <w:sz w:val="18"/>
      <w:szCs w:val="18"/>
    </w:rPr>
  </w:style>
  <w:style w:type="character" w:customStyle="1" w:styleId="8">
    <w:name w:val="页脚 Char"/>
    <w:link w:val="3"/>
    <w:qFormat/>
    <w:uiPriority w:val="0"/>
    <w:rPr>
      <w:kern w:val="2"/>
      <w:sz w:val="18"/>
      <w:szCs w:val="18"/>
    </w:rPr>
  </w:style>
  <w:style w:type="paragraph" w:customStyle="1" w:styleId="9">
    <w:name w:val="条"/>
    <w:basedOn w:val="1"/>
    <w:qFormat/>
    <w:uiPriority w:val="0"/>
    <w:pPr>
      <w:snapToGrid w:val="0"/>
      <w:spacing w:before="50" w:beforeLines="50" w:after="50" w:afterLines="50" w:line="300" w:lineRule="auto"/>
    </w:pPr>
    <w:rPr>
      <w:rFonts w:eastAsia="黑体"/>
      <w:sz w:val="28"/>
      <w:szCs w:val="24"/>
    </w:rPr>
  </w:style>
  <w:style w:type="paragraph" w:customStyle="1" w:styleId="10">
    <w:name w:val="正文格式"/>
    <w:basedOn w:val="1"/>
    <w:link w:val="12"/>
    <w:qFormat/>
    <w:uiPriority w:val="0"/>
    <w:pPr>
      <w:spacing w:line="360" w:lineRule="auto"/>
      <w:ind w:firstLine="200" w:firstLineChars="200"/>
    </w:pPr>
    <w:rPr>
      <w:szCs w:val="24"/>
    </w:rPr>
  </w:style>
  <w:style w:type="paragraph" w:customStyle="1" w:styleId="11">
    <w:name w:val="参考文献"/>
    <w:basedOn w:val="1"/>
    <w:link w:val="13"/>
    <w:qFormat/>
    <w:uiPriority w:val="0"/>
    <w:pPr>
      <w:spacing w:line="360" w:lineRule="auto"/>
      <w:ind w:left="420" w:hanging="420"/>
      <w:textAlignment w:val="baseline"/>
    </w:pPr>
    <w:rPr>
      <w:rFonts w:cs="楷体_GB2312"/>
      <w:szCs w:val="24"/>
    </w:rPr>
  </w:style>
  <w:style w:type="character" w:customStyle="1" w:styleId="12">
    <w:name w:val="正文格式 字符"/>
    <w:link w:val="10"/>
    <w:qFormat/>
    <w:uiPriority w:val="0"/>
    <w:rPr>
      <w:kern w:val="2"/>
      <w:sz w:val="24"/>
      <w:szCs w:val="24"/>
    </w:rPr>
  </w:style>
  <w:style w:type="character" w:customStyle="1" w:styleId="13">
    <w:name w:val="参考文献 字符"/>
    <w:link w:val="11"/>
    <w:uiPriority w:val="0"/>
    <w:rPr>
      <w:rFonts w:cs="楷体_GB2312"/>
      <w:kern w:val="2"/>
      <w:sz w:val="24"/>
      <w:szCs w:val="24"/>
    </w:rPr>
  </w:style>
  <w:style w:type="paragraph" w:customStyle="1" w:styleId="14">
    <w:name w:val="Revision"/>
    <w:hidden/>
    <w:semiHidden/>
    <w:qFormat/>
    <w:uiPriority w:val="99"/>
    <w:rPr>
      <w:rFonts w:ascii="Times New Roman" w:hAnsi="Times New Roman" w:eastAsia="宋体" w:cs="Times New Roman"/>
      <w:kern w:val="2"/>
      <w:sz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Tongji University</Company>
  <Pages>14</Pages>
  <Words>10012</Words>
  <Characters>15057</Characters>
  <Lines>82</Lines>
  <Paragraphs>45</Paragraphs>
  <TotalTime>41</TotalTime>
  <ScaleCrop>false</ScaleCrop>
  <LinksUpToDate>false</LinksUpToDate>
  <CharactersWithSpaces>15984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2026-09-23T01:24:00Z</dcterms:created>
  <dc:creator>JW112</dc:creator>
  <cp:lastModifiedBy>张卫恒</cp:lastModifiedBy>
  <cp:lastPrinted>2026-05-08T02:40:00Z</cp:lastPrinted>
  <dcterms:modified xsi:type="dcterms:W3CDTF">2026-10-10T20:24:38Z</dcterms:modified>
  <dc:title>附录1</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eyJoZGlkIjoiODQ2ZDc5NWZlNjc1N2YxMjNkYmZlOWYyNzcyODc0ZDgiLCJ1c2VySWQiOiIxNjEyNDcyMTYzIn0=</vt:lpwstr>
  </property>
  <property fmtid="{D5CDD505-2E9C-101B-9397-08002B2CF9AE}" pid="3" name="KSOProductBuildVer">
    <vt:lpwstr>2052-12.1.0.28043</vt:lpwstr>
  </property>
  <property fmtid="{D5CDD505-2E9C-101B-9397-08002B2CF9AE}" pid="4" name="ICV">
    <vt:lpwstr>974D0B8056AD4BE78BEEB6D17871E013_12</vt:lpwstr>
  </property>
</Properties>
</file>