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统计截止：2026-09-30（强基线面板 20/20 完成；FedProx + MOON 终裁并入）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ind w:left="360"/>
      </w:pPr>
      <w:r>
        <w:rPr>
          <w:i/>
          <w:color w:val="555555"/>
        </w:rPr>
        <w:t>FedProx 数字的独立复算见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分析_FedProx结果如何改写论文主张_2026-09-27.md</w:t>
      </w:r>
      <w:r>
        <w:rPr>
          <w:i/>
          <w:color w:val="555555"/>
        </w:rPr>
        <w:t>](分析_FedProx结果如何改写论文主张_2026-09-27.md)；</w:t>
      </w:r>
    </w:p>
    <w:p>
      <w:pPr>
        <w:ind w:left="360"/>
      </w:pPr>
      <w:r>
        <w:rPr>
          <w:i/>
          <w:color w:val="555555"/>
        </w:rPr>
        <w:t>MOON 的 R1–R4 终裁与机制阶梯见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>](分析_MOON终裁与机制阶梯_2026-09-30.md)。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方法创新为零，且这个判定的证据链已经完整闭合。强基线面板 20/20 已完成。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 xml:space="preserve">推得（点估计，尚无各自配对 CI）：FedProto − FedAvg ≈ </w:t>
      </w:r>
      <w:r>
        <w:rPr>
          <w:b/>
        </w:rPr>
        <w:t>+0.0286（98.4%）</w:t>
      </w:r>
      <w:r>
        <w:t>；</w:t>
      </w:r>
    </w:p>
    <w:p>
      <w:r>
        <w:t xml:space="preserve">FedProx − FedAvg ≈ </w:t>
      </w:r>
      <w:r>
        <w:rPr>
          <w:b/>
        </w:rPr>
        <w:t>+0.0003（1.0%）</w:t>
      </w:r>
      <w:r>
        <w:t xml:space="preserve">；MOON − FedAvg ≈ </w:t>
      </w:r>
      <w:r>
        <w:rPr>
          <w:b/>
        </w:rPr>
        <w:t>+0.0027（9.3%）</w:t>
      </w:r>
      <w:r>
        <w:t>。</w:t>
      </w:r>
    </w:p>
    <w:p>
      <w:r>
        <w:t>参数层与表示层在点估计上都几乎拿不到这份收益，只有类原型层拿到——</w:t>
      </w:r>
    </w:p>
    <w:p>
      <w:r>
        <w:t xml:space="preserve">但按预注册 R1–R4，MOON 格落入 </w:t>
      </w:r>
      <w:r>
        <w:rPr>
          <w:b/>
        </w:rPr>
        <w:t>R3（不可判定）</w:t>
      </w:r>
      <w:r>
        <w:t>：Holm p=0.0458 &lt; 0.05，</w:t>
      </w:r>
    </w:p>
    <w:p>
      <w:r>
        <w:t xml:space="preserve">而预注册要求的 </w:t>
      </w:r>
      <w:r>
        <w:rPr>
          <w:b/>
        </w:rPr>
        <w:t>Holm 校正 CI 下界 = −0.0018 &lt; 0</w:t>
      </w:r>
      <w:r>
        <w:t>，R1 不触发。</w:t>
      </w:r>
    </w:p>
    <w:p>
      <w:r>
        <w:t>我们加在 FedProto 之上的四个组件无一有可测贡献，</w:t>
      </w:r>
      <w:r>
        <w:rPr>
          <w:b/>
        </w:rPr>
        <w:t>创新性裁决未变</w:t>
      </w:r>
      <w:r>
        <w:t>。</w:t>
      </w:r>
    </w:p>
    <w:p>
      <w:r>
        <w:t>项目剩余价值不在方法，而在**机制层归因（点估计阶梯已齐）+ 一套严格协议 +</w:t>
      </w:r>
    </w:p>
    <w:p>
      <w:r>
        <w:t>四个带上界的精确零 + 逐比较的噪声量化**。建议转向基准 / 阴性结果论文。</w:t>
      </w:r>
    </w:p>
    <w:p>
      <w:r>
        <w:t xml:space="preserve">⚠️ </w:t>
      </w:r>
      <w:r>
        <w:rPr>
          <w:b/>
        </w:rPr>
        <w:t>不得复活任何方法创新主张。</w:t>
      </w:r>
      <w:r>
        <w:t xml:space="preserve"> FedProx / MOON 被打败改变的是"收益从哪来"的归因，</w:t>
      </w:r>
    </w:p>
    <w:p>
      <w:r>
        <w:t>不是"收益是不是我们的"。不得把 R3 写成"支持 H2"。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p>
      <w:r>
        <w:t>四个比较共用同一批 FedOSP-R run、同一组 seed（3–12），点估计可直接相减。</w:t>
      </w:r>
    </w:p>
    <w:p>
      <w:r>
        <w:t>Holm 族 = {FedProto, FedProx, MOON}（FedAvg 不在族内）。面板 20/20 完成，</w:t>
      </w:r>
    </w:p>
    <w:p>
      <w:r>
        <w:t>Messidor-2 n=1744，零失败读数，全部 tier=main。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FedOSP-R − FedAvg</w:t>
            </w:r>
          </w:p>
        </w:tc>
        <w:tc>
          <w:tcPr>
            <w:tcW w:type="dxa" w:w="1080"/>
          </w:tcPr>
          <w:p>
            <w:r>
              <w:t>2017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080"/>
          </w:tcPr>
          <w:p>
            <w:r>
              <w:t>[+0.0096, +0.0485]</w:t>
            </w:r>
          </w:p>
        </w:tc>
        <w:tc>
          <w:tcPr>
            <w:tcW w:type="dxa" w:w="1080"/>
          </w:tcPr>
          <w:p>
            <w:r>
              <w:t>9/10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✅ 配置级增益真实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080"/>
          </w:tcPr>
          <w:p>
            <w:r>
              <w:t>2018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080"/>
          </w:tcPr>
          <w:p>
            <w:r>
              <w:t>[+0.0142, +0.0431]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0.0045</w:t>
            </w:r>
          </w:p>
        </w:tc>
        <w:tc>
          <w:tcPr>
            <w:tcW w:type="dxa" w:w="1080"/>
          </w:tcPr>
          <w:p>
            <w:r>
              <w:t>✅ 检出；≠创新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1080"/>
          </w:tcPr>
          <w:p>
            <w:r>
              <w:t>2021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1080"/>
          </w:tcPr>
          <w:p>
            <w:r>
              <w:t>[+0.0046, +0.0480]</w:t>
            </w:r>
          </w:p>
        </w:tc>
        <w:tc>
          <w:tcPr>
            <w:tcW w:type="dxa" w:w="1080"/>
          </w:tcPr>
          <w:p>
            <w:r>
              <w:t>8/10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0.0458</w:t>
            </w:r>
          </w:p>
        </w:tc>
        <w:tc>
          <w:tcPr>
            <w:tcW w:type="dxa" w:w="1080"/>
          </w:tcPr>
          <w:p>
            <w:r>
              <w:t>✅ 裸/Holm-p 过；</w:t>
            </w:r>
            <w:r>
              <w:rPr>
                <w:b/>
              </w:rPr>
              <w:t>H1/H2 见下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080"/>
          </w:tcPr>
          <w:p>
            <w:r>
              <w:t>2022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080"/>
          </w:tcPr>
          <w:p>
            <w:r>
              <w:t>[−0.0101, +0.0110]</w:t>
            </w:r>
          </w:p>
        </w:tc>
        <w:tc>
          <w:tcPr>
            <w:tcW w:type="dxa" w:w="1080"/>
          </w:tcPr>
          <w:p>
            <w:r>
              <w:t>5/10</w:t>
            </w:r>
          </w:p>
        </w:tc>
        <w:tc>
          <w:tcPr>
            <w:tcW w:type="dxa" w:w="1080"/>
          </w:tcPr>
          <w:p>
            <w:r>
              <w:t>0.9245</w:t>
            </w:r>
          </w:p>
        </w:tc>
        <w:tc>
          <w:tcPr>
            <w:tcW w:type="dxa" w:w="1080"/>
          </w:tcPr>
          <w:p>
            <w:r>
              <w:t xml:space="preserve">❌ </w:t>
            </w:r>
            <w:r>
              <w:rPr>
                <w:b/>
              </w:rPr>
              <w:t>无同族增量</w:t>
            </w:r>
          </w:p>
        </w:tc>
      </w:tr>
      <w:tr>
        <w:tc>
          <w:tcPr>
            <w:tcW w:type="dxa" w:w="1080"/>
          </w:tcPr>
          <w:p>
            <w:r>
              <w:t>⇒ FedProx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1.0%</w:t>
            </w:r>
          </w:p>
        </w:tc>
      </w:tr>
      <w:tr>
        <w:tc>
          <w:tcPr>
            <w:tcW w:type="dxa" w:w="1080"/>
          </w:tcPr>
          <w:p>
            <w:r>
              <w:t>⇒ MOON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9.3%</w:t>
            </w:r>
          </w:p>
        </w:tc>
      </w:tr>
      <w:tr>
        <w:tc>
          <w:tcPr>
            <w:tcW w:type="dxa" w:w="1080"/>
          </w:tcPr>
          <w:p>
            <w:r>
              <w:t>⇒ FedProto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98.4%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好的那部分约 98% 由 FedProto 解释</w:t>
      </w:r>
      <w:r>
        <w:t>；</w:t>
      </w:r>
    </w:p>
    <w:p>
      <w:r>
        <w:t>参数层（FedProx）与表示层（MOON）在点估计上分别只拿到 ≈1% / ≈9%。</w:t>
      </w:r>
    </w:p>
    <w:p>
      <w:r>
        <w:t>论文里能写的正向结果只剩"类原型机制在真实医学联邦序数任务上迁移成功"——</w:t>
      </w:r>
    </w:p>
    <w:p>
      <w:r>
        <w:t>这是复现与机制定位，不是创新。</w:t>
      </w:r>
    </w:p>
    <w:p>
      <w:pPr>
        <w:pStyle w:val="Heading3"/>
      </w:pPr>
      <w:r>
        <w:t>1.1 MOON 的 H1/H2 终裁（预注册 R1–R4）</w:t>
      </w:r>
    </w:p>
    <w:p>
      <w:r>
        <w:t>完整数学见 [</w:t>
      </w:r>
      <w:r>
        <w:rPr>
          <w:rFonts w:ascii="Menlo" w:hAnsi="Menlo"/>
          <w:color w:val="C7254E"/>
        </w:rPr>
        <w:t>分析_MOON终裁与机制阶梯_2026-09-30.md</w:t>
      </w:r>
      <w:r>
        <w:t>](分析_MOON终裁与机制阶梯_2026-09-30.md)。</w:t>
      </w:r>
    </w:p>
    <w:p>
      <w:r>
        <w:t>预注册定义：$\mathrm{CI}_{\text{Holm}}=\bar d\pm 0.92760\,s$（</w:t>
      </w:r>
      <w:r>
        <w:rPr>
          <w:b/>
        </w:rPr>
        <w:t>最严一步 α/3</w:t>
      </w:r>
      <w:r>
        <w:t>，不是逐步 α）。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$\bar d$（FedOSP-R − MOON）</w:t>
            </w:r>
          </w:p>
        </w:tc>
        <w:tc>
          <w:tcPr>
            <w:tcW w:type="dxa" w:w="4320"/>
          </w:tcPr>
          <w:p>
            <w:r>
              <w:t>+0.0263</w:t>
            </w:r>
          </w:p>
        </w:tc>
      </w:tr>
      <w:tr>
        <w:tc>
          <w:tcPr>
            <w:tcW w:type="dxa" w:w="4320"/>
          </w:tcPr>
          <w:p>
            <w:r>
              <w:t>未校正 95% CI</w:t>
            </w:r>
          </w:p>
        </w:tc>
        <w:tc>
          <w:tcPr>
            <w:tcW w:type="dxa" w:w="4320"/>
          </w:tcPr>
          <w:p>
            <w:r>
              <w:t>[+0.0046, +0.0480]</w:t>
            </w:r>
          </w:p>
        </w:tc>
      </w:tr>
      <w:tr>
        <w:tc>
          <w:tcPr>
            <w:tcW w:type="dxa" w:w="4320"/>
          </w:tcPr>
          <w:p>
            <w:r>
              <w:t>反推 $s=\sigma_d$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0.0303</w:t>
            </w:r>
            <w:r>
              <w:t>（半宽 0.0217 ÷ 0.71536）</w:t>
            </w:r>
          </w:p>
        </w:tc>
      </w:tr>
      <w:tr>
        <w:tc>
          <w:tcPr>
            <w:tcW w:type="dxa" w:w="4320"/>
          </w:tcPr>
          <w:p>
            <w:r>
              <w:t>Holm 校正 CI（α/3）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[−0.0018, +0.0544]</w:t>
            </w:r>
          </w:p>
        </w:tc>
      </w:tr>
      <w:tr>
        <w:tc>
          <w:tcPr>
            <w:tcW w:type="dxa" w:w="4320"/>
          </w:tcPr>
          <w:p>
            <w:r>
              <w:t>Holm p（族=3，逐步）</w:t>
            </w:r>
          </w:p>
        </w:tc>
        <w:tc>
          <w:tcPr>
            <w:tcW w:type="dxa" w:w="4320"/>
          </w:tcPr>
          <w:p>
            <w:r>
              <w:t>0.0458</w:t>
            </w:r>
          </w:p>
        </w:tc>
      </w:tr>
      <w:tr>
        <w:tc>
          <w:tcPr>
            <w:tcW w:type="dxa" w:w="4320"/>
          </w:tcPr>
          <w:p>
            <w:r>
              <w:t>$s\in[0.010,0.040]$？</w:t>
            </w:r>
          </w:p>
        </w:tc>
        <w:tc>
          <w:tcPr>
            <w:tcW w:type="dxa" w:w="4320"/>
          </w:tcPr>
          <w:p>
            <w:r>
              <w:t>是（0.0303）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是否触发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R1</w:t>
            </w:r>
            <w:r>
              <w:t>（支持 H2）</w:t>
            </w:r>
          </w:p>
        </w:tc>
        <w:tc>
          <w:tcPr>
            <w:tcW w:type="dxa" w:w="2880"/>
          </w:tcPr>
          <w:p>
            <w:r>
              <w:t>Holm CI 下界 &gt; 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（−0.0018 &lt; 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R2</w:t>
            </w:r>
            <w:r>
              <w:t>（支持 H1）</w:t>
            </w:r>
          </w:p>
        </w:tc>
        <w:tc>
          <w:tcPr>
            <w:tcW w:type="dxa" w:w="2880"/>
          </w:tcPr>
          <w:p>
            <w:r>
              <w:t>未校正 CI 上界 &lt; +0.015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（+0.0480）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t>R1、R2 都不满足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 → 不可判定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R4</w:t>
            </w:r>
          </w:p>
        </w:tc>
        <w:tc>
          <w:tcPr>
            <w:tcW w:type="dxa" w:w="2880"/>
          </w:tcPr>
          <w:p>
            <w:r>
              <w:t>R1、R2 同时满足</w:t>
            </w:r>
          </w:p>
        </w:tc>
        <w:tc>
          <w:tcPr>
            <w:tcW w:type="dxa" w:w="2880"/>
          </w:tcPr>
          <w:p>
            <w:r>
              <w:t>否</w:t>
            </w:r>
          </w:p>
        </w:tc>
      </w:tr>
    </w:tbl>
    <w:p/>
    <w:p>
      <w:r>
        <w:t xml:space="preserve">⚠️ </w:t>
      </w:r>
      <w:r>
        <w:rPr>
          <w:b/>
        </w:rPr>
        <w:t>Holm p &lt; 0.05 ≠ R1。</w:t>
      </w:r>
      <w:r>
        <w:t xml:space="preserve"> 协作方"pass"指的是面板比较的 Holm-p 过关；</w:t>
      </w:r>
    </w:p>
    <w:p>
      <w:r>
        <w:t xml:space="preserve">预注册 R1 要求的是 </w:t>
      </w:r>
      <w:r>
        <w:rPr>
          <w:b/>
        </w:rPr>
        <w:t>Holm 校正 CI 下界 &gt; 0</w:t>
      </w:r>
      <w:r>
        <w:t>。两者在本格上分离：</w:t>
      </w:r>
    </w:p>
    <w:p>
      <w:r>
        <w:t>p 过、R1 不过。</w:t>
      </w:r>
      <w:r>
        <w:rPr>
          <w:b/>
        </w:rPr>
        <w:t>不得把 R3 写成支持 H2</w:t>
      </w:r>
      <w:r>
        <w:t>，即使点估计阶梯强烈偏向类原型。</w:t>
      </w:r>
    </w:p>
    <w:p>
      <w:pPr>
        <w:ind w:left="360"/>
      </w:pPr>
      <w:r>
        <w:rPr>
          <w:i/>
          <w:color w:val="555555"/>
        </w:rPr>
        <w:t>📎 这条分离的根源（Holm p 走 step-down 的 α/2、预注册 CI 走最严一步 α/3，</w:t>
      </w:r>
    </w:p>
    <w:p>
      <w:pPr>
        <w:ind w:left="360"/>
      </w:pPr>
      <w:r>
        <w:rPr>
          <w:i/>
          <w:color w:val="555555"/>
        </w:rPr>
        <w:t>而 Holm CI 本无唯一定义）及其边界脆弱性，见终裁文档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 xml:space="preserve">](分析_MOON终裁与机制阶梯_2026-09-30.md) </w:t>
      </w:r>
      <w:r>
        <w:rPr>
          <w:b/>
          <w:i/>
          <w:color w:val="555555"/>
        </w:rPr>
        <w:t>§2.4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 xml:space="preserve">改用逐步 α/2 时下界为 </w:t>
      </w:r>
      <w:r>
        <w:rPr>
          <w:b/>
          <w:i/>
          <w:color w:val="555555"/>
        </w:rPr>
        <w:t>+0.0005</w:t>
      </w:r>
      <w:r>
        <w:rPr>
          <w:i/>
          <w:color w:val="555555"/>
        </w:rPr>
        <w:t>（仅领先零 $5\times10^{-4}$），</w:t>
      </w:r>
      <w:r>
        <w:rPr>
          <w:b/>
          <w:i/>
          <w:color w:val="555555"/>
        </w:rPr>
        <w:t>R3 判定不变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>但论文须把两种 Holm CI 与 Holm p 一并报出，不得只报有利的一侧。</w:t>
      </w:r>
    </w:p>
    <w:p>
      <w:r>
        <w:t>MOON 辅助端点（FedOSP-R − MOON，仅参考）：AUROC +0.00793 [+0.00209,+0.01377] 确认；</w:t>
      </w:r>
    </w:p>
    <w:p>
      <w:r>
        <w:t>Brier −0.01772 [−0.03804,+0.00260] 方向有利未确认；ECE / worst-client QWK /</w:t>
      </w:r>
    </w:p>
    <w:p>
      <w:r>
        <w:t>内部 macro QWK 的 CI 均跨零。上传 ≈2.309 MB/client/round 与 FedOSP-R 持平；</w:t>
      </w:r>
    </w:p>
    <w:p>
      <w:r>
        <w:t>MOON 算力约 3× FedOSP-R。</w:t>
      </w:r>
    </w:p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现有数据排除不掉"其实是新方法比旧方法好"。拆开它需要"年份新但机制在参数层"的</w:t>
      </w:r>
    </w:p>
    <w:p>
      <w:r>
        <w:t xml:space="preserve">方法——B 层 </w:t>
      </w:r>
      <w:r>
        <w:rPr>
          <w:b/>
        </w:rPr>
        <w:t>FedALA（2023）</w:t>
      </w:r>
      <w:r>
        <w:t xml:space="preserve"> 正是这样一格，但仅 n=5，够看方向不够定论；</w:t>
      </w:r>
    </w:p>
    <w:p>
      <w:r>
        <w:rPr>
          <w:b/>
        </w:rPr>
        <w:t>不升级、不改预注册</w:t>
      </w:r>
      <w:r>
        <w:t>。MOON 落在 R3 也不解除年份混杂，须写进 limitation</w:t>
      </w:r>
    </w:p>
    <w:p>
      <w:r>
        <w:t>（见 [</w:t>
      </w:r>
      <w:r>
        <w:rPr>
          <w:rFonts w:ascii="Menlo" w:hAnsi="Menlo"/>
          <w:color w:val="C7254E"/>
        </w:rPr>
        <w:t>预注册_MOON机制判别_2026-09-27.md</w:t>
      </w:r>
      <w:r>
        <w:t>](预注册_MOON机制判别_2026-09-27.md) §1.1）。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 xml:space="preserve">⚠️ </w:t>
      </w:r>
      <w:r>
        <w:rPr>
          <w:b/>
        </w:rPr>
        <w:t>暂不加</w:t>
      </w:r>
      <w:r>
        <w:t xml:space="preserve"> "FedProx − FedAvg ≈ 0" 作为精确零：目前只有点估计 +0.0003，</w:t>
      </w:r>
    </w:p>
    <w:p>
      <w:r>
        <w:rPr>
          <w:b/>
        </w:rPr>
        <w:t>没有配对 CI</w:t>
      </w:r>
      <w:r>
        <w:t>，不符合本表"带上界"的定义。代数边界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等协作方补上直接配对分析（§12.2）再决定是否入表。</w:t>
      </w:r>
    </w:p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FedAvg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2880"/>
          </w:tcPr>
          <w:p>
            <w:r>
              <w:t>由 CI [+0.0142, +0.0431] 反推（半宽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MOON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2880"/>
          </w:tcPr>
          <w:p>
            <w:r>
              <w:t>由 CI [+0.0046, +0.0480] 反推（半宽 0.0217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2880"/>
          </w:tcPr>
          <w:p>
            <w:r>
              <w:t>由 CI [−0.0101, +0.0110] 反推</w:t>
            </w:r>
          </w:p>
        </w:tc>
      </w:tr>
      <w:tr>
        <w:tc>
          <w:tcPr>
            <w:tcW w:type="dxa" w:w="2880"/>
          </w:tcPr>
          <w:p>
            <w:r>
              <w:t>反解 seed 层相关性 ρ（取 $s_{\text{seed}}=0.033$）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0.66 / 0.81 / 0.58 / 0.90</w:t>
            </w:r>
          </w:p>
        </w:tc>
        <w:tc>
          <w:tcPr>
            <w:tcW w:type="dxa" w:w="2880"/>
          </w:tcPr>
          <w:p>
            <w:r>
              <w:t>对 FedAvg / FedProx / MOON / FedProto；见 §8.4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r>
        <w:t xml:space="preserve">⚠️ </w:t>
      </w:r>
      <w:r>
        <w:rPr>
          <w:b/>
        </w:rPr>
        <w:t>不要再引用单一的 σ_d = 0.0272 作为全局分辨率。</w:t>
      </w:r>
    </w:p>
    <w:p>
      <w:r>
        <w:t>四个比较的 σ_d 跨度更大（0.0147–0.0303）；"0.025 可检 / 0.015 不可检"</w:t>
      </w:r>
    </w:p>
    <w:p>
      <w:r>
        <w:t>只是对中等 σ_d 的概括，逐格边界从 0.015（对 FedProto）滑到 0.030（对 MOON）。</w:t>
      </w:r>
    </w:p>
    <w:p>
      <w:r>
        <w:t>正文给概括、表格给逐格值（§8.3）。</w:t>
      </w:r>
    </w:p>
    <w:p>
      <w:pPr>
        <w:pStyle w:val="Heading3"/>
      </w:pPr>
      <w:r>
        <w:t>8.1 在这个基准上区分两个联邦方法所需的配对数</w:t>
      </w:r>
    </w:p>
    <w:p>
      <w:r>
        <w:t xml:space="preserve">双侧 α=0.05，功效 0.8。下表用 </w:t>
      </w:r>
      <w:r>
        <w:rPr>
          <w:b/>
        </w:rPr>
        <w:t>σ_d = 0.0272</w:t>
      </w:r>
      <w:r>
        <w:t>（对 FedAvg，最松的那个）：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>n=3 时临界值是 t₂=4.303 而非 z=1.96"）。</w:t>
      </w:r>
      <w:r>
        <w:rPr>
          <w:b/>
        </w:rPr>
        <w:t>同一个坑踩了三次</w:t>
      </w:r>
      <w:r>
        <w:t>（代码侧；</w:t>
      </w:r>
    </w:p>
    <w:p>
      <w:r>
        <w:t>论文骨架 §8 的收尾建议式是第</w:t>
      </w:r>
      <w:r>
        <w:rPr>
          <w:b/>
        </w:rPr>
        <w:t>四</w:t>
      </w:r>
      <w:r>
        <w:t>次，见骨架修订——AST 守卫扫不到 Markdown 正文）：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第几次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怎么收场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measure_power.py</w:t>
            </w:r>
            <w:r>
              <w:t xml:space="preserve"> 的 B0 闸门功效表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8625569</w:t>
            </w:r>
            <w:r>
              <w:t xml:space="preserve"> 改成蒙特卡洛，</w:t>
            </w:r>
            <w:r>
              <w:rPr>
                <w:b/>
              </w:rPr>
              <w:t>教训只进了 commit message，没进代码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本表 + </w:t>
            </w:r>
            <w:r>
              <w:rPr>
                <w:rFonts w:ascii="Menlo" w:hAnsi="Menlo"/>
                <w:color w:val="C7254E"/>
              </w:rPr>
              <w:t>scripts/variance_decomposition.py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2.8016**2</w:t>
            </w:r>
          </w:p>
        </w:tc>
        <w:tc>
          <w:tcPr>
            <w:tcW w:type="dxa" w:w="2880"/>
          </w:tcPr>
          <w:p>
            <w:r>
              <w:t>改成精确非中心 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scripts/benchmark_table.py</w:t>
            </w:r>
            <w:r>
              <w:t xml:space="preserve"> 的</w:t>
            </w:r>
            <w:r>
              <w:rPr>
                <w:b/>
              </w:rPr>
              <w:t>同一行近似</w:t>
            </w:r>
            <w:r>
              <w:t>没跟着第 2 次改</w:t>
            </w:r>
          </w:p>
        </w:tc>
        <w:tc>
          <w:tcPr>
            <w:tcW w:type="dxa" w:w="2880"/>
          </w:tcPr>
          <w:p>
            <w:r>
              <w:t>本表写 61、脚本打印 59，两个数同时在仓库里</w:t>
            </w:r>
          </w:p>
        </w:tc>
      </w:tr>
    </w:tbl>
    <w:p/>
    <w:p>
      <w:r>
        <w:t>第 3 次尤其要记下来：</w:t>
      </w:r>
      <w:r>
        <w:rPr>
          <w:rFonts w:ascii="Menlo" w:hAnsi="Menlo"/>
          <w:color w:val="C7254E"/>
        </w:rPr>
        <w:t>benchmark_table.py</w:t>
      </w:r>
      <w:r>
        <w:t xml:space="preserve"> 正是论文表 4（骨架列为</w:t>
      </w:r>
      <w:r>
        <w:rPr>
          <w:b/>
        </w:rPr>
        <w:t>核心交付物</w:t>
      </w:r>
      <w:r>
        <w:t>）</w:t>
      </w:r>
    </w:p>
    <w:p>
      <w:r>
        <w:t>那一列的生成者，而"改一处、漏一处"正是 §11 记了 13 次的失效模式本身。</w:t>
      </w:r>
    </w:p>
    <w:p>
      <w:r>
        <w:t>现已收口到</w:t>
      </w:r>
      <w:r>
        <w:rPr>
          <w:b/>
        </w:rPr>
        <w:t>包里的唯一实现</w:t>
      </w:r>
      <w:r>
        <w:t xml:space="preserve"> </w:t>
      </w:r>
      <w:r>
        <w:rPr>
          <w:rFonts w:ascii="Menlo" w:hAnsi="Menlo"/>
          <w:color w:val="C7254E"/>
        </w:rPr>
        <w:t>fedosp/stats.py::pairs_needed()</w:t>
      </w:r>
      <w:r>
        <w:t>（精确非中心 t），</w:t>
      </w:r>
    </w:p>
    <w:p>
      <w:r>
        <w:t>三个脚本（</w:t>
      </w:r>
      <w:r>
        <w:rPr>
          <w:rFonts w:ascii="Menlo" w:hAnsi="Menlo"/>
          <w:color w:val="C7254E"/>
        </w:rPr>
        <w:t>benchmark_table</w:t>
      </w:r>
      <w:r>
        <w:t xml:space="preserve"> / </w:t>
      </w:r>
      <w:r>
        <w:rPr>
          <w:rFonts w:ascii="Menlo" w:hAnsi="Menlo"/>
          <w:color w:val="C7254E"/>
        </w:rPr>
        <w:t>variance_decomposition</w:t>
      </w:r>
      <w:r>
        <w:t xml:space="preserve"> / </w:t>
      </w:r>
      <w:r>
        <w:rPr>
          <w:rFonts w:ascii="Menlo" w:hAnsi="Menlo"/>
          <w:color w:val="C7254E"/>
        </w:rPr>
        <w:t>measure_power</w:t>
      </w:r>
      <w:r>
        <w:t>）一律 import，</w:t>
      </w:r>
    </w:p>
    <w:p>
      <w:r>
        <w:t>并加了两条反向测试：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钉死 61/28/17/9，并断言"精确值必须</w:t>
      </w:r>
      <w:r>
        <w:rPr>
          <w:b/>
        </w:rPr>
        <w:t>严格大于</w:t>
      </w:r>
      <w:r>
        <w:t>正态近似值"，退回近似当场变红；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test_no_script_recomputes_sample_size_with_the_normal_approximation</w:t>
      </w:r>
    </w:p>
    <w:p>
      <w:r>
        <w:t xml:space="preserve">  用 AST 扫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 xml:space="preserve"> 的</w:t>
      </w:r>
      <w:r>
        <w:rPr>
          <w:b/>
        </w:rPr>
        <w:t>数值字面量</w:t>
      </w:r>
      <w:r>
        <w:t>，断言 2.8016 / 7.849 / 0.8416</w:t>
      </w:r>
    </w:p>
    <w:p>
      <w:r>
        <w:t xml:space="preserve">  在可执行代码里一次都不出现（注释与 docstring 不进数值字面量，所以本表和</w:t>
      </w:r>
    </w:p>
    <w:p>
      <w:r>
        <w:t xml:space="preserve">  函数说明里的正当引用自然豁免，不需要白名单）。</w:t>
      </w:r>
      <w:r>
        <w:rPr>
          <w:b/>
        </w:rPr>
        <w:t>这一条才是能抓住第 3 次的那条。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p>
      <w:r>
        <w:t xml:space="preserve">下表固定 </w:t>
      </w:r>
      <w:r>
        <w:rPr>
          <w:b/>
        </w:rPr>
        <w:t>σ_d = 0.0272</w:t>
      </w:r>
      <w:r>
        <w:t>（对 FedAvg，最松；对 FedProto 半宽约紧 1.85 倍，见 §8.3）：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pStyle w:val="Heading3"/>
      </w:pPr>
      <w:r>
        <w:t>8.3 ★ 逐比较分辨率与 MDE ≈ σ_d</w:t>
      </w:r>
    </w:p>
    <w:p>
      <w:r>
        <w:t>$t_{0.975,9}=2.2622$，CI 半宽 $=t_{0.975,9}\,\sigma_d/\sqrt{10}=0.71536\,\sigma_d$：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功效的最小可检出效应 </w:t>
      </w:r>
      <w:r>
        <w:rPr>
          <w:b/>
        </w:rPr>
        <w:t>≈ 0.996·σ_d</w:t>
      </w:r>
      <w:r>
        <w:t>（裸检验）、</w:t>
      </w:r>
    </w:p>
    <w:p>
      <w:r>
        <w:rPr>
          <w:b/>
        </w:rPr>
        <w:t>≈ 1.223·σ_d</w:t>
      </w:r>
      <w:r>
        <w:t>（Holm 族=3）。即在这个样本量上，**"能检出的效应"约等于</w:t>
      </w:r>
    </w:p>
    <w:p>
      <w:r>
        <w:t>"配对差的 SD 本身"**——一个不需要查表的判据。</w:t>
      </w:r>
    </w:p>
    <w:p>
      <w:r>
        <w:t>正确的噪声底线主张（替换旧的"σ_d 大于文献增益"）：</w:t>
      </w:r>
    </w:p>
    <w:p>
      <w:pPr>
        <w:ind w:left="360"/>
      </w:pPr>
      <w:r>
        <w:rPr>
          <w:i/>
          <w:color w:val="555555"/>
        </w:rPr>
        <w:t>**在本协议 n=10 下：约 0.025 以上的效应可检出（已演示）；约 0.015 以下的效应</w:t>
      </w:r>
    </w:p>
    <w:p>
      <w:pPr>
        <w:ind w:left="360"/>
      </w:pPr>
      <w:r>
        <w:rPr>
          <w:i/>
          <w:color w:val="555555"/>
        </w:rPr>
        <w:t>检不出；而文献普遍报告的 0.010–0.020 区间正好横跨这条边界。**</w:t>
      </w:r>
    </w:p>
    <w:p>
      <w:pPr>
        <w:ind w:left="360"/>
      </w:pPr>
      <w:r>
        <w:rPr>
          <w:i/>
          <w:color w:val="555555"/>
        </w:rPr>
        <w:t>该概括对中等 σ_d 成立；逐格边界见上表。</w:t>
      </w:r>
    </w:p>
    <w:p>
      <w:pPr>
        <w:pStyle w:val="Heading3"/>
      </w:pPr>
      <w:r>
        <w:t>8.4 σ_d 随方法相似度缩放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比较对象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与 FedOSP-R 的机制距离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反解 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配对后残留方差比例</w:t>
            </w:r>
          </w:p>
        </w:tc>
      </w:tr>
      <w:tr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最近（同为原型机制）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0.90</w:t>
            </w:r>
          </w:p>
        </w:tc>
        <w:tc>
          <w:tcPr>
            <w:tcW w:type="dxa" w:w="1728"/>
          </w:tcPr>
          <w:p>
            <w:r>
              <w:t>9.9%</w:t>
            </w:r>
          </w:p>
        </w:tc>
      </w:tr>
      <w:tr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t>中（参数层正则）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0.81</w:t>
            </w:r>
          </w:p>
        </w:tc>
        <w:tc>
          <w:tcPr>
            <w:tcW w:type="dxa" w:w="1728"/>
          </w:tcPr>
          <w:p>
            <w:r>
              <w:t>18.7%</w:t>
            </w:r>
          </w:p>
        </w:tc>
      </w:tr>
      <w:tr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远（无任何对齐机制）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728"/>
          </w:tcPr>
          <w:p>
            <w:r>
              <w:t>34.0%</w:t>
            </w:r>
          </w:p>
        </w:tc>
      </w:tr>
      <w:tr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t>远（表示层对比，无类条件）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728"/>
          </w:tcPr>
          <w:p>
            <w:r>
              <w:t>42.2%</w:t>
            </w:r>
          </w:p>
        </w:tc>
      </w:tr>
    </w:tbl>
    <w:p/>
    <w:p>
      <w:r>
        <w:t>⚠️ MOON 的 σ_d=0.0303 比 FedAvg 还略大——点估计上 MOON≈FedAvg（差 +0.0027），</w:t>
      </w:r>
    </w:p>
    <w:p>
      <w:r>
        <w:t>但逐 seed 轨迹与 FedOSP-R 的同步更差。</w:t>
      </w:r>
      <w:r>
        <w:rPr>
          <w:b/>
        </w:rPr>
        <w:t>再次：</w:t>
      </w:r>
      <w:r>
        <w:t>σ_d 量的是轨迹同步，不是端点均值接近程度。</w:t>
      </w:r>
    </w:p>
    <w:p>
      <w:r>
        <w:t>由 $\sigma_d^2=2s_{\text{seed}}^2(1-\rho)$、取 $s_{\text{seed}}=0.033$ 反解；</w:t>
      </w:r>
    </w:p>
    <w:p>
      <w:r>
        <w:t>对 $s_{\text{seed}}$ 取 0.030 / 0.036 做敏感性，ρ 排序与量级都不变</w:t>
      </w:r>
    </w:p>
    <w:p>
      <w:r>
        <w:t>（假设两臂 seed SD 相等，论文须标明）。</w:t>
      </w:r>
    </w:p>
    <w:p>
      <w:r>
        <w:rPr>
          <w:b/>
        </w:rPr>
        <w:t>两个方法越像，配对越有效，σ_d 越小。</w:t>
      </w:r>
      <w:r>
        <w:t xml:space="preserve"> 后果：</w:t>
      </w:r>
    </w:p>
    <w:p>
      <w:r>
        <w:t>1. 引用单一 σ_d=0.0272 会让对 FedProto 的比较看起来比实际差 1.85 倍。</w:t>
      </w:r>
    </w:p>
    <w:p>
      <w:r>
        <w:t xml:space="preserve">2. </w:t>
      </w:r>
      <w:r>
        <w:rPr>
          <w:b/>
        </w:rPr>
        <w:t>FL 基准的样本量规划必须逐比较做，不能全局做。</w:t>
      </w:r>
    </w:p>
    <w:p>
      <w:r>
        <w:t>反直觉：FedProx 与 FedAvg 的</w:t>
      </w:r>
      <w:r>
        <w:rPr>
          <w:b/>
        </w:rPr>
        <w:t>端点均值</w:t>
      </w:r>
      <w:r>
        <w:t>几乎相同（差 +0.0003），</w:t>
      </w:r>
    </w:p>
    <w:p>
      <w:r>
        <w:t>但它们与 FedOSP-R 的 σ_d 差得不少（0.0202 vs 0.0272）。</w:t>
      </w:r>
    </w:p>
    <w:p>
      <w:r>
        <w:rPr>
          <w:b/>
        </w:rPr>
        <w:t>σ_d 量的是逐 seed 轨迹的同步程度，不是端点均值的接近程度。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解释约 98%</w:t>
            </w:r>
          </w:p>
        </w:tc>
        <w:tc>
          <w:tcPr>
            <w:tcW w:type="dxa" w:w="2160"/>
          </w:tcPr>
          <w:p>
            <w:r>
              <w:t>+0.0290 vs FedAvg；+0.00045 vs FedProto；FedProx ≈ +0.0003；MOON ≈ +0.0027（后二者为推得点估计）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MOON H1/H2 机制判别</w:t>
            </w:r>
          </w:p>
        </w:tc>
        <w:tc>
          <w:tcPr>
            <w:tcW w:type="dxa" w:w="2160"/>
          </w:tcPr>
          <w:p>
            <w:r>
              <w:t>表示层 vs 类原型</w:t>
            </w:r>
          </w:p>
        </w:tc>
        <w:tc>
          <w:tcPr>
            <w:tcW w:type="dxa" w:w="2160"/>
          </w:tcPr>
          <w:p>
            <w:r>
              <w:t xml:space="preserve">⚠️ </w:t>
            </w:r>
            <w:r>
              <w:rPr>
                <w:b/>
              </w:rPr>
              <w:t>R3 不可判定</w:t>
            </w:r>
          </w:p>
        </w:tc>
        <w:tc>
          <w:tcPr>
            <w:tcW w:type="dxa" w:w="2160"/>
          </w:tcPr>
          <w:p>
            <w:r>
              <w:t>Holm CI [−0.0018,+0.0544] 跨零；点估计阶梯偏向 H2 但预注册禁止声称</w:t>
            </w:r>
          </w:p>
        </w:tc>
      </w:tr>
    </w:tbl>
    <w:p/>
    <w:p>
      <w:r>
        <w:rPr>
          <w:b/>
        </w:rPr>
        <w:t>没有一个方法创新存活。</w:t>
      </w:r>
      <w:r>
        <w:t xml:space="preserve"> FedProx / MOON 结果把点估计归因推向类原型层，</w:t>
      </w:r>
    </w:p>
    <w:p>
      <w:r>
        <w:t>但不恢复任何组件或配置级的创新主张；MOON 正式 H1/H2 裁决是 R3。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机制层归因（点估计：参数层 ≈1.0% / 表示层 ≈9.3% / 类原型层 ≈98.4%）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主贡献（阳性，有限制）</w:t>
            </w:r>
          </w:p>
        </w:tc>
        <w:tc>
          <w:tcPr>
            <w:tcW w:type="dxa" w:w="2880"/>
          </w:tcPr>
          <w:p>
            <w:r>
              <w:t xml:space="preserve">✅ 点估计阶梯已齐；MOON 正式 H1/H2 = </w:t>
            </w:r>
            <w:r>
              <w:rPr>
                <w:b/>
              </w:rPr>
              <w:t>R3</w:t>
            </w:r>
            <w:r>
              <w:t>；须注明年份共线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逐比较噪声量化（σ_d = 0.0147/0.0202/0.0272/0.0303）+ 样本量表 + MDE≈σ_d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主贡献（并列）</w:t>
            </w:r>
          </w:p>
        </w:tc>
        <w:tc>
          <w:tcPr>
            <w:tcW w:type="dxa" w:w="2880"/>
          </w:tcPr>
          <w:p>
            <w:r>
              <w:t>✅ 已就绪（含 MOON）</w:t>
            </w:r>
          </w:p>
        </w:tc>
      </w:tr>
      <w:tr>
        <w:tc>
          <w:tcPr>
            <w:tcW w:type="dxa" w:w="2880"/>
          </w:tcPr>
          <w:p>
            <w:r>
              <w:t>σ_d 随方法相似度缩放（ρ ≈ 0.90/0.81/0.66/0.58）</w:t>
            </w:r>
          </w:p>
        </w:tc>
        <w:tc>
          <w:tcPr>
            <w:tcW w:type="dxa" w:w="2880"/>
          </w:tcPr>
          <w:p>
            <w:r>
              <w:t>方法学观察</w:t>
            </w:r>
          </w:p>
        </w:tc>
        <w:tc>
          <w:tcPr>
            <w:tcW w:type="dxa" w:w="2880"/>
          </w:tcPr>
          <w:p>
            <w:r>
              <w:t>✅ 四点观察，依赖两臂 s_seed 相等近似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一次灵敏度演示 + 机制对照（vs FedAvg / vs FedProx；MOON Holm-p 过但 R1 不过）</w:t>
            </w:r>
          </w:p>
        </w:tc>
        <w:tc>
          <w:tcPr>
            <w:tcW w:type="dxa" w:w="2880"/>
          </w:tcPr>
          <w:p>
            <w:r>
              <w:t>阳性对照（相关）</w:t>
            </w:r>
          </w:p>
        </w:tc>
        <w:tc>
          <w:tcPr>
            <w:tcW w:type="dxa" w:w="2880"/>
          </w:tcPr>
          <w:p>
            <w:r>
              <w:t>✅ 已就绪；</w:t>
            </w:r>
            <w:r>
              <w:rPr>
                <w:b/>
              </w:rPr>
              <w:t>非独立</w:t>
            </w:r>
            <w:r>
              <w:t>（共用 FedOSP-R 臂）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15 个已修实现缺陷（11 个是静默失败）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>⚠️ 强基线面板完成；其余 A/B 层待跑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  <w:tr>
        <w:tc>
          <w:tcPr>
            <w:tcW w:type="dxa" w:w="2880"/>
          </w:tcPr>
          <w:p>
            <w:r>
              <w:t>MOON 机制层判别（H1 vs H2）</w:t>
            </w:r>
          </w:p>
        </w:tc>
        <w:tc>
          <w:tcPr>
            <w:tcW w:type="dxa" w:w="2880"/>
          </w:tcPr>
          <w:p>
            <w:r>
              <w:t>机制判别</w:t>
            </w:r>
          </w:p>
        </w:tc>
        <w:tc>
          <w:tcPr>
            <w:tcW w:type="dxa" w:w="2880"/>
          </w:tcPr>
          <w:p>
            <w:r>
              <w:t>✅ 面板完成；</w:t>
            </w:r>
            <w:r>
              <w:rPr>
                <w:b/>
              </w:rPr>
              <w:t>R3 不可判定</w:t>
            </w:r>
            <w:r>
              <w:t>（见 §1.1）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fedosp/stats.py::pairs_needed</w:t>
            </w:r>
            <w:r>
              <w:t>）+ 反向测试</w:t>
            </w:r>
          </w:p>
        </w:tc>
      </w:tr>
      <w:tr>
        <w:tc>
          <w:tcPr>
            <w:tcW w:type="dxa" w:w="2880"/>
          </w:tcPr>
          <w:p>
            <w:r>
              <w:t>上一条</w:t>
            </w:r>
            <w:r>
              <w:rPr>
                <w:b/>
              </w:rPr>
              <w:t>只修了一半</w:t>
            </w:r>
            <w:r>
              <w:t>：</w:t>
            </w:r>
            <w:r>
              <w:rPr>
                <w:rFonts w:ascii="Menlo" w:hAnsi="Menlo"/>
                <w:color w:val="C7254E"/>
              </w:rPr>
              <w:t>benchmark_table.py</w:t>
            </w:r>
            <w:r>
              <w:t xml:space="preserve"> 仍用近似</w:t>
            </w:r>
          </w:p>
        </w:tc>
        <w:tc>
          <w:tcPr>
            <w:tcW w:type="dxa" w:w="2880"/>
          </w:tcPr>
          <w:p>
            <w:r>
              <w:t>论文表 4 的生成脚本打印 59，而台账写 61 —— 同一个量在仓库里有两个值，无任何提示</w:t>
            </w:r>
          </w:p>
        </w:tc>
        <w:tc>
          <w:tcPr>
            <w:tcW w:type="dxa" w:w="2880"/>
          </w:tcPr>
          <w:p>
            <w:r>
              <w:t xml:space="preserve">已修 + </w:t>
            </w:r>
            <w:r>
              <w:rPr>
                <w:b/>
              </w:rPr>
              <w:t>AST 源码守卫</w:t>
            </w:r>
            <w:r>
              <w:t>（见 §8.1）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measure_power.required_seeds</w:t>
            </w:r>
            <w:r>
              <w:t xml:space="preserve"> 把"超出候选表"的哨兵值 </w:t>
            </w:r>
            <w:r>
              <w:rPr>
                <w:rFonts w:ascii="Menlo" w:hAnsi="Menlo"/>
                <w:color w:val="C7254E"/>
              </w:rPr>
              <w:t>30</w:t>
            </w:r>
            <w:r>
              <w:t xml:space="preserve"> 当答案打印</w:t>
            </w:r>
          </w:p>
        </w:tc>
        <w:tc>
          <w:tcPr>
            <w:tcW w:type="dxa" w:w="2880"/>
          </w:tcPr>
          <w:p>
            <w:r>
              <w:t xml:space="preserve">σ_d=0.0386（IDRiD worst-client 实测值，正是该脚本的主用例）、Δ=0.015 时打印 30，精确值是 </w:t>
            </w:r>
            <w:r>
              <w:rPr>
                <w:b/>
              </w:rPr>
              <w:t>54</w:t>
            </w:r>
            <w:r>
              <w:t>，偏低 44% 且不告警</w:t>
            </w:r>
          </w:p>
        </w:tc>
        <w:tc>
          <w:tcPr>
            <w:tcW w:type="dxa" w:w="2880"/>
          </w:tcPr>
          <w:p>
            <w:r>
              <w:t xml:space="preserve">已修（改为直接调 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</w:t>
            </w:r>
          </w:p>
        </w:tc>
      </w:tr>
    </w:tbl>
    <w:p/>
    <w:p>
      <w:r>
        <w:rPr>
          <w:b/>
        </w:rPr>
        <w:t>这 15 条里有 11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★ 高优先级</w:t>
      </w:r>
      <w:r>
        <w:t>：在 seed 3–12 上</w:t>
      </w:r>
      <w:r>
        <w:rPr>
          <w:b/>
        </w:rPr>
        <w:t>直接配对计算 FedProx − FedAvg</w:t>
      </w:r>
      <w:r>
        <w:t>（Messidor-2 QWK），</w:t>
      </w:r>
    </w:p>
    <w:p>
      <w:r>
        <w:t xml:space="preserve">  给出配对均值、配对 SD、95% t CI、同向 seed 数。现有的 +0.0003 是两个点估计相减，</w:t>
      </w:r>
    </w:p>
    <w:p>
      <w:r>
        <w:t xml:space="preserve">  </w:t>
      </w:r>
      <w:r>
        <w:rPr>
          <w:b/>
        </w:rPr>
        <w:t>没有 CI</w:t>
      </w:r>
      <w:r>
        <w:t>；σ_d 代数边界 [0.0070, 0.0474] 对应半宽 ±0.005–±0.034。</w:t>
      </w:r>
    </w:p>
    <w:p>
      <w:r>
        <w:t xml:space="preserve">  这不是改面板，只是对已有结果换配对方式（</w:t>
      </w:r>
      <w:r>
        <w:rPr>
          <w:rFonts w:ascii="Menlo" w:hAnsi="Menlo"/>
          <w:color w:val="C7254E"/>
        </w:rPr>
        <w:t>scripts/benchmark_table.py --ref</w:t>
      </w:r>
      <w:r>
        <w:t>）。</w:t>
      </w:r>
    </w:p>
    <w:p>
      <w:r>
        <w:t xml:space="preserve">  它同时定出两个阳性检出的相关性（见分析文档 §3.2）。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已就绪；</w:t>
      </w:r>
    </w:p>
    <w:p>
      <w:r>
        <w:t xml:space="preserve">  §8.4 的 ρ 是由 $s_{\text{seed}}$ 反解的近似）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FedProx 已落定：相对 FedAvg ≈ +0.0003，贴着 FedAvg</w:t>
      </w:r>
      <w:r>
        <w:t>（参数层机制在此设置下</w:t>
      </w:r>
    </w:p>
    <w:p>
      <w:r>
        <w:t xml:space="preserve">   无增益）。</w:t>
      </w:r>
      <w:r>
        <w:rPr>
          <w:b/>
        </w:rPr>
        <w:t>MOON 已落定：相对 FedAvg ≈ +0.0027（推得）</w:t>
      </w:r>
      <w:r>
        <w:t>；FedOSP-R − MOON</w:t>
      </w:r>
    </w:p>
    <w:p>
      <w:r>
        <w:t xml:space="preserve">   = +0.0263，未校正 CI 下界 &gt; 0，Holm p=0.0458，但预注册 R1（Holm CI 下界 &gt; 0）</w:t>
      </w:r>
    </w:p>
    <w:p>
      <w:r>
        <w:t xml:space="preserve">   </w:t>
      </w:r>
      <w:r>
        <w:rPr>
          <w:b/>
        </w:rPr>
        <w:t>不触发</w:t>
      </w:r>
      <w:r>
        <w:t xml:space="preserve"> → </w:t>
      </w:r>
      <w:r>
        <w:rPr>
          <w:b/>
        </w:rPr>
        <w:t>R3 不可判定</w:t>
      </w:r>
      <w:r>
        <w:t>。因此"FedAvg 系统性地低估所有现代方法"不成立——</w:t>
      </w:r>
    </w:p>
    <w:p>
      <w:r>
        <w:t xml:space="preserve">   低估主要落在</w:t>
      </w:r>
      <w:r>
        <w:rPr>
          <w:b/>
        </w:rPr>
        <w:t>类原型机制</w:t>
      </w:r>
      <w:r>
        <w:t>上；表示层点估计接近参数层，但正式 H2 未获支持。</w:t>
      </w:r>
    </w:p>
    <w:p>
      <w:r>
        <w:t xml:space="preserve">4. 对检出约 0.029 的差距（vs FedAvg / vs FedProx）面板功效充足：裸 </w:t>
      </w:r>
      <w:r>
        <w:rPr>
          <w:b/>
        </w:rPr>
        <w:t>90.3%</w:t>
      </w:r>
      <w:r>
        <w:t>、</w:t>
      </w:r>
    </w:p>
    <w:p>
      <w:r>
        <w:t xml:space="preserve">   Holm 后 </w:t>
      </w:r>
      <w:r>
        <w:rPr>
          <w:b/>
        </w:rPr>
        <w:t>75.1%</w:t>
      </w:r>
      <w:r>
        <w:t>（σ_d=0.025）；按 FedAvg 实测的 σ_d=0.0272 算则是 85.0% / 66.8%。</w:t>
      </w:r>
    </w:p>
    <w:p>
      <w:r>
        <w:t xml:space="preserve">   vs MOON（σ_d=0.0303）功效更低，这正是 R1 擦边失败的原因。</w:t>
      </w:r>
    </w:p>
    <w:p>
      <w:r>
        <w:t xml:space="preserve">   ⚠️ 多个检出共用 FedOSP-R 臂，且 FedProx≈MOON≈FedAvg（点估计），</w:t>
      </w:r>
    </w:p>
    <w:p>
      <w:r>
        <w:t xml:space="preserve">   Corr 可能很高；应视为</w:t>
      </w:r>
      <w:r>
        <w:rPr>
          <w:b/>
        </w:rPr>
        <w:t>一次灵敏度演示 + 机制对照</w:t>
      </w:r>
      <w:r>
        <w:t>，不是多次独立阳性对照。</w:t>
      </w:r>
    </w:p>
    <w:p>
      <w:pPr>
        <w:ind w:left="360"/>
      </w:pPr>
      <w:r>
        <w:rPr>
          <w:i/>
          <w:color w:val="555555"/>
        </w:rPr>
        <w:t>以上内容已整理成给协作方的交接件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reports/交接_强基线面板的分辨力与解释规则.md</w:t>
      </w:r>
      <w:r>
        <w:rPr>
          <w:i/>
          <w:color w:val="555555"/>
        </w:rPr>
        <w:t>](交接_强基线面板的分辨力与解释规则.md)</w:t>
      </w:r>
    </w:p>
    <w:p>
      <w:pPr>
        <w:ind w:left="360"/>
      </w:pPr>
      <w:r>
        <w:rPr>
          <w:i/>
          <w:color w:val="555555"/>
        </w:rPr>
        <w:t>（含三种结果模式各自能支持什么、Brier 类别数 K 的核对请求、</w:t>
      </w:r>
      <w:r>
        <w:rPr>
          <w:rFonts w:ascii="Menlo" w:hAnsi="Menlo"/>
          <w:i/>
          <w:color w:val="555555"/>
        </w:rPr>
        <w:t>--log-lora-delta</w:t>
      </w:r>
      <w:r>
        <w:rPr>
          <w:i/>
          <w:color w:val="555555"/>
        </w:rPr>
        <w:t xml:space="preserve"> 的推回请求；</w:t>
      </w:r>
    </w:p>
    <w:p>
      <w:pPr>
        <w:ind w:left="360"/>
      </w:pPr>
      <w:r>
        <w:rPr>
          <w:i/>
          <w:color w:val="555555"/>
        </w:rPr>
        <w:t>FedProx 实测值已回填）。</w:t>
      </w:r>
    </w:p>
    <w:p>
      <w:pPr>
        <w:ind w:left="360"/>
      </w:pPr>
      <w:r>
        <w:rPr>
          <w:i/>
          <w:color w:val="555555"/>
        </w:rPr>
        <w:t>它</w:t>
      </w:r>
      <w:r>
        <w:rPr>
          <w:b/>
          <w:i/>
          <w:color w:val="555555"/>
        </w:rPr>
        <w:t>只规定怎么描述结果，不含任何对已冻结面板的设计变更</w:t>
      </w:r>
      <w:r>
        <w:rPr>
          <w:i/>
          <w:color w:val="555555"/>
        </w:rPr>
        <w:t>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现在把 FedALA 升到 A 层 / n=10</w:t>
      </w:r>
      <w:r>
        <w:t>。它是拆开年份–机制共线的候选，</w:t>
      </w:r>
    </w:p>
    <w:p>
      <w:r>
        <w:t xml:space="preserve">  但是</w:t>
      </w:r>
      <w:r>
        <w:rPr>
          <w:b/>
        </w:rPr>
        <w:t>延后的 LOCO/升级项</w:t>
      </w:r>
      <w:r>
        <w:t>，不得因 MOON 结果而事后改矩阵。</w:t>
      </w:r>
    </w:p>
    <w:p>
      <w:pPr>
        <w:pStyle w:val="ListBullet"/>
        <w:ind w:left="360"/>
      </w:pPr>
      <w:r>
        <w:t>❌ 在任何结果上事后改动预注册判据（含 δ_eq、Holm 族、R1–R4）。</w:t>
      </w:r>
    </w:p>
    <w:p>
      <w:pPr>
        <w:pStyle w:val="ListBullet"/>
        <w:ind w:left="360"/>
      </w:pPr>
      <w:r>
        <w:t>❌ 把 MOON 的 R3 写成"倾向支持 H2"或"支持 H1"。</w:t>
      </w:r>
    </w:p>
    <w:p>
      <w:pPr>
        <w:pStyle w:val="Heading3"/>
      </w:pPr>
      <w:r>
        <w:t>12.7 预注册指针（MOON 机制判别；方差分解另见 §12.4）</w:t>
      </w:r>
    </w:p>
    <w:p>
      <w:r>
        <w:t>完整预注册：[</w:t>
      </w:r>
      <w:r>
        <w:rPr>
          <w:rFonts w:ascii="Menlo" w:hAnsi="Menlo"/>
          <w:color w:val="C7254E"/>
        </w:rPr>
        <w:t>reports/预注册_MOON机制判别_2026-09-27.md</w:t>
      </w:r>
      <w:r>
        <w:t>](预注册_MOON机制判别_2026-09-27.md)</w:t>
      </w:r>
    </w:p>
    <w:p>
      <w:r>
        <w:t>（</w:t>
      </w:r>
      <w:r>
        <w:rPr>
          <w:b/>
        </w:rPr>
        <w:t>写于任何 MOON 端点数字被读取之前</w:t>
      </w:r>
      <w:r>
        <w:t>；R1–R4、δ_eq、族成员均已冻结，</w:t>
      </w:r>
    </w:p>
    <w:p>
      <w:r>
        <w:rPr>
          <w:b/>
        </w:rPr>
        <w:t>本台账不修改其判据</w:t>
      </w:r>
      <w:r>
        <w:t>）。</w:t>
      </w:r>
    </w:p>
    <w:p>
      <w:r>
        <w:t>终裁文档：[</w:t>
      </w:r>
      <w:r>
        <w:rPr>
          <w:rFonts w:ascii="Menlo" w:hAnsi="Menlo"/>
          <w:color w:val="C7254E"/>
        </w:rPr>
        <w:t>reports/分析_MOON终裁与机制阶梯_2026-09-30.md</w:t>
      </w:r>
      <w:r>
        <w:t>](分析_MOON终裁与机制阶梯_2026-09-30.md)。</w:t>
      </w:r>
    </w:p>
    <w:p>
      <w:r>
        <w:t>方差分解预注册见 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与 §12.4（本台账亦不改其冻结判据）。</w:t>
      </w:r>
    </w:p>
    <w:p>
      <w:r>
        <w:rPr>
          <w:b/>
        </w:rPr>
        <w:t>面板状态（2026-09-30）：20/20 完成，无训练在跑。</w:t>
      </w:r>
      <w:r>
        <w:t xml:space="preserve"> MOON 读数已按 §1.1 / 终裁文档</w:t>
      </w:r>
    </w:p>
    <w:p>
      <w:r>
        <w:t xml:space="preserve">落入 </w:t>
      </w:r>
      <w:r>
        <w:rPr>
          <w:b/>
        </w:rPr>
        <w:t>R3</w:t>
      </w:r>
      <w:r>
        <w:t>：只报 $\bar d$ / $s$ / CI / 同向数，</w:t>
      </w:r>
      <w:r>
        <w:rPr>
          <w:b/>
        </w:rPr>
        <w:t>不得宣称 H1 或 H2 获得支持</w:t>
      </w:r>
      <w:r>
        <w:t>。</w:t>
      </w:r>
    </w:p>
    <w:p>
      <w:r>
        <w:t>要点（交叉引用，不重复判据）：</w:t>
      </w:r>
    </w:p>
    <w:p>
      <w:pPr>
        <w:pStyle w:val="ListBullet"/>
        <w:ind w:left="360"/>
      </w:pPr>
      <w:r>
        <w:t>MOON 落在参数层（FedProx）与类原型层（FedProto）之间；点估计阶梯偏向 H2，</w:t>
      </w:r>
    </w:p>
    <w:p>
      <w:r>
        <w:t xml:space="preserve">  正式裁决是 R3。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；R3 也不解除年份混杂。</w:t>
      </w:r>
    </w:p>
    <w:p>
      <w:r>
        <w:t xml:space="preserve">  拆开它的候选是 B 层 </w:t>
      </w:r>
      <w:r>
        <w:rPr>
          <w:b/>
        </w:rPr>
        <w:t>FedALA（2023，参数层）</w:t>
      </w:r>
      <w:r>
        <w:t>，现仅 n=5，延后处理。</w:t>
      </w:r>
    </w:p>
    <w:p>
      <w:pPr>
        <w:pStyle w:val="ListBullet"/>
        <w:ind w:left="360"/>
      </w:pPr>
      <w:r>
        <w:t>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，因此 MOON </w:t>
      </w:r>
      <w:r>
        <w:rPr>
          <w:b/>
        </w:rPr>
        <w:t>不能</w:t>
      </w:r>
      <w:r>
        <w:t>为方差分解供数</w:t>
      </w:r>
    </w:p>
    <w:p>
      <w:r>
        <w:t xml:space="preserve">  （与 §12.1 第 3 条、§12.4 一致）。不得为此改面板。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p>
      <w:r>
        <w:t>*2026-09-30：并入 FedProx 面板结果与机制层归因；同日并入 MOON 终裁（R3）与</w:t>
      </w:r>
    </w:p>
    <w:p>
      <w:r>
        <w:t xml:space="preserve">四层机制阶梯（依据 </w:t>
      </w:r>
      <w:r>
        <w:rPr>
          <w:rFonts w:ascii="Menlo" w:hAnsi="Menlo"/>
          <w:color w:val="C7254E"/>
        </w:rPr>
        <w:t>分析_MOON终裁与机制阶梯_2026-09-30.md</w:t>
      </w:r>
      <w:r>
        <w:t>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