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5AACA" w14:textId="77777777" w:rsidR="00EF73F0" w:rsidRPr="00EF73F0" w:rsidRDefault="00EF73F0" w:rsidP="00EF73F0">
      <w:pPr>
        <w:rPr>
          <w:b/>
          <w:bCs/>
        </w:rPr>
      </w:pPr>
      <w:r w:rsidRPr="00EF73F0">
        <w:rPr>
          <w:b/>
          <w:bCs/>
        </w:rPr>
        <w:t>Reflection: Risk Analysis in Implementing CI/CD with GitHub Actions</w:t>
      </w:r>
    </w:p>
    <w:p w14:paraId="4D45D036" w14:textId="77777777" w:rsidR="00EF73F0" w:rsidRPr="00EF73F0" w:rsidRDefault="00EF73F0" w:rsidP="00EF73F0">
      <w:r w:rsidRPr="00EF73F0">
        <w:rPr>
          <w:b/>
          <w:bCs/>
        </w:rPr>
        <w:t>Challenges and Learning Experiences</w:t>
      </w:r>
      <w:r w:rsidRPr="00EF73F0">
        <w:br/>
        <w:t xml:space="preserve">The process of integrating GitHub Actions into our CI/CD pipeline presented several risks that needed to be carefully </w:t>
      </w:r>
      <w:proofErr w:type="spellStart"/>
      <w:r w:rsidRPr="00EF73F0">
        <w:t>analyzed</w:t>
      </w:r>
      <w:proofErr w:type="spellEnd"/>
      <w:r w:rsidRPr="00EF73F0">
        <w:t xml:space="preserve"> and mitigated. One of the primary challenges was identifying the potential points of failure in the pipeline, particularly during the automated testing and deployment phases. For example, configuration errors in the .</w:t>
      </w:r>
      <w:proofErr w:type="spellStart"/>
      <w:r w:rsidRPr="00EF73F0">
        <w:t>yml</w:t>
      </w:r>
      <w:proofErr w:type="spellEnd"/>
      <w:r w:rsidRPr="00EF73F0">
        <w:t xml:space="preserve"> file could disrupt the workflow, leading to failed builds or deployments. To address this, I collaborated with the team to verify pipeline configurations and conducted thorough reviews of the workflow scripts before implementation.</w:t>
      </w:r>
    </w:p>
    <w:p w14:paraId="0A5196BD" w14:textId="77777777" w:rsidR="00EF73F0" w:rsidRPr="00EF73F0" w:rsidRDefault="00EF73F0" w:rsidP="00EF73F0">
      <w:r w:rsidRPr="00EF73F0">
        <w:t>Another significant risk involved dependency conflicts, as multiple developers were working on different features. Ensuring that the CI process handled these conflicts effectively required robust code integration strategies. This experience emphasized the importance of clear communication and version control practices within the team.</w:t>
      </w:r>
    </w:p>
    <w:p w14:paraId="77109272" w14:textId="77777777" w:rsidR="00EF73F0" w:rsidRPr="00EF73F0" w:rsidRDefault="00EF73F0" w:rsidP="00EF73F0">
      <w:r w:rsidRPr="00EF73F0">
        <w:rPr>
          <w:b/>
          <w:bCs/>
        </w:rPr>
        <w:t>Impact of CI/CD Practices on Development Workflow</w:t>
      </w:r>
      <w:r w:rsidRPr="00EF73F0">
        <w:br/>
        <w:t xml:space="preserve">Incorporating CI/CD into our development workflow significantly streamlined the process by automating repetitive tasks like testing and deployment. While this reduced manual effort, it also introduced new risks, such as pipeline misconfigurations or unexpected </w:t>
      </w:r>
      <w:proofErr w:type="spellStart"/>
      <w:r w:rsidRPr="00EF73F0">
        <w:t>behavior</w:t>
      </w:r>
      <w:proofErr w:type="spellEnd"/>
      <w:r w:rsidRPr="00EF73F0">
        <w:t xml:space="preserve"> in automated deployments. My role in risk analysis became crucial in ensuring that these potential issues were identified early and addressed proactively.</w:t>
      </w:r>
    </w:p>
    <w:p w14:paraId="51CF0BAF" w14:textId="77777777" w:rsidR="00EF73F0" w:rsidRPr="00EF73F0" w:rsidRDefault="00EF73F0" w:rsidP="00EF73F0">
      <w:r w:rsidRPr="00EF73F0">
        <w:rPr>
          <w:b/>
          <w:bCs/>
        </w:rPr>
        <w:t>Effectiveness of GitHub Actions in Scrum Development</w:t>
      </w:r>
      <w:r w:rsidRPr="00EF73F0">
        <w:br/>
        <w:t>GitHub Actions proved to be an effective tool for implementing CI/CD practices, as it provided seamless integration with our GitHub repository and offered flexibility in designing custom workflows. However, from a risk perspective, it was essential to regularly monitor the pipeline's performance and establish fallback mechanisms in case of failures. This ensured that any disruptions in the development process were minimal and quickly resolved.</w:t>
      </w:r>
    </w:p>
    <w:p w14:paraId="0F00248D" w14:textId="77777777" w:rsidR="00EF73F0" w:rsidRPr="00EF73F0" w:rsidRDefault="00EF73F0" w:rsidP="00EF73F0">
      <w:r w:rsidRPr="00EF73F0">
        <w:rPr>
          <w:b/>
          <w:bCs/>
        </w:rPr>
        <w:t>Insights and Recommendations</w:t>
      </w:r>
      <w:r w:rsidRPr="00EF73F0">
        <w:br/>
        <w:t>This assignment highlighted the importance of risk analysis in adopting new tools and practices. While GitHub Actions greatly enhanced our efficiency, careful planning and continuous monitoring were critical to mitigating risks and ensuring successful implementation. For future projects, I recommend conducting a pre-implementation risk assessment to identify potential issues early and define clear protocols for managing failures in the CI/CD pipeline.</w:t>
      </w:r>
    </w:p>
    <w:p w14:paraId="31A4AB3B" w14:textId="77777777" w:rsidR="00BB4281" w:rsidRDefault="00BB4281"/>
    <w:sectPr w:rsidR="00BB4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73F0"/>
    <w:rsid w:val="00451960"/>
    <w:rsid w:val="005E31E2"/>
    <w:rsid w:val="00BB4281"/>
    <w:rsid w:val="00E26447"/>
    <w:rsid w:val="00EF7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D6974"/>
  <w15:chartTrackingRefBased/>
  <w15:docId w15:val="{233884D8-8CF5-40B2-BB67-FD3971CE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3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3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3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3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3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3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3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3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3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3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3F0"/>
    <w:rPr>
      <w:rFonts w:eastAsiaTheme="majorEastAsia" w:cstheme="majorBidi"/>
      <w:color w:val="272727" w:themeColor="text1" w:themeTint="D8"/>
    </w:rPr>
  </w:style>
  <w:style w:type="paragraph" w:styleId="Title">
    <w:name w:val="Title"/>
    <w:basedOn w:val="Normal"/>
    <w:next w:val="Normal"/>
    <w:link w:val="TitleChar"/>
    <w:uiPriority w:val="10"/>
    <w:qFormat/>
    <w:rsid w:val="00EF7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3F0"/>
    <w:pPr>
      <w:spacing w:before="160"/>
      <w:jc w:val="center"/>
    </w:pPr>
    <w:rPr>
      <w:i/>
      <w:iCs/>
      <w:color w:val="404040" w:themeColor="text1" w:themeTint="BF"/>
    </w:rPr>
  </w:style>
  <w:style w:type="character" w:customStyle="1" w:styleId="QuoteChar">
    <w:name w:val="Quote Char"/>
    <w:basedOn w:val="DefaultParagraphFont"/>
    <w:link w:val="Quote"/>
    <w:uiPriority w:val="29"/>
    <w:rsid w:val="00EF73F0"/>
    <w:rPr>
      <w:i/>
      <w:iCs/>
      <w:color w:val="404040" w:themeColor="text1" w:themeTint="BF"/>
    </w:rPr>
  </w:style>
  <w:style w:type="paragraph" w:styleId="ListParagraph">
    <w:name w:val="List Paragraph"/>
    <w:basedOn w:val="Normal"/>
    <w:uiPriority w:val="34"/>
    <w:qFormat/>
    <w:rsid w:val="00EF73F0"/>
    <w:pPr>
      <w:ind w:left="720"/>
      <w:contextualSpacing/>
    </w:pPr>
  </w:style>
  <w:style w:type="character" w:styleId="IntenseEmphasis">
    <w:name w:val="Intense Emphasis"/>
    <w:basedOn w:val="DefaultParagraphFont"/>
    <w:uiPriority w:val="21"/>
    <w:qFormat/>
    <w:rsid w:val="00EF73F0"/>
    <w:rPr>
      <w:i/>
      <w:iCs/>
      <w:color w:val="0F4761" w:themeColor="accent1" w:themeShade="BF"/>
    </w:rPr>
  </w:style>
  <w:style w:type="paragraph" w:styleId="IntenseQuote">
    <w:name w:val="Intense Quote"/>
    <w:basedOn w:val="Normal"/>
    <w:next w:val="Normal"/>
    <w:link w:val="IntenseQuoteChar"/>
    <w:uiPriority w:val="30"/>
    <w:qFormat/>
    <w:rsid w:val="00EF7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3F0"/>
    <w:rPr>
      <w:i/>
      <w:iCs/>
      <w:color w:val="0F4761" w:themeColor="accent1" w:themeShade="BF"/>
    </w:rPr>
  </w:style>
  <w:style w:type="character" w:styleId="IntenseReference">
    <w:name w:val="Intense Reference"/>
    <w:basedOn w:val="DefaultParagraphFont"/>
    <w:uiPriority w:val="32"/>
    <w:qFormat/>
    <w:rsid w:val="00EF73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40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Mohaimenul Mimman</dc:creator>
  <cp:keywords/>
  <dc:description/>
  <cp:lastModifiedBy>Mohaimenul Mimman</cp:lastModifiedBy>
  <cp:revision>1</cp:revision>
  <dcterms:created xsi:type="dcterms:W3CDTF">2024-12-16T18:04:00Z</dcterms:created>
  <dcterms:modified xsi:type="dcterms:W3CDTF">2024-12-16T18:05:00Z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f872bd2d-030c-4bef-9cda-755b9eebb2c3</vt:lpwstr>
  </property>
</Properties>
</file>