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B779E" w14:textId="089735A5" w:rsidR="00F91EAB" w:rsidRDefault="0057126E" w:rsidP="00F91EAB">
      <w:pPr>
        <w:pStyle w:val="Title"/>
        <w:rPr>
          <w:rFonts w:ascii="Arial" w:hAnsi="Arial" w:cs="Arial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iCs/>
          <w:color w:val="000000" w:themeColor="text1"/>
          <w:sz w:val="22"/>
          <w:szCs w:val="22"/>
        </w:rPr>
        <w:t>DATA PREPROCESSING</w:t>
      </w:r>
    </w:p>
    <w:p w14:paraId="2BF1AFEB" w14:textId="71F68DF4" w:rsidR="0057126E" w:rsidRDefault="0057126E" w:rsidP="00F91EAB">
      <w:pPr>
        <w:pStyle w:val="Title"/>
        <w:rPr>
          <w:rFonts w:ascii="Arial" w:hAnsi="Arial" w:cs="Arial"/>
          <w:iCs/>
          <w:color w:val="000000" w:themeColor="text1"/>
          <w:sz w:val="22"/>
          <w:szCs w:val="22"/>
        </w:rPr>
      </w:pPr>
    </w:p>
    <w:p w14:paraId="1AB0C3B4" w14:textId="4E37F2BA" w:rsidR="0057126E" w:rsidRPr="0057126E" w:rsidRDefault="0057126E" w:rsidP="0057126E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This week we will take a deeper look at the cancer data file</w:t>
      </w:r>
      <w:r w:rsidR="0026183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. Specifically, we will perform </w:t>
      </w:r>
      <w:r w:rsidR="00261833" w:rsidRPr="00261833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  <w:t>data preprocessing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for the purposes of quality control and understanding. </w:t>
      </w:r>
    </w:p>
    <w:p w14:paraId="09E03AFF" w14:textId="77777777" w:rsidR="00B1236C" w:rsidRPr="0097538A" w:rsidRDefault="00B1236C" w:rsidP="00447653">
      <w:pPr>
        <w:pStyle w:val="Title"/>
        <w:jc w:val="left"/>
        <w:rPr>
          <w:rFonts w:ascii="Arial" w:hAnsi="Arial" w:cs="Arial"/>
          <w:iCs/>
          <w:color w:val="000000" w:themeColor="text1"/>
          <w:sz w:val="22"/>
          <w:szCs w:val="22"/>
          <w:u w:val="single"/>
        </w:rPr>
      </w:pPr>
    </w:p>
    <w:p w14:paraId="1B7EC11F" w14:textId="5D8B7E05" w:rsidR="00A13E17" w:rsidRPr="0057126E" w:rsidRDefault="00622E5A" w:rsidP="0057126E">
      <w:pPr>
        <w:rPr>
          <w:rFonts w:ascii="Arial" w:hAnsi="Arial" w:cs="Arial"/>
          <w:sz w:val="22"/>
          <w:szCs w:val="22"/>
        </w:rPr>
      </w:pPr>
      <w:r w:rsidRPr="0097538A">
        <w:rPr>
          <w:rFonts w:ascii="Arial" w:hAnsi="Arial" w:cs="Arial"/>
          <w:b/>
          <w:bCs/>
          <w:sz w:val="22"/>
          <w:szCs w:val="22"/>
          <w:u w:val="single"/>
        </w:rPr>
        <w:t>Materials – readings and videos</w:t>
      </w:r>
      <w:r w:rsidR="00FF3915" w:rsidRPr="0097538A">
        <w:rPr>
          <w:rFonts w:ascii="Arial" w:hAnsi="Arial" w:cs="Arial"/>
          <w:sz w:val="22"/>
          <w:szCs w:val="22"/>
        </w:rPr>
        <w:t>:</w:t>
      </w:r>
    </w:p>
    <w:p w14:paraId="7B0064B9" w14:textId="77777777" w:rsidR="00603237" w:rsidRDefault="0040238C" w:rsidP="00603237">
      <w:pPr>
        <w:numPr>
          <w:ilvl w:val="0"/>
          <w:numId w:val="4"/>
        </w:num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 xml:space="preserve">Dr. Welch’s </w:t>
      </w:r>
      <w:r>
        <w:rPr>
          <w:rFonts w:ascii="Arial" w:hAnsi="Arial" w:cs="Arial"/>
          <w:sz w:val="22"/>
          <w:szCs w:val="22"/>
          <w:u w:val="single"/>
        </w:rPr>
        <w:t>Introductory Lecture</w:t>
      </w:r>
    </w:p>
    <w:p w14:paraId="22F98C2F" w14:textId="6B7A272B" w:rsidR="0040238C" w:rsidRPr="00603237" w:rsidRDefault="00603237" w:rsidP="00603237">
      <w:pPr>
        <w:numPr>
          <w:ilvl w:val="1"/>
          <w:numId w:val="4"/>
        </w:numPr>
        <w:rPr>
          <w:rFonts w:ascii="Arial" w:hAnsi="Arial" w:cs="Arial"/>
          <w:sz w:val="22"/>
          <w:szCs w:val="22"/>
          <w:u w:val="single"/>
        </w:rPr>
      </w:pPr>
      <w:hyperlink r:id="rId5" w:history="1">
        <w:r w:rsidRPr="00603237">
          <w:rPr>
            <w:rStyle w:val="Hyperlink"/>
            <w:rFonts w:ascii="Arial" w:hAnsi="Arial" w:cs="Arial"/>
            <w:sz w:val="22"/>
            <w:szCs w:val="22"/>
          </w:rPr>
          <w:t>https://youtu.be/Z2bdf-vPfDY</w:t>
        </w:r>
      </w:hyperlink>
    </w:p>
    <w:p w14:paraId="5C062522" w14:textId="1DAFDF2F" w:rsidR="003F3D1E" w:rsidRPr="0097538A" w:rsidRDefault="003F3D1E" w:rsidP="00081D6F">
      <w:pPr>
        <w:numPr>
          <w:ilvl w:val="0"/>
          <w:numId w:val="4"/>
        </w:numPr>
        <w:rPr>
          <w:rFonts w:ascii="Arial" w:hAnsi="Arial" w:cs="Arial"/>
          <w:sz w:val="22"/>
          <w:szCs w:val="22"/>
          <w:u w:val="single"/>
        </w:rPr>
      </w:pPr>
      <w:r w:rsidRPr="0097538A">
        <w:rPr>
          <w:rFonts w:ascii="Arial" w:hAnsi="Arial" w:cs="Arial"/>
          <w:sz w:val="22"/>
          <w:szCs w:val="22"/>
          <w:u w:val="single"/>
        </w:rPr>
        <w:t xml:space="preserve">Data </w:t>
      </w:r>
      <w:r w:rsidR="00681F16">
        <w:rPr>
          <w:rFonts w:ascii="Arial" w:hAnsi="Arial" w:cs="Arial"/>
          <w:sz w:val="22"/>
          <w:szCs w:val="22"/>
          <w:u w:val="single"/>
        </w:rPr>
        <w:t>preprocess</w:t>
      </w:r>
      <w:r w:rsidRPr="0097538A">
        <w:rPr>
          <w:rFonts w:ascii="Arial" w:hAnsi="Arial" w:cs="Arial"/>
          <w:sz w:val="22"/>
          <w:szCs w:val="22"/>
          <w:u w:val="single"/>
        </w:rPr>
        <w:t>ing</w:t>
      </w:r>
      <w:r w:rsidRPr="0097538A">
        <w:rPr>
          <w:rFonts w:ascii="Arial" w:hAnsi="Arial" w:cs="Arial"/>
          <w:sz w:val="22"/>
          <w:szCs w:val="22"/>
        </w:rPr>
        <w:t xml:space="preserve">: </w:t>
      </w:r>
    </w:p>
    <w:p w14:paraId="409E21CE" w14:textId="1033329D" w:rsidR="00A13E17" w:rsidRPr="00183FD3" w:rsidRDefault="00681F16" w:rsidP="00183FD3">
      <w:pPr>
        <w:numPr>
          <w:ilvl w:val="1"/>
          <w:numId w:val="4"/>
        </w:numPr>
        <w:rPr>
          <w:rFonts w:ascii="Arial" w:hAnsi="Arial" w:cs="Arial"/>
          <w:sz w:val="22"/>
          <w:szCs w:val="22"/>
          <w:u w:val="single"/>
        </w:rPr>
      </w:pPr>
      <w:r w:rsidRPr="00681F16">
        <w:rPr>
          <w:rFonts w:ascii="Arial" w:hAnsi="Arial" w:cs="Arial"/>
          <w:sz w:val="22"/>
          <w:szCs w:val="22"/>
          <w:u w:val="single"/>
        </w:rPr>
        <w:t>Sections 2.1-2.6 – Data Preprocessing</w:t>
      </w:r>
      <w:r w:rsidR="00A13E17" w:rsidRPr="0097538A">
        <w:rPr>
          <w:rFonts w:ascii="Arial" w:hAnsi="Arial" w:cs="Arial"/>
          <w:sz w:val="22"/>
          <w:szCs w:val="22"/>
          <w:u w:val="single"/>
        </w:rPr>
        <w:t xml:space="preserve"> - Intro to data mining,</w:t>
      </w:r>
      <w:r w:rsidR="00183FD3">
        <w:rPr>
          <w:rFonts w:ascii="Arial" w:hAnsi="Arial" w:cs="Arial"/>
          <w:sz w:val="22"/>
          <w:szCs w:val="22"/>
          <w:u w:val="single"/>
        </w:rPr>
        <w:t xml:space="preserve"> </w:t>
      </w:r>
      <w:r w:rsidR="00A13E17" w:rsidRPr="00183FD3">
        <w:rPr>
          <w:rFonts w:ascii="Arial" w:hAnsi="Arial" w:cs="Arial"/>
          <w:i/>
          <w:iCs/>
          <w:sz w:val="22"/>
          <w:szCs w:val="22"/>
          <w:u w:val="single"/>
        </w:rPr>
        <w:t>Discovering Knowledge in Data</w:t>
      </w:r>
      <w:r w:rsidR="00A13E17" w:rsidRPr="00183FD3">
        <w:rPr>
          <w:rFonts w:ascii="Arial" w:hAnsi="Arial" w:cs="Arial"/>
          <w:sz w:val="22"/>
          <w:szCs w:val="22"/>
          <w:u w:val="single"/>
        </w:rPr>
        <w:t>. D.R. Larose and C.D. Larose. Wiley. 2014.</w:t>
      </w:r>
    </w:p>
    <w:p w14:paraId="25EB1970" w14:textId="3E5CFD74" w:rsidR="00924620" w:rsidRPr="00924620" w:rsidRDefault="0089259C" w:rsidP="00924620">
      <w:pPr>
        <w:ind w:left="1440"/>
        <w:rPr>
          <w:rFonts w:ascii="Arial" w:hAnsi="Arial" w:cs="Arial"/>
          <w:color w:val="0000FF" w:themeColor="hyperlink"/>
          <w:sz w:val="22"/>
          <w:szCs w:val="22"/>
          <w:u w:val="single"/>
        </w:rPr>
      </w:pPr>
      <w:hyperlink r:id="rId6" w:history="1">
        <w:r w:rsidR="0093649D" w:rsidRPr="00AC7EE9">
          <w:rPr>
            <w:rStyle w:val="Hyperlink"/>
            <w:rFonts w:ascii="Arial" w:hAnsi="Arial" w:cs="Arial"/>
            <w:sz w:val="22"/>
            <w:szCs w:val="22"/>
          </w:rPr>
          <w:t>https://alice.library.ohio.edu/record=b5187242?</w:t>
        </w:r>
      </w:hyperlink>
      <w:r w:rsidR="00924620">
        <w:rPr>
          <w:rStyle w:val="Hyperlink"/>
          <w:rFonts w:ascii="Arial" w:hAnsi="Arial" w:cs="Arial"/>
          <w:sz w:val="22"/>
          <w:szCs w:val="22"/>
        </w:rPr>
        <w:t xml:space="preserve"> </w:t>
      </w:r>
      <w:r w:rsidR="00924620" w:rsidRPr="00924620">
        <w:t xml:space="preserve">(click on the link </w:t>
      </w:r>
      <w:r w:rsidR="00D74B3A" w:rsidRPr="00924620">
        <w:t xml:space="preserve">“Connect to resource </w:t>
      </w:r>
      <w:proofErr w:type="spellStart"/>
      <w:r w:rsidR="00D74B3A">
        <w:t>OhioLink</w:t>
      </w:r>
      <w:proofErr w:type="spellEnd"/>
      <w:r w:rsidR="00D74B3A" w:rsidRPr="00924620">
        <w:t>”</w:t>
      </w:r>
      <w:r w:rsidR="00924620" w:rsidRPr="00924620">
        <w:t>)</w:t>
      </w:r>
    </w:p>
    <w:p w14:paraId="50C2F708" w14:textId="7865129A" w:rsidR="00622E5A" w:rsidRPr="00A13E17" w:rsidRDefault="0089259C" w:rsidP="00A13E17">
      <w:pPr>
        <w:numPr>
          <w:ilvl w:val="1"/>
          <w:numId w:val="4"/>
        </w:numPr>
        <w:rPr>
          <w:rFonts w:ascii="Arial" w:hAnsi="Arial" w:cs="Arial"/>
          <w:sz w:val="22"/>
          <w:szCs w:val="22"/>
          <w:u w:val="single"/>
        </w:rPr>
      </w:pPr>
      <w:hyperlink r:id="rId7" w:history="1">
        <w:r w:rsidR="00681F16" w:rsidRPr="00AC7EE9">
          <w:rPr>
            <w:rStyle w:val="Hyperlink"/>
          </w:rPr>
          <w:t>https://en.wikipedia.org/wiki/Data_pre-processing</w:t>
        </w:r>
      </w:hyperlink>
      <w:r w:rsidR="00681F16">
        <w:t xml:space="preserve"> </w:t>
      </w:r>
      <w:r w:rsidR="003F3D1E" w:rsidRPr="0097538A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0A1DE42A" w14:textId="78E5B793" w:rsidR="003F3D1E" w:rsidRPr="0097538A" w:rsidRDefault="00C36A7B" w:rsidP="003F3D1E">
      <w:pPr>
        <w:numPr>
          <w:ilvl w:val="0"/>
          <w:numId w:val="5"/>
        </w:num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 xml:space="preserve">Visualization and </w:t>
      </w:r>
      <w:r w:rsidR="00681F16">
        <w:rPr>
          <w:rFonts w:ascii="Arial" w:hAnsi="Arial" w:cs="Arial"/>
          <w:sz w:val="22"/>
          <w:szCs w:val="22"/>
          <w:u w:val="single"/>
        </w:rPr>
        <w:t>Statistics</w:t>
      </w:r>
      <w:r w:rsidR="00622E5A" w:rsidRPr="0097538A">
        <w:rPr>
          <w:rFonts w:ascii="Arial" w:hAnsi="Arial" w:cs="Arial"/>
          <w:sz w:val="22"/>
          <w:szCs w:val="22"/>
        </w:rPr>
        <w:t>:</w:t>
      </w:r>
      <w:r w:rsidR="003F3D1E" w:rsidRPr="0097538A">
        <w:rPr>
          <w:rFonts w:ascii="Arial" w:hAnsi="Arial" w:cs="Arial"/>
          <w:sz w:val="22"/>
          <w:szCs w:val="22"/>
        </w:rPr>
        <w:t xml:space="preserve"> </w:t>
      </w:r>
    </w:p>
    <w:p w14:paraId="0E4BBE4C" w14:textId="1FC0836E" w:rsidR="00234C39" w:rsidRDefault="0089259C" w:rsidP="00E20D8C">
      <w:pPr>
        <w:numPr>
          <w:ilvl w:val="0"/>
          <w:numId w:val="6"/>
        </w:numPr>
        <w:rPr>
          <w:rFonts w:ascii="Arial" w:hAnsi="Arial" w:cs="Arial"/>
          <w:sz w:val="22"/>
          <w:szCs w:val="22"/>
          <w:u w:val="single"/>
        </w:rPr>
      </w:pPr>
      <w:hyperlink r:id="rId8" w:history="1">
        <w:r w:rsidR="00681F16" w:rsidRPr="00AC7EE9">
          <w:rPr>
            <w:rStyle w:val="Hyperlink"/>
            <w:rFonts w:ascii="Arial" w:hAnsi="Arial" w:cs="Arial"/>
            <w:sz w:val="22"/>
            <w:szCs w:val="22"/>
          </w:rPr>
          <w:t>https://en.wikipedia.org/wiki/Scatter_plot</w:t>
        </w:r>
      </w:hyperlink>
      <w:r w:rsidR="00681F16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3E3C60EE" w14:textId="13C70F24" w:rsidR="00622E5A" w:rsidRPr="0097538A" w:rsidRDefault="00622E5A" w:rsidP="00622E5A">
      <w:pPr>
        <w:ind w:left="720"/>
        <w:rPr>
          <w:rFonts w:ascii="Arial" w:hAnsi="Arial" w:cs="Arial"/>
          <w:sz w:val="22"/>
          <w:szCs w:val="22"/>
          <w:u w:val="single"/>
        </w:rPr>
      </w:pPr>
    </w:p>
    <w:p w14:paraId="73AC136F" w14:textId="3C4DEA67" w:rsidR="00A36340" w:rsidRPr="0097538A" w:rsidRDefault="00A36340" w:rsidP="00A36340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97538A">
        <w:rPr>
          <w:rFonts w:ascii="Arial" w:hAnsi="Arial" w:cs="Arial"/>
          <w:sz w:val="22"/>
          <w:szCs w:val="22"/>
          <w:u w:val="single"/>
        </w:rPr>
        <w:t>C</w:t>
      </w:r>
      <w:r w:rsidRPr="0097538A">
        <w:rPr>
          <w:rFonts w:ascii="Arial" w:hAnsi="Arial" w:cs="Arial"/>
          <w:b/>
          <w:bCs/>
          <w:sz w:val="22"/>
          <w:szCs w:val="22"/>
          <w:u w:val="single"/>
        </w:rPr>
        <w:t xml:space="preserve">oncepts to learn from the </w:t>
      </w:r>
      <w:r w:rsidR="002C007B" w:rsidRPr="0097538A">
        <w:rPr>
          <w:rFonts w:ascii="Arial" w:hAnsi="Arial" w:cs="Arial"/>
          <w:b/>
          <w:bCs/>
          <w:sz w:val="22"/>
          <w:szCs w:val="22"/>
          <w:u w:val="single"/>
        </w:rPr>
        <w:t>materials</w:t>
      </w:r>
      <w:r w:rsidR="002C007B" w:rsidRPr="0097538A">
        <w:rPr>
          <w:rFonts w:ascii="Arial" w:hAnsi="Arial" w:cs="Arial"/>
          <w:b/>
          <w:bCs/>
          <w:sz w:val="22"/>
          <w:szCs w:val="22"/>
        </w:rPr>
        <w:t>:</w:t>
      </w:r>
    </w:p>
    <w:p w14:paraId="35814EB8" w14:textId="77777777" w:rsidR="00C36A7B" w:rsidRPr="00C36A7B" w:rsidRDefault="00C36A7B" w:rsidP="00C36A7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36A7B">
        <w:rPr>
          <w:rFonts w:ascii="Arial" w:hAnsi="Arial" w:cs="Arial"/>
        </w:rPr>
        <w:t xml:space="preserve">Why preprocess data? </w:t>
      </w:r>
    </w:p>
    <w:p w14:paraId="3CB5BBA4" w14:textId="77777777" w:rsidR="00C36A7B" w:rsidRPr="00C36A7B" w:rsidRDefault="00C36A7B" w:rsidP="00C36A7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36A7B">
        <w:rPr>
          <w:rFonts w:ascii="Arial" w:hAnsi="Arial" w:cs="Arial"/>
        </w:rPr>
        <w:t xml:space="preserve">What is </w:t>
      </w:r>
      <w:r w:rsidRPr="00C36A7B">
        <w:rPr>
          <w:rFonts w:ascii="Arial" w:hAnsi="Arial" w:cs="Arial"/>
          <w:i/>
          <w:iCs/>
        </w:rPr>
        <w:t>data cleaning</w:t>
      </w:r>
      <w:r w:rsidRPr="00C36A7B">
        <w:rPr>
          <w:rFonts w:ascii="Arial" w:hAnsi="Arial" w:cs="Arial"/>
        </w:rPr>
        <w:t xml:space="preserve">? </w:t>
      </w:r>
    </w:p>
    <w:p w14:paraId="22EC5168" w14:textId="77777777" w:rsidR="00C36A7B" w:rsidRPr="00C36A7B" w:rsidRDefault="00C36A7B" w:rsidP="00C36A7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36A7B">
        <w:rPr>
          <w:rFonts w:ascii="Arial" w:hAnsi="Arial" w:cs="Arial"/>
        </w:rPr>
        <w:t xml:space="preserve">What is an </w:t>
      </w:r>
      <w:r w:rsidRPr="00C36A7B">
        <w:rPr>
          <w:rFonts w:ascii="Arial" w:hAnsi="Arial" w:cs="Arial"/>
          <w:i/>
          <w:iCs/>
        </w:rPr>
        <w:t>outlier</w:t>
      </w:r>
      <w:r w:rsidRPr="00C36A7B">
        <w:rPr>
          <w:rFonts w:ascii="Arial" w:hAnsi="Arial" w:cs="Arial"/>
        </w:rPr>
        <w:t>?</w:t>
      </w:r>
    </w:p>
    <w:p w14:paraId="7771E93F" w14:textId="6BFFA87C" w:rsidR="00AC776A" w:rsidRPr="00C36A7B" w:rsidRDefault="00C36A7B" w:rsidP="00622E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36A7B">
        <w:rPr>
          <w:rFonts w:ascii="Arial" w:hAnsi="Arial" w:cs="Arial"/>
        </w:rPr>
        <w:t xml:space="preserve">Name and describe </w:t>
      </w:r>
      <w:r w:rsidRPr="00C36A7B">
        <w:rPr>
          <w:rFonts w:ascii="Arial" w:hAnsi="Arial" w:cs="Arial"/>
          <w:i/>
          <w:iCs/>
        </w:rPr>
        <w:t xml:space="preserve">graphical methods </w:t>
      </w:r>
      <w:r w:rsidRPr="00C36A7B">
        <w:rPr>
          <w:rFonts w:ascii="Arial" w:hAnsi="Arial" w:cs="Arial"/>
        </w:rPr>
        <w:t>for identifying outliers.</w:t>
      </w:r>
      <w:r w:rsidR="003F3D1E" w:rsidRPr="00C36A7B">
        <w:rPr>
          <w:rFonts w:ascii="Arial" w:hAnsi="Arial" w:cs="Arial"/>
        </w:rPr>
        <w:t xml:space="preserve"> </w:t>
      </w:r>
    </w:p>
    <w:p w14:paraId="6205E15B" w14:textId="5E3F7FAD" w:rsidR="00941BAC" w:rsidRPr="000E1F52" w:rsidRDefault="00127D33" w:rsidP="00127D33">
      <w:pPr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0E1F52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Quiz</w:t>
      </w:r>
      <w:r w:rsidR="00941BAC" w:rsidRPr="000E1F52">
        <w:rPr>
          <w:rFonts w:ascii="Arial" w:hAnsi="Arial" w:cs="Arial"/>
          <w:color w:val="000000" w:themeColor="text1"/>
          <w:sz w:val="22"/>
          <w:szCs w:val="22"/>
        </w:rPr>
        <w:t>:</w:t>
      </w:r>
      <w:r w:rsidR="00447653" w:rsidRPr="000E1F52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 xml:space="preserve"> </w:t>
      </w:r>
    </w:p>
    <w:p w14:paraId="6651C234" w14:textId="4D5E4481" w:rsidR="00127D33" w:rsidRPr="000E1F52" w:rsidRDefault="00941BAC" w:rsidP="00941BAC">
      <w:pPr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0E1F52">
        <w:rPr>
          <w:rFonts w:ascii="Arial" w:hAnsi="Arial" w:cs="Arial"/>
          <w:color w:val="000000" w:themeColor="text1"/>
          <w:sz w:val="22"/>
          <w:szCs w:val="22"/>
        </w:rPr>
        <w:t>After learning the concepts listed above, c</w:t>
      </w:r>
      <w:r w:rsidR="00127D33" w:rsidRPr="000E1F52">
        <w:rPr>
          <w:rFonts w:ascii="Arial" w:hAnsi="Arial" w:cs="Arial"/>
          <w:color w:val="000000" w:themeColor="text1"/>
          <w:sz w:val="22"/>
          <w:szCs w:val="22"/>
        </w:rPr>
        <w:t xml:space="preserve">omplete the blackboard quiz </w:t>
      </w:r>
      <w:r w:rsidR="000E1F52" w:rsidRPr="000E1F52">
        <w:rPr>
          <w:rFonts w:ascii="Arial" w:hAnsi="Arial" w:cs="Arial"/>
          <w:color w:val="000000" w:themeColor="text1"/>
          <w:sz w:val="22"/>
          <w:szCs w:val="22"/>
          <w:u w:val="single"/>
        </w:rPr>
        <w:t>no later than</w:t>
      </w:r>
      <w:r w:rsidR="00AF2173" w:rsidRPr="000E1F52">
        <w:rPr>
          <w:rFonts w:ascii="Arial" w:hAnsi="Arial" w:cs="Arial"/>
          <w:color w:val="000000" w:themeColor="text1"/>
          <w:sz w:val="22"/>
          <w:szCs w:val="22"/>
          <w:u w:val="single"/>
        </w:rPr>
        <w:t xml:space="preserve"> </w:t>
      </w:r>
      <w:r w:rsidR="00D74B3A">
        <w:rPr>
          <w:rFonts w:ascii="Arial" w:hAnsi="Arial" w:cs="Arial"/>
          <w:color w:val="000000" w:themeColor="text1"/>
          <w:sz w:val="22"/>
          <w:szCs w:val="22"/>
          <w:u w:val="single"/>
        </w:rPr>
        <w:t>Mon</w:t>
      </w:r>
      <w:r w:rsidR="00127D33" w:rsidRPr="000E1F52">
        <w:rPr>
          <w:rFonts w:ascii="Arial" w:hAnsi="Arial" w:cs="Arial"/>
          <w:color w:val="000000" w:themeColor="text1"/>
          <w:sz w:val="22"/>
          <w:szCs w:val="22"/>
          <w:u w:val="single"/>
        </w:rPr>
        <w:t xml:space="preserve">day </w:t>
      </w:r>
      <w:r w:rsidR="00D74B3A">
        <w:rPr>
          <w:rFonts w:ascii="Arial" w:hAnsi="Arial" w:cs="Arial"/>
          <w:color w:val="000000" w:themeColor="text1"/>
          <w:sz w:val="22"/>
          <w:szCs w:val="22"/>
          <w:u w:val="single"/>
        </w:rPr>
        <w:t>August 30</w:t>
      </w:r>
      <w:r w:rsidR="00AF2173" w:rsidRPr="000E1F52">
        <w:rPr>
          <w:rFonts w:ascii="Arial" w:hAnsi="Arial" w:cs="Arial"/>
          <w:color w:val="000000" w:themeColor="text1"/>
          <w:sz w:val="22"/>
          <w:szCs w:val="22"/>
          <w:u w:val="single"/>
        </w:rPr>
        <w:t xml:space="preserve">, </w:t>
      </w:r>
      <w:r w:rsidR="00D74B3A">
        <w:rPr>
          <w:rFonts w:ascii="Arial" w:hAnsi="Arial" w:cs="Arial"/>
          <w:color w:val="000000" w:themeColor="text1"/>
          <w:sz w:val="22"/>
          <w:szCs w:val="22"/>
          <w:u w:val="single"/>
        </w:rPr>
        <w:t>9</w:t>
      </w:r>
      <w:r w:rsidR="00AF2173" w:rsidRPr="000E1F52">
        <w:rPr>
          <w:rFonts w:ascii="Arial" w:hAnsi="Arial" w:cs="Arial"/>
          <w:color w:val="000000" w:themeColor="text1"/>
          <w:sz w:val="22"/>
          <w:szCs w:val="22"/>
          <w:u w:val="single"/>
        </w:rPr>
        <w:t>:</w:t>
      </w:r>
      <w:r w:rsidR="00D74B3A">
        <w:rPr>
          <w:rFonts w:ascii="Arial" w:hAnsi="Arial" w:cs="Arial"/>
          <w:color w:val="000000" w:themeColor="text1"/>
          <w:sz w:val="22"/>
          <w:szCs w:val="22"/>
          <w:u w:val="single"/>
        </w:rPr>
        <w:t>3</w:t>
      </w:r>
      <w:r w:rsidR="00AF2173" w:rsidRPr="000E1F52">
        <w:rPr>
          <w:rFonts w:ascii="Arial" w:hAnsi="Arial" w:cs="Arial"/>
          <w:color w:val="000000" w:themeColor="text1"/>
          <w:sz w:val="22"/>
          <w:szCs w:val="22"/>
          <w:u w:val="single"/>
        </w:rPr>
        <w:t xml:space="preserve">9 </w:t>
      </w:r>
      <w:r w:rsidR="00D74B3A">
        <w:rPr>
          <w:rFonts w:ascii="Arial" w:hAnsi="Arial" w:cs="Arial"/>
          <w:color w:val="000000" w:themeColor="text1"/>
          <w:sz w:val="22"/>
          <w:szCs w:val="22"/>
          <w:u w:val="single"/>
        </w:rPr>
        <w:t>AM</w:t>
      </w:r>
      <w:r w:rsidR="00127D33" w:rsidRPr="000E1F52">
        <w:rPr>
          <w:rFonts w:ascii="Arial" w:hAnsi="Arial" w:cs="Arial"/>
          <w:color w:val="000000" w:themeColor="text1"/>
          <w:sz w:val="22"/>
          <w:szCs w:val="22"/>
        </w:rPr>
        <w:t>.</w:t>
      </w:r>
      <w:r w:rsidR="000E1F52" w:rsidRPr="000E1F52">
        <w:rPr>
          <w:rFonts w:ascii="Arial" w:hAnsi="Arial" w:cs="Arial"/>
          <w:color w:val="000000" w:themeColor="text1"/>
          <w:sz w:val="22"/>
          <w:szCs w:val="22"/>
        </w:rPr>
        <w:t xml:space="preserve"> T</w:t>
      </w:r>
      <w:r w:rsidRPr="000E1F52">
        <w:rPr>
          <w:rFonts w:ascii="Arial" w:hAnsi="Arial" w:cs="Arial"/>
          <w:color w:val="000000" w:themeColor="text1"/>
          <w:sz w:val="22"/>
          <w:szCs w:val="22"/>
        </w:rPr>
        <w:t xml:space="preserve">he quiz </w:t>
      </w:r>
      <w:r w:rsidR="000E1F52" w:rsidRPr="000E1F52">
        <w:rPr>
          <w:rFonts w:ascii="Arial" w:hAnsi="Arial" w:cs="Arial"/>
          <w:color w:val="000000" w:themeColor="text1"/>
          <w:sz w:val="22"/>
          <w:szCs w:val="22"/>
        </w:rPr>
        <w:t xml:space="preserve">will cover your understanding of the </w:t>
      </w:r>
      <w:r w:rsidR="000E1F52" w:rsidRPr="000E1F52">
        <w:rPr>
          <w:rFonts w:ascii="Arial" w:hAnsi="Arial" w:cs="Arial"/>
          <w:i/>
          <w:iCs/>
          <w:color w:val="000000" w:themeColor="text1"/>
          <w:sz w:val="22"/>
          <w:szCs w:val="22"/>
        </w:rPr>
        <w:t>concepts to learn from the materials</w:t>
      </w:r>
      <w:r w:rsidR="000E1F52" w:rsidRPr="000E1F52">
        <w:rPr>
          <w:rFonts w:ascii="Arial" w:hAnsi="Arial" w:cs="Arial"/>
          <w:color w:val="000000" w:themeColor="text1"/>
          <w:sz w:val="22"/>
          <w:szCs w:val="22"/>
        </w:rPr>
        <w:t xml:space="preserve"> (see above). The quiz </w:t>
      </w:r>
      <w:r w:rsidRPr="000E1F52">
        <w:rPr>
          <w:rFonts w:ascii="Arial" w:hAnsi="Arial" w:cs="Arial"/>
          <w:color w:val="000000" w:themeColor="text1"/>
          <w:sz w:val="22"/>
          <w:szCs w:val="22"/>
        </w:rPr>
        <w:t>may include multiple choice, true-false, fill-in-the-blank, and/or matching questions.</w:t>
      </w:r>
    </w:p>
    <w:p w14:paraId="69943F79" w14:textId="77777777" w:rsidR="00127D33" w:rsidRPr="0097538A" w:rsidRDefault="00127D33" w:rsidP="00127D33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19B5505" w14:textId="790A9213" w:rsidR="00A61170" w:rsidRPr="0057126E" w:rsidRDefault="00B26E06" w:rsidP="0057126E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97538A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 xml:space="preserve">Data Mining </w:t>
      </w:r>
      <w:r w:rsidR="00127D33" w:rsidRPr="0097538A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>Activity</w:t>
      </w:r>
      <w:r w:rsidR="00941BAC" w:rsidRPr="00941BAC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:</w:t>
      </w:r>
      <w:r w:rsidR="000E1F52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(</w:t>
      </w:r>
      <w:r w:rsidR="000E1F52" w:rsidRPr="000E1F52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  <w:t xml:space="preserve">to be </w:t>
      </w:r>
      <w:r w:rsidR="000E1F52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  <w:t xml:space="preserve">started </w:t>
      </w:r>
      <w:r w:rsidR="000E1F52" w:rsidRPr="000E1F52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  <w:t xml:space="preserve">after you </w:t>
      </w:r>
      <w:r w:rsidR="000E1F52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  <w:t xml:space="preserve">complete </w:t>
      </w:r>
      <w:r w:rsidR="000E1F52" w:rsidRPr="000E1F52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  <w:t>the quiz</w:t>
      </w:r>
      <w:r w:rsidR="000E1F52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)</w:t>
      </w:r>
    </w:p>
    <w:p w14:paraId="5C044FC9" w14:textId="37E9658D" w:rsidR="00A61170" w:rsidRDefault="00A61170" w:rsidP="00A61170">
      <w:pPr>
        <w:rPr>
          <w:rFonts w:ascii="Arial" w:hAnsi="Arial" w:cs="Arial"/>
          <w:sz w:val="22"/>
          <w:szCs w:val="22"/>
        </w:rPr>
      </w:pPr>
      <w:r w:rsidRPr="00A61170">
        <w:rPr>
          <w:rFonts w:ascii="Arial" w:hAnsi="Arial" w:cs="Arial"/>
          <w:b/>
          <w:bCs/>
          <w:sz w:val="22"/>
          <w:szCs w:val="22"/>
        </w:rPr>
        <w:t>Due</w:t>
      </w:r>
      <w:r>
        <w:rPr>
          <w:rFonts w:ascii="Arial" w:hAnsi="Arial" w:cs="Arial"/>
          <w:b/>
          <w:bCs/>
          <w:sz w:val="22"/>
          <w:szCs w:val="22"/>
        </w:rPr>
        <w:t xml:space="preserve"> date</w:t>
      </w:r>
      <w:r>
        <w:rPr>
          <w:rFonts w:ascii="Arial" w:hAnsi="Arial" w:cs="Arial"/>
          <w:sz w:val="22"/>
          <w:szCs w:val="22"/>
        </w:rPr>
        <w:t>:</w:t>
      </w:r>
      <w:r w:rsidRPr="00B1236C">
        <w:rPr>
          <w:rFonts w:ascii="Arial" w:hAnsi="Arial" w:cs="Arial"/>
          <w:sz w:val="22"/>
          <w:szCs w:val="22"/>
        </w:rPr>
        <w:t xml:space="preserve"> </w:t>
      </w:r>
      <w:r w:rsidRPr="00A61170">
        <w:rPr>
          <w:rFonts w:ascii="Arial" w:hAnsi="Arial" w:cs="Arial"/>
          <w:sz w:val="22"/>
          <w:szCs w:val="22"/>
          <w:u w:val="single"/>
        </w:rPr>
        <w:t xml:space="preserve">no later than </w:t>
      </w:r>
      <w:r w:rsidR="00D74B3A">
        <w:rPr>
          <w:rFonts w:ascii="Arial" w:hAnsi="Arial" w:cs="Arial"/>
          <w:color w:val="000000" w:themeColor="text1"/>
          <w:sz w:val="22"/>
          <w:szCs w:val="22"/>
          <w:u w:val="single"/>
        </w:rPr>
        <w:t>Thurs</w:t>
      </w:r>
      <w:r w:rsidRPr="00B1236C">
        <w:rPr>
          <w:rFonts w:ascii="Arial" w:hAnsi="Arial" w:cs="Arial"/>
          <w:color w:val="000000" w:themeColor="text1"/>
          <w:sz w:val="22"/>
          <w:szCs w:val="22"/>
          <w:u w:val="single"/>
        </w:rPr>
        <w:t xml:space="preserve">day </w:t>
      </w:r>
      <w:r w:rsidR="00C36A7B">
        <w:rPr>
          <w:rFonts w:ascii="Arial" w:hAnsi="Arial" w:cs="Arial"/>
          <w:color w:val="000000" w:themeColor="text1"/>
          <w:sz w:val="22"/>
          <w:szCs w:val="22"/>
          <w:u w:val="single"/>
        </w:rPr>
        <w:t>S</w:t>
      </w:r>
      <w:r w:rsidR="00303C64">
        <w:rPr>
          <w:rFonts w:ascii="Arial" w:hAnsi="Arial" w:cs="Arial"/>
          <w:color w:val="000000" w:themeColor="text1"/>
          <w:sz w:val="22"/>
          <w:szCs w:val="22"/>
          <w:u w:val="single"/>
        </w:rPr>
        <w:t>ep</w:t>
      </w:r>
      <w:r w:rsidR="00C36A7B">
        <w:rPr>
          <w:rFonts w:ascii="Arial" w:hAnsi="Arial" w:cs="Arial"/>
          <w:color w:val="000000" w:themeColor="text1"/>
          <w:sz w:val="22"/>
          <w:szCs w:val="22"/>
          <w:u w:val="single"/>
        </w:rPr>
        <w:t xml:space="preserve">t. </w:t>
      </w:r>
      <w:r w:rsidR="00D74B3A">
        <w:rPr>
          <w:rFonts w:ascii="Arial" w:hAnsi="Arial" w:cs="Arial"/>
          <w:color w:val="000000" w:themeColor="text1"/>
          <w:sz w:val="22"/>
          <w:szCs w:val="22"/>
          <w:u w:val="single"/>
        </w:rPr>
        <w:t>2</w:t>
      </w:r>
      <w:r w:rsidRPr="00B1236C">
        <w:rPr>
          <w:rFonts w:ascii="Arial" w:hAnsi="Arial" w:cs="Arial"/>
          <w:color w:val="000000" w:themeColor="text1"/>
          <w:sz w:val="22"/>
          <w:szCs w:val="22"/>
          <w:u w:val="single"/>
        </w:rPr>
        <w:t>, 11:59 pm</w:t>
      </w:r>
      <w:r w:rsidRPr="00B1236C">
        <w:rPr>
          <w:rFonts w:ascii="Arial" w:hAnsi="Arial" w:cs="Arial"/>
          <w:sz w:val="22"/>
          <w:szCs w:val="22"/>
        </w:rPr>
        <w:t xml:space="preserve"> </w:t>
      </w:r>
    </w:p>
    <w:p w14:paraId="380EF5C6" w14:textId="4BCEEA6E" w:rsidR="00A61170" w:rsidRPr="00B1236C" w:rsidRDefault="00A61170" w:rsidP="00A61170">
      <w:pPr>
        <w:rPr>
          <w:rFonts w:ascii="Arial" w:hAnsi="Arial" w:cs="Arial"/>
          <w:sz w:val="22"/>
          <w:szCs w:val="22"/>
        </w:rPr>
      </w:pPr>
      <w:r w:rsidRPr="00B1236C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 xml:space="preserve">submit by </w:t>
      </w:r>
      <w:r w:rsidRPr="00B1236C">
        <w:rPr>
          <w:rFonts w:ascii="Arial" w:hAnsi="Arial" w:cs="Arial"/>
          <w:sz w:val="22"/>
          <w:szCs w:val="22"/>
        </w:rPr>
        <w:t>email to welch@ohio.edu)</w:t>
      </w:r>
    </w:p>
    <w:p w14:paraId="560FD298" w14:textId="77777777" w:rsidR="00A61170" w:rsidRPr="0097538A" w:rsidRDefault="00A61170" w:rsidP="00127D33">
      <w:pPr>
        <w:pStyle w:val="Title"/>
        <w:jc w:val="left"/>
        <w:rPr>
          <w:rFonts w:ascii="Arial" w:hAnsi="Arial" w:cs="Arial"/>
          <w:iCs/>
          <w:color w:val="000000" w:themeColor="text1"/>
          <w:sz w:val="22"/>
          <w:szCs w:val="22"/>
          <w:u w:val="single"/>
        </w:rPr>
      </w:pPr>
    </w:p>
    <w:p w14:paraId="27F9C122" w14:textId="175C4937" w:rsidR="00C36A7B" w:rsidRDefault="00622E5A" w:rsidP="00B26E06">
      <w:pPr>
        <w:rPr>
          <w:rFonts w:ascii="Arial" w:hAnsi="Arial" w:cs="Arial"/>
          <w:sz w:val="22"/>
          <w:szCs w:val="22"/>
        </w:rPr>
      </w:pPr>
      <w:r w:rsidRPr="0097538A">
        <w:rPr>
          <w:rFonts w:ascii="Arial" w:hAnsi="Arial" w:cs="Arial"/>
          <w:sz w:val="22"/>
          <w:szCs w:val="22"/>
        </w:rPr>
        <w:t>Throughout th</w:t>
      </w:r>
      <w:r w:rsidR="000E1F52">
        <w:rPr>
          <w:rFonts w:ascii="Arial" w:hAnsi="Arial" w:cs="Arial"/>
          <w:sz w:val="22"/>
          <w:szCs w:val="22"/>
        </w:rPr>
        <w:t>e</w:t>
      </w:r>
      <w:r w:rsidRPr="0097538A">
        <w:rPr>
          <w:rFonts w:ascii="Arial" w:hAnsi="Arial" w:cs="Arial"/>
          <w:sz w:val="22"/>
          <w:szCs w:val="22"/>
        </w:rPr>
        <w:t xml:space="preserve"> course</w:t>
      </w:r>
      <w:r w:rsidR="000E1F52">
        <w:rPr>
          <w:rFonts w:ascii="Arial" w:hAnsi="Arial" w:cs="Arial"/>
          <w:sz w:val="22"/>
          <w:szCs w:val="22"/>
        </w:rPr>
        <w:t>, w</w:t>
      </w:r>
      <w:r w:rsidRPr="0097538A">
        <w:rPr>
          <w:rFonts w:ascii="Arial" w:hAnsi="Arial" w:cs="Arial"/>
          <w:sz w:val="22"/>
          <w:szCs w:val="22"/>
        </w:rPr>
        <w:t xml:space="preserve">e will </w:t>
      </w:r>
      <w:r w:rsidR="00941915" w:rsidRPr="0097538A">
        <w:rPr>
          <w:rFonts w:ascii="Arial" w:hAnsi="Arial" w:cs="Arial"/>
          <w:sz w:val="22"/>
          <w:szCs w:val="22"/>
        </w:rPr>
        <w:t>analyze</w:t>
      </w:r>
      <w:r w:rsidRPr="0097538A">
        <w:rPr>
          <w:rFonts w:ascii="Arial" w:hAnsi="Arial" w:cs="Arial"/>
          <w:sz w:val="22"/>
          <w:szCs w:val="22"/>
        </w:rPr>
        <w:t xml:space="preserve"> a data file that lists the genetic mutations of individuals who participated in a research study</w:t>
      </w:r>
      <w:r w:rsidR="000E1F52">
        <w:rPr>
          <w:rFonts w:ascii="Arial" w:hAnsi="Arial" w:cs="Arial"/>
          <w:sz w:val="22"/>
          <w:szCs w:val="22"/>
        </w:rPr>
        <w:t xml:space="preserve"> (the data file is provided on Blackboard in the week 1 folder). W</w:t>
      </w:r>
      <w:r w:rsidR="000E1F52" w:rsidRPr="0097538A">
        <w:rPr>
          <w:rFonts w:ascii="Arial" w:hAnsi="Arial" w:cs="Arial"/>
          <w:sz w:val="22"/>
          <w:szCs w:val="22"/>
        </w:rPr>
        <w:t>e will employ data mining techniques to discover possible genetic causes of cancer</w:t>
      </w:r>
      <w:r w:rsidR="000E1F52">
        <w:rPr>
          <w:rFonts w:ascii="Arial" w:hAnsi="Arial" w:cs="Arial"/>
          <w:sz w:val="22"/>
          <w:szCs w:val="22"/>
        </w:rPr>
        <w:t xml:space="preserve"> by analyzing the information in the data file</w:t>
      </w:r>
      <w:r w:rsidR="000E1F52" w:rsidRPr="0097538A">
        <w:rPr>
          <w:rFonts w:ascii="Arial" w:hAnsi="Arial" w:cs="Arial"/>
          <w:sz w:val="22"/>
          <w:szCs w:val="22"/>
        </w:rPr>
        <w:t>.</w:t>
      </w:r>
      <w:r w:rsidR="00A61170">
        <w:rPr>
          <w:rFonts w:ascii="Arial" w:hAnsi="Arial" w:cs="Arial"/>
          <w:sz w:val="22"/>
          <w:szCs w:val="22"/>
        </w:rPr>
        <w:t xml:space="preserve"> </w:t>
      </w:r>
      <w:r w:rsidR="00261833">
        <w:rPr>
          <w:rFonts w:ascii="Arial" w:hAnsi="Arial" w:cs="Arial"/>
          <w:sz w:val="22"/>
          <w:szCs w:val="22"/>
        </w:rPr>
        <w:t xml:space="preserve">This week </w:t>
      </w:r>
      <w:r w:rsidR="00261833" w:rsidRPr="00261833">
        <w:rPr>
          <w:rFonts w:ascii="Arial" w:hAnsi="Arial" w:cs="Arial"/>
          <w:iCs/>
          <w:color w:val="000000" w:themeColor="text1"/>
          <w:sz w:val="22"/>
          <w:szCs w:val="22"/>
        </w:rPr>
        <w:t xml:space="preserve">we will perform </w:t>
      </w:r>
      <w:r w:rsidR="00261833" w:rsidRPr="00261833">
        <w:rPr>
          <w:rFonts w:ascii="Arial" w:hAnsi="Arial" w:cs="Arial"/>
          <w:i/>
          <w:color w:val="000000" w:themeColor="text1"/>
          <w:sz w:val="22"/>
          <w:szCs w:val="22"/>
        </w:rPr>
        <w:t>data preprocessing</w:t>
      </w:r>
      <w:r w:rsidR="00261833">
        <w:rPr>
          <w:rFonts w:ascii="Arial" w:hAnsi="Arial" w:cs="Arial"/>
          <w:iCs/>
          <w:color w:val="000000" w:themeColor="text1"/>
          <w:sz w:val="22"/>
          <w:szCs w:val="22"/>
        </w:rPr>
        <w:t>.</w:t>
      </w:r>
    </w:p>
    <w:p w14:paraId="7C50320F" w14:textId="2B9D6203" w:rsidR="007B5034" w:rsidRDefault="007B5034" w:rsidP="00B26E06">
      <w:pPr>
        <w:rPr>
          <w:rFonts w:ascii="Arial" w:hAnsi="Arial" w:cs="Arial"/>
          <w:sz w:val="22"/>
          <w:szCs w:val="22"/>
        </w:rPr>
      </w:pPr>
    </w:p>
    <w:p w14:paraId="4FC5CA9B" w14:textId="384FE1A9" w:rsidR="007B5034" w:rsidRDefault="00261833" w:rsidP="00B26E0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Outlier detection is an important task to perform during the </w:t>
      </w:r>
      <w:r>
        <w:rPr>
          <w:rFonts w:ascii="Arial" w:hAnsi="Arial" w:cs="Arial"/>
          <w:i/>
          <w:iCs/>
          <w:sz w:val="22"/>
          <w:szCs w:val="22"/>
        </w:rPr>
        <w:t>data preprocessing phase</w:t>
      </w:r>
      <w:r>
        <w:rPr>
          <w:rFonts w:ascii="Arial" w:hAnsi="Arial" w:cs="Arial"/>
          <w:sz w:val="22"/>
          <w:szCs w:val="22"/>
        </w:rPr>
        <w:t xml:space="preserve">. </w:t>
      </w:r>
      <w:r w:rsidR="007B5034">
        <w:rPr>
          <w:rFonts w:ascii="Arial" w:hAnsi="Arial" w:cs="Arial"/>
          <w:sz w:val="22"/>
          <w:szCs w:val="22"/>
        </w:rPr>
        <w:t>Use scatterplot</w:t>
      </w:r>
      <w:r>
        <w:rPr>
          <w:rFonts w:ascii="Arial" w:hAnsi="Arial" w:cs="Arial"/>
          <w:sz w:val="22"/>
          <w:szCs w:val="22"/>
        </w:rPr>
        <w:t>s</w:t>
      </w:r>
      <w:r w:rsidR="007B5034">
        <w:rPr>
          <w:rFonts w:ascii="Arial" w:hAnsi="Arial" w:cs="Arial"/>
          <w:sz w:val="22"/>
          <w:szCs w:val="22"/>
        </w:rPr>
        <w:t xml:space="preserve"> to determine if there are </w:t>
      </w:r>
      <w:r>
        <w:rPr>
          <w:rFonts w:ascii="Arial" w:hAnsi="Arial" w:cs="Arial"/>
          <w:sz w:val="22"/>
          <w:szCs w:val="22"/>
        </w:rPr>
        <w:t xml:space="preserve">(1) </w:t>
      </w:r>
      <w:r w:rsidR="007B5034">
        <w:rPr>
          <w:rFonts w:ascii="Arial" w:hAnsi="Arial" w:cs="Arial"/>
          <w:sz w:val="22"/>
          <w:szCs w:val="22"/>
        </w:rPr>
        <w:t xml:space="preserve">any outlier samples and </w:t>
      </w:r>
      <w:r>
        <w:rPr>
          <w:rFonts w:ascii="Arial" w:hAnsi="Arial" w:cs="Arial"/>
          <w:sz w:val="22"/>
          <w:szCs w:val="22"/>
        </w:rPr>
        <w:t xml:space="preserve">(2) if there are </w:t>
      </w:r>
      <w:r w:rsidR="007B5034">
        <w:rPr>
          <w:rFonts w:ascii="Arial" w:hAnsi="Arial" w:cs="Arial"/>
          <w:sz w:val="22"/>
          <w:szCs w:val="22"/>
        </w:rPr>
        <w:t xml:space="preserve">any outlier genetic mutations. Submit your scatterplots and discuss </w:t>
      </w:r>
      <w:r>
        <w:rPr>
          <w:rFonts w:ascii="Arial" w:hAnsi="Arial" w:cs="Arial"/>
          <w:sz w:val="22"/>
          <w:szCs w:val="22"/>
        </w:rPr>
        <w:t xml:space="preserve">whether you observe any samples or </w:t>
      </w:r>
      <w:r w:rsidR="00AC14D9">
        <w:rPr>
          <w:rFonts w:ascii="Arial" w:hAnsi="Arial" w:cs="Arial"/>
          <w:sz w:val="22"/>
          <w:szCs w:val="22"/>
        </w:rPr>
        <w:t xml:space="preserve">any </w:t>
      </w:r>
      <w:r>
        <w:rPr>
          <w:rFonts w:ascii="Arial" w:hAnsi="Arial" w:cs="Arial"/>
          <w:sz w:val="22"/>
          <w:szCs w:val="22"/>
        </w:rPr>
        <w:t>genetic mutations that are outliers (if so, explain why</w:t>
      </w:r>
      <w:r w:rsidR="00AC14D9">
        <w:rPr>
          <w:rFonts w:ascii="Arial" w:hAnsi="Arial" w:cs="Arial"/>
          <w:sz w:val="22"/>
          <w:szCs w:val="22"/>
        </w:rPr>
        <w:t xml:space="preserve"> they are </w:t>
      </w:r>
      <w:r w:rsidR="00F515ED">
        <w:rPr>
          <w:rFonts w:ascii="Arial" w:hAnsi="Arial" w:cs="Arial"/>
          <w:sz w:val="22"/>
          <w:szCs w:val="22"/>
        </w:rPr>
        <w:t>outliers</w:t>
      </w:r>
      <w:r>
        <w:rPr>
          <w:rFonts w:ascii="Arial" w:hAnsi="Arial" w:cs="Arial"/>
          <w:sz w:val="22"/>
          <w:szCs w:val="22"/>
        </w:rPr>
        <w:t>)</w:t>
      </w:r>
      <w:r w:rsidR="007B5034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Specifically, generate and analyze the following scatterplots:</w:t>
      </w:r>
    </w:p>
    <w:p w14:paraId="15B16A0D" w14:textId="77777777" w:rsidR="00261833" w:rsidRDefault="00261833" w:rsidP="00261833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(1) to identify </w:t>
      </w:r>
      <w:r w:rsidRPr="00F515ED">
        <w:rPr>
          <w:rFonts w:ascii="Arial" w:hAnsi="Arial" w:cs="Arial"/>
          <w:i/>
          <w:iCs/>
          <w:sz w:val="22"/>
          <w:szCs w:val="22"/>
        </w:rPr>
        <w:t>outlier samples</w:t>
      </w:r>
      <w:r>
        <w:rPr>
          <w:rFonts w:ascii="Arial" w:hAnsi="Arial" w:cs="Arial"/>
          <w:sz w:val="22"/>
          <w:szCs w:val="22"/>
        </w:rPr>
        <w:t xml:space="preserve">: </w:t>
      </w:r>
    </w:p>
    <w:p w14:paraId="2651C99A" w14:textId="23CCD5AE" w:rsidR="00261833" w:rsidRDefault="00261833" w:rsidP="00261833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61833">
        <w:rPr>
          <w:rFonts w:ascii="Arial" w:hAnsi="Arial" w:cs="Arial"/>
        </w:rPr>
        <w:t>y-axis</w:t>
      </w:r>
      <w:r>
        <w:rPr>
          <w:rFonts w:ascii="Arial" w:hAnsi="Arial" w:cs="Arial"/>
        </w:rPr>
        <w:t>: number of mutations per sample</w:t>
      </w:r>
    </w:p>
    <w:p w14:paraId="042E413E" w14:textId="18177DC0" w:rsidR="00261833" w:rsidRPr="00261833" w:rsidRDefault="00261833" w:rsidP="00261833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x-axis: samples</w:t>
      </w:r>
    </w:p>
    <w:p w14:paraId="0F946332" w14:textId="6B90F279" w:rsidR="00261833" w:rsidRDefault="00261833" w:rsidP="00261833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(2) if there are any </w:t>
      </w:r>
      <w:r w:rsidRPr="00F515ED">
        <w:rPr>
          <w:rFonts w:ascii="Arial" w:hAnsi="Arial" w:cs="Arial"/>
          <w:i/>
          <w:iCs/>
          <w:sz w:val="22"/>
          <w:szCs w:val="22"/>
        </w:rPr>
        <w:t>outlier genetic mutations</w:t>
      </w:r>
      <w:r w:rsidR="00F515ED">
        <w:rPr>
          <w:rFonts w:ascii="Arial" w:hAnsi="Arial" w:cs="Arial"/>
          <w:sz w:val="22"/>
          <w:szCs w:val="22"/>
        </w:rPr>
        <w:t>:</w:t>
      </w:r>
    </w:p>
    <w:p w14:paraId="091FB90F" w14:textId="5A66B313" w:rsidR="00261833" w:rsidRDefault="00261833" w:rsidP="00261833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261833">
        <w:rPr>
          <w:rFonts w:ascii="Arial" w:hAnsi="Arial" w:cs="Arial"/>
        </w:rPr>
        <w:t>y-axis</w:t>
      </w:r>
      <w:r>
        <w:rPr>
          <w:rFonts w:ascii="Arial" w:hAnsi="Arial" w:cs="Arial"/>
        </w:rPr>
        <w:t>: number of samples per mutation</w:t>
      </w:r>
    </w:p>
    <w:p w14:paraId="5AB6DA8C" w14:textId="22CFA020" w:rsidR="00C36A7B" w:rsidRPr="00261833" w:rsidRDefault="00261833" w:rsidP="00261833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261833">
        <w:rPr>
          <w:rFonts w:ascii="Arial" w:hAnsi="Arial" w:cs="Arial"/>
        </w:rPr>
        <w:t xml:space="preserve">x-axis: </w:t>
      </w:r>
      <w:r>
        <w:rPr>
          <w:rFonts w:ascii="Arial" w:hAnsi="Arial" w:cs="Arial"/>
        </w:rPr>
        <w:t>mutations</w:t>
      </w:r>
    </w:p>
    <w:p w14:paraId="6F0AC546" w14:textId="5B20A132" w:rsidR="0057126E" w:rsidRDefault="00261833" w:rsidP="00B26E0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To gain a deeper understanding of the patterns contained in the data file, </w:t>
      </w:r>
      <w:r w:rsidR="00A61170">
        <w:rPr>
          <w:rFonts w:ascii="Arial" w:hAnsi="Arial" w:cs="Arial"/>
          <w:sz w:val="22"/>
          <w:szCs w:val="22"/>
        </w:rPr>
        <w:t xml:space="preserve">you will </w:t>
      </w:r>
      <w:r w:rsidR="00C36A7B">
        <w:rPr>
          <w:rFonts w:ascii="Arial" w:hAnsi="Arial" w:cs="Arial"/>
          <w:sz w:val="22"/>
          <w:szCs w:val="22"/>
        </w:rPr>
        <w:t xml:space="preserve">explore </w:t>
      </w:r>
      <w:r>
        <w:rPr>
          <w:rFonts w:ascii="Arial" w:hAnsi="Arial" w:cs="Arial"/>
          <w:sz w:val="22"/>
          <w:szCs w:val="22"/>
        </w:rPr>
        <w:t>how the individual genetic</w:t>
      </w:r>
      <w:r w:rsidR="00A6117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mutations relate </w:t>
      </w:r>
      <w:r w:rsidR="00C36A7B">
        <w:rPr>
          <w:rFonts w:ascii="Arial" w:hAnsi="Arial" w:cs="Arial"/>
          <w:sz w:val="22"/>
          <w:szCs w:val="22"/>
        </w:rPr>
        <w:t>to the two categories of samples</w:t>
      </w:r>
      <w:r>
        <w:rPr>
          <w:rFonts w:ascii="Arial" w:hAnsi="Arial" w:cs="Arial"/>
          <w:sz w:val="22"/>
          <w:szCs w:val="22"/>
        </w:rPr>
        <w:t>. You will perform this exploration</w:t>
      </w:r>
      <w:r w:rsidR="007C21E9">
        <w:rPr>
          <w:rFonts w:ascii="Arial" w:hAnsi="Arial" w:cs="Arial"/>
          <w:sz w:val="22"/>
          <w:szCs w:val="22"/>
        </w:rPr>
        <w:t xml:space="preserve"> by making a feature table</w:t>
      </w:r>
      <w:r w:rsidR="00303C64">
        <w:rPr>
          <w:rFonts w:ascii="Arial" w:hAnsi="Arial" w:cs="Arial"/>
          <w:sz w:val="22"/>
          <w:szCs w:val="22"/>
        </w:rPr>
        <w:t xml:space="preserve"> as </w:t>
      </w:r>
      <w:r>
        <w:rPr>
          <w:rFonts w:ascii="Arial" w:hAnsi="Arial" w:cs="Arial"/>
          <w:sz w:val="22"/>
          <w:szCs w:val="22"/>
        </w:rPr>
        <w:t>illustrated</w:t>
      </w:r>
      <w:r w:rsidR="00303C64">
        <w:rPr>
          <w:rFonts w:ascii="Arial" w:hAnsi="Arial" w:cs="Arial"/>
          <w:sz w:val="22"/>
          <w:szCs w:val="22"/>
        </w:rPr>
        <w:t xml:space="preserve"> </w:t>
      </w:r>
      <w:r w:rsidR="0057126E">
        <w:rPr>
          <w:rFonts w:ascii="Arial" w:hAnsi="Arial" w:cs="Arial"/>
          <w:sz w:val="22"/>
          <w:szCs w:val="22"/>
        </w:rPr>
        <w:t>in Table 1.</w:t>
      </w:r>
    </w:p>
    <w:p w14:paraId="0DCAC70C" w14:textId="77777777" w:rsidR="0057126E" w:rsidRDefault="0057126E" w:rsidP="00B26E06">
      <w:pPr>
        <w:rPr>
          <w:rFonts w:ascii="Arial" w:hAnsi="Arial" w:cs="Arial"/>
          <w:sz w:val="22"/>
          <w:szCs w:val="22"/>
        </w:rPr>
      </w:pPr>
    </w:p>
    <w:p w14:paraId="410C1197" w14:textId="737A4596" w:rsidR="007C21E9" w:rsidRDefault="007C21E9" w:rsidP="007C21E9">
      <w:pPr>
        <w:pStyle w:val="Caption"/>
        <w:keepNext/>
        <w:jc w:val="center"/>
      </w:pPr>
      <w:r>
        <w:t xml:space="preserve">Table </w:t>
      </w:r>
      <w:r w:rsidR="0089259C">
        <w:fldChar w:fldCharType="begin"/>
      </w:r>
      <w:r w:rsidR="0089259C">
        <w:instrText xml:space="preserve"> SEQ Table \* ARABIC </w:instrText>
      </w:r>
      <w:r w:rsidR="0089259C">
        <w:fldChar w:fldCharType="separate"/>
      </w:r>
      <w:r>
        <w:rPr>
          <w:noProof/>
        </w:rPr>
        <w:t>1</w:t>
      </w:r>
      <w:r w:rsidR="0089259C">
        <w:rPr>
          <w:noProof/>
        </w:rPr>
        <w:fldChar w:fldCharType="end"/>
      </w:r>
      <w:r>
        <w:t xml:space="preserve">. </w:t>
      </w:r>
      <w:r w:rsidR="00261833">
        <w:t>Partial f</w:t>
      </w:r>
      <w:r>
        <w:t>eature table showing the number of times each genetic mutation occurs in each group</w:t>
      </w:r>
      <w:r>
        <w:rPr>
          <w:noProof/>
        </w:rPr>
        <w:t>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496"/>
        <w:gridCol w:w="465"/>
        <w:gridCol w:w="484"/>
        <w:gridCol w:w="505"/>
        <w:gridCol w:w="544"/>
        <w:gridCol w:w="695"/>
        <w:gridCol w:w="513"/>
        <w:gridCol w:w="718"/>
        <w:gridCol w:w="869"/>
        <w:gridCol w:w="1061"/>
      </w:tblGrid>
      <w:tr w:rsidR="00303C64" w:rsidRPr="00890349" w14:paraId="4B89DE43" w14:textId="4DF1882E" w:rsidTr="00303C64">
        <w:trPr>
          <w:trHeight w:val="320"/>
        </w:trPr>
        <w:tc>
          <w:tcPr>
            <w:tcW w:w="3323" w:type="dxa"/>
            <w:noWrap/>
            <w:hideMark/>
          </w:tcPr>
          <w:p w14:paraId="610C24CF" w14:textId="0C5A17D0" w:rsidR="00303C64" w:rsidRPr="00303C64" w:rsidRDefault="00303C64" w:rsidP="00303C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3C64">
              <w:rPr>
                <w:rFonts w:ascii="Arial" w:hAnsi="Arial" w:cs="Arial"/>
                <w:b/>
                <w:bCs/>
                <w:sz w:val="20"/>
                <w:szCs w:val="20"/>
              </w:rPr>
              <w:t>Genetic Mutation</w:t>
            </w:r>
            <w:r w:rsidR="00F515ED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(Feature)</w:t>
            </w:r>
          </w:p>
        </w:tc>
        <w:tc>
          <w:tcPr>
            <w:tcW w:w="691" w:type="dxa"/>
          </w:tcPr>
          <w:p w14:paraId="0E946998" w14:textId="0671F3E0" w:rsidR="00303C64" w:rsidRPr="00303C64" w:rsidRDefault="00303C64" w:rsidP="007C21E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03C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484" w:type="dxa"/>
            <w:noWrap/>
            <w:hideMark/>
          </w:tcPr>
          <w:p w14:paraId="29ECFA3C" w14:textId="6BD5E8E0" w:rsidR="00303C64" w:rsidRPr="00303C64" w:rsidRDefault="00303C64" w:rsidP="007C21E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03C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484" w:type="dxa"/>
            <w:noWrap/>
            <w:hideMark/>
          </w:tcPr>
          <w:p w14:paraId="03488BE5" w14:textId="0853BE28" w:rsidR="00303C64" w:rsidRPr="00303C64" w:rsidRDefault="00303C64" w:rsidP="007C21E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03C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NC</w:t>
            </w:r>
          </w:p>
        </w:tc>
        <w:tc>
          <w:tcPr>
            <w:tcW w:w="553" w:type="dxa"/>
          </w:tcPr>
          <w:p w14:paraId="771AADC8" w14:textId="3B45649A" w:rsidR="00303C64" w:rsidRPr="00303C64" w:rsidRDefault="00303C64" w:rsidP="00303C6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03C64">
              <w:rPr>
                <w:rFonts w:ascii="Arial" w:hAnsi="Arial" w:cs="Arial"/>
                <w:b/>
                <w:bCs/>
                <w:sz w:val="20"/>
                <w:szCs w:val="20"/>
              </w:rPr>
              <w:t>%C</w:t>
            </w:r>
          </w:p>
        </w:tc>
        <w:tc>
          <w:tcPr>
            <w:tcW w:w="716" w:type="dxa"/>
          </w:tcPr>
          <w:p w14:paraId="180D04A4" w14:textId="65FBB07A" w:rsidR="00303C64" w:rsidRPr="00303C64" w:rsidRDefault="00303C64" w:rsidP="00303C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3C64">
              <w:rPr>
                <w:rFonts w:ascii="Arial" w:hAnsi="Arial" w:cs="Arial"/>
                <w:b/>
                <w:bCs/>
                <w:sz w:val="20"/>
                <w:szCs w:val="20"/>
              </w:rPr>
              <w:t>%NC</w:t>
            </w:r>
          </w:p>
        </w:tc>
        <w:tc>
          <w:tcPr>
            <w:tcW w:w="528" w:type="dxa"/>
          </w:tcPr>
          <w:p w14:paraId="2329ADC9" w14:textId="61A68505" w:rsidR="00303C64" w:rsidRPr="00303C64" w:rsidRDefault="00303C64" w:rsidP="00303C6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03C64">
              <w:rPr>
                <w:rFonts w:ascii="Arial" w:hAnsi="Arial" w:cs="Arial"/>
                <w:b/>
                <w:bCs/>
                <w:sz w:val="20"/>
                <w:szCs w:val="20"/>
              </w:rPr>
              <w:t>C-NC</w:t>
            </w:r>
          </w:p>
        </w:tc>
        <w:tc>
          <w:tcPr>
            <w:tcW w:w="741" w:type="dxa"/>
          </w:tcPr>
          <w:p w14:paraId="48B150A3" w14:textId="1C70C302" w:rsidR="00303C64" w:rsidRPr="00303C64" w:rsidRDefault="00303C64" w:rsidP="00303C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3C64">
              <w:rPr>
                <w:rFonts w:ascii="Arial" w:hAnsi="Arial" w:cs="Arial"/>
                <w:b/>
                <w:bCs/>
                <w:sz w:val="20"/>
                <w:szCs w:val="20"/>
              </w:rPr>
              <w:t>C/NC</w:t>
            </w:r>
          </w:p>
        </w:tc>
        <w:tc>
          <w:tcPr>
            <w:tcW w:w="1205" w:type="dxa"/>
          </w:tcPr>
          <w:p w14:paraId="177C098B" w14:textId="76A51BA5" w:rsidR="00303C64" w:rsidRPr="00303C64" w:rsidRDefault="00303C64" w:rsidP="007C21E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03C64">
              <w:rPr>
                <w:rFonts w:ascii="Arial" w:hAnsi="Arial" w:cs="Arial"/>
                <w:b/>
                <w:bCs/>
                <w:sz w:val="20"/>
                <w:szCs w:val="20"/>
              </w:rPr>
              <w:t>%C-%NC</w:t>
            </w:r>
          </w:p>
        </w:tc>
        <w:tc>
          <w:tcPr>
            <w:tcW w:w="625" w:type="dxa"/>
          </w:tcPr>
          <w:p w14:paraId="46022ABF" w14:textId="37229343" w:rsidR="00303C64" w:rsidRPr="00303C64" w:rsidRDefault="00303C64" w:rsidP="007C21E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03C64">
              <w:rPr>
                <w:rFonts w:ascii="Arial" w:hAnsi="Arial" w:cs="Arial"/>
                <w:b/>
                <w:bCs/>
                <w:sz w:val="20"/>
                <w:szCs w:val="20"/>
              </w:rPr>
              <w:t>%C/%NC</w:t>
            </w:r>
          </w:p>
        </w:tc>
      </w:tr>
      <w:tr w:rsidR="00303C64" w:rsidRPr="00890349" w14:paraId="06C4F90A" w14:textId="5C2EB9A7" w:rsidTr="00303C64">
        <w:trPr>
          <w:trHeight w:val="320"/>
        </w:trPr>
        <w:tc>
          <w:tcPr>
            <w:tcW w:w="3323" w:type="dxa"/>
            <w:noWrap/>
            <w:hideMark/>
          </w:tcPr>
          <w:p w14:paraId="03209A4B" w14:textId="5650F3FD" w:rsidR="00303C64" w:rsidRPr="00F515ED" w:rsidRDefault="00F515ED" w:rsidP="007C21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FARP1_GRCh37_13:99092237-99092237_Frame-Shift-Del_DEL_G-G--</w:t>
            </w:r>
          </w:p>
        </w:tc>
        <w:tc>
          <w:tcPr>
            <w:tcW w:w="691" w:type="dxa"/>
          </w:tcPr>
          <w:p w14:paraId="18FB2144" w14:textId="77777777" w:rsidR="00303C64" w:rsidRPr="00303C64" w:rsidRDefault="00303C64" w:rsidP="007C21E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84" w:type="dxa"/>
            <w:noWrap/>
            <w:hideMark/>
          </w:tcPr>
          <w:p w14:paraId="14CBDC95" w14:textId="3742CB5C" w:rsidR="00303C64" w:rsidRPr="00303C64" w:rsidRDefault="00303C64" w:rsidP="007C21E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84" w:type="dxa"/>
            <w:noWrap/>
            <w:hideMark/>
          </w:tcPr>
          <w:p w14:paraId="6BD9EF7C" w14:textId="4166B978" w:rsidR="00303C64" w:rsidRPr="00303C64" w:rsidRDefault="00303C64" w:rsidP="007C21E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3" w:type="dxa"/>
          </w:tcPr>
          <w:p w14:paraId="21C38800" w14:textId="77777777" w:rsidR="00303C64" w:rsidRPr="00303C64" w:rsidRDefault="00303C64" w:rsidP="007C21E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6" w:type="dxa"/>
          </w:tcPr>
          <w:p w14:paraId="7EBF46AC" w14:textId="77777777" w:rsidR="00303C64" w:rsidRPr="00303C64" w:rsidRDefault="00303C64" w:rsidP="007C21E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8" w:type="dxa"/>
          </w:tcPr>
          <w:p w14:paraId="4AF53A28" w14:textId="77777777" w:rsidR="00303C64" w:rsidRPr="00303C64" w:rsidRDefault="00303C64" w:rsidP="007C21E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1" w:type="dxa"/>
          </w:tcPr>
          <w:p w14:paraId="2B74255F" w14:textId="77777777" w:rsidR="00303C64" w:rsidRPr="00303C64" w:rsidRDefault="00303C64" w:rsidP="007C21E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5" w:type="dxa"/>
          </w:tcPr>
          <w:p w14:paraId="2DB3D8A0" w14:textId="77777777" w:rsidR="00303C64" w:rsidRPr="00303C64" w:rsidRDefault="00303C64" w:rsidP="007C21E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5" w:type="dxa"/>
          </w:tcPr>
          <w:p w14:paraId="07951476" w14:textId="77777777" w:rsidR="00303C64" w:rsidRPr="00303C64" w:rsidRDefault="00303C64" w:rsidP="007C21E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03C64" w:rsidRPr="00890349" w14:paraId="1FCECC95" w14:textId="7D3EAFB5" w:rsidTr="00303C64">
        <w:trPr>
          <w:trHeight w:val="320"/>
        </w:trPr>
        <w:tc>
          <w:tcPr>
            <w:tcW w:w="3323" w:type="dxa"/>
            <w:noWrap/>
            <w:hideMark/>
          </w:tcPr>
          <w:p w14:paraId="4D9296A6" w14:textId="7FEE66E9" w:rsidR="00303C64" w:rsidRPr="00F515ED" w:rsidRDefault="00F515ED" w:rsidP="00303C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QKI_GRCh37_6:163987695-163987695_Intron_DEL_T-T--</w:t>
            </w:r>
          </w:p>
        </w:tc>
        <w:tc>
          <w:tcPr>
            <w:tcW w:w="691" w:type="dxa"/>
          </w:tcPr>
          <w:p w14:paraId="7DCBDC1A" w14:textId="77777777" w:rsidR="00303C64" w:rsidRPr="00303C64" w:rsidRDefault="00303C64" w:rsidP="00303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84" w:type="dxa"/>
            <w:noWrap/>
            <w:hideMark/>
          </w:tcPr>
          <w:p w14:paraId="0BAA49FB" w14:textId="18806483" w:rsidR="00303C64" w:rsidRPr="00303C64" w:rsidRDefault="00303C64" w:rsidP="00303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84" w:type="dxa"/>
            <w:noWrap/>
            <w:hideMark/>
          </w:tcPr>
          <w:p w14:paraId="1EE4D656" w14:textId="219DE4FE" w:rsidR="00303C64" w:rsidRPr="00303C64" w:rsidRDefault="00303C64" w:rsidP="00303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3" w:type="dxa"/>
          </w:tcPr>
          <w:p w14:paraId="2A7AA39E" w14:textId="77777777" w:rsidR="00303C64" w:rsidRPr="00303C64" w:rsidRDefault="00303C64" w:rsidP="00303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6" w:type="dxa"/>
          </w:tcPr>
          <w:p w14:paraId="2BF092F8" w14:textId="77777777" w:rsidR="00303C64" w:rsidRPr="00303C64" w:rsidRDefault="00303C64" w:rsidP="00303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8" w:type="dxa"/>
          </w:tcPr>
          <w:p w14:paraId="6C6B0D22" w14:textId="77777777" w:rsidR="00303C64" w:rsidRPr="00303C64" w:rsidRDefault="00303C64" w:rsidP="00303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1" w:type="dxa"/>
          </w:tcPr>
          <w:p w14:paraId="6FCBCF7B" w14:textId="77777777" w:rsidR="00303C64" w:rsidRPr="00303C64" w:rsidRDefault="00303C64" w:rsidP="00303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5" w:type="dxa"/>
          </w:tcPr>
          <w:p w14:paraId="3E9F9F44" w14:textId="77777777" w:rsidR="00303C64" w:rsidRPr="00303C64" w:rsidRDefault="00303C64" w:rsidP="00303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5" w:type="dxa"/>
          </w:tcPr>
          <w:p w14:paraId="68E79F79" w14:textId="77777777" w:rsidR="00303C64" w:rsidRPr="00303C64" w:rsidRDefault="00303C64" w:rsidP="00303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03C64" w:rsidRPr="00890349" w14:paraId="09B1EF95" w14:textId="18DDD461" w:rsidTr="00303C64">
        <w:trPr>
          <w:trHeight w:val="320"/>
        </w:trPr>
        <w:tc>
          <w:tcPr>
            <w:tcW w:w="3323" w:type="dxa"/>
            <w:noWrap/>
            <w:hideMark/>
          </w:tcPr>
          <w:p w14:paraId="5B8B41B9" w14:textId="3E953A6F" w:rsidR="00303C64" w:rsidRPr="00F515ED" w:rsidRDefault="00F515ED" w:rsidP="00303C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NHLRC2_GRCh37_10:115662308-115662308_Frame-Shift-Del_DEL_A-A--</w:t>
            </w:r>
          </w:p>
        </w:tc>
        <w:tc>
          <w:tcPr>
            <w:tcW w:w="691" w:type="dxa"/>
          </w:tcPr>
          <w:p w14:paraId="5AC8B5D0" w14:textId="77777777" w:rsidR="00303C64" w:rsidRPr="00303C64" w:rsidRDefault="00303C64" w:rsidP="00303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84" w:type="dxa"/>
            <w:noWrap/>
            <w:hideMark/>
          </w:tcPr>
          <w:p w14:paraId="08654EFF" w14:textId="109CB223" w:rsidR="00303C64" w:rsidRPr="00303C64" w:rsidRDefault="00303C64" w:rsidP="00303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84" w:type="dxa"/>
            <w:noWrap/>
            <w:hideMark/>
          </w:tcPr>
          <w:p w14:paraId="3194389F" w14:textId="666A9332" w:rsidR="00303C64" w:rsidRPr="00303C64" w:rsidRDefault="00303C64" w:rsidP="00303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3" w:type="dxa"/>
          </w:tcPr>
          <w:p w14:paraId="64B29F95" w14:textId="77777777" w:rsidR="00303C64" w:rsidRPr="00303C64" w:rsidRDefault="00303C64" w:rsidP="00303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6" w:type="dxa"/>
          </w:tcPr>
          <w:p w14:paraId="6EDFA502" w14:textId="77777777" w:rsidR="00303C64" w:rsidRPr="00303C64" w:rsidRDefault="00303C64" w:rsidP="00303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8" w:type="dxa"/>
          </w:tcPr>
          <w:p w14:paraId="7B35EE67" w14:textId="77777777" w:rsidR="00303C64" w:rsidRPr="00303C64" w:rsidRDefault="00303C64" w:rsidP="00303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1" w:type="dxa"/>
          </w:tcPr>
          <w:p w14:paraId="4C149DD6" w14:textId="77777777" w:rsidR="00303C64" w:rsidRPr="00303C64" w:rsidRDefault="00303C64" w:rsidP="00303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5" w:type="dxa"/>
          </w:tcPr>
          <w:p w14:paraId="02C45E65" w14:textId="77777777" w:rsidR="00303C64" w:rsidRPr="00303C64" w:rsidRDefault="00303C64" w:rsidP="00303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5" w:type="dxa"/>
          </w:tcPr>
          <w:p w14:paraId="1129448A" w14:textId="77777777" w:rsidR="00303C64" w:rsidRPr="00303C64" w:rsidRDefault="00303C64" w:rsidP="00303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5598C6B6" w14:textId="3637F447" w:rsidR="007C21E9" w:rsidRDefault="007C21E9" w:rsidP="00B26E06">
      <w:pPr>
        <w:rPr>
          <w:rFonts w:ascii="Arial" w:hAnsi="Arial" w:cs="Arial"/>
          <w:sz w:val="22"/>
          <w:szCs w:val="22"/>
        </w:rPr>
      </w:pPr>
    </w:p>
    <w:p w14:paraId="4C1B47A7" w14:textId="77777777" w:rsidR="006813CF" w:rsidRDefault="006813CF" w:rsidP="00B26E0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Where the column labels are defined as follows:</w:t>
      </w:r>
    </w:p>
    <w:p w14:paraId="4D98A703" w14:textId="125C6352" w:rsidR="006813CF" w:rsidRDefault="006813CF" w:rsidP="006813CF">
      <w:pPr>
        <w:pStyle w:val="ListParagraph"/>
        <w:numPr>
          <w:ilvl w:val="0"/>
          <w:numId w:val="13"/>
        </w:numPr>
        <w:spacing w:after="0" w:line="240" w:lineRule="auto"/>
      </w:pPr>
      <w:r w:rsidRPr="006813CF">
        <w:rPr>
          <w:b/>
          <w:bCs/>
        </w:rPr>
        <w:t>T</w:t>
      </w:r>
      <w:r>
        <w:t xml:space="preserve"> = total </w:t>
      </w:r>
      <w:r w:rsidR="00AC14D9">
        <w:t xml:space="preserve">number of </w:t>
      </w:r>
      <w:r>
        <w:t>samples that contain the mutation</w:t>
      </w:r>
    </w:p>
    <w:p w14:paraId="744BF3A8" w14:textId="6F8B70D7" w:rsidR="006813CF" w:rsidRDefault="006813CF" w:rsidP="006813CF">
      <w:pPr>
        <w:pStyle w:val="ListParagraph"/>
        <w:numPr>
          <w:ilvl w:val="0"/>
          <w:numId w:val="13"/>
        </w:numPr>
        <w:spacing w:after="0" w:line="240" w:lineRule="auto"/>
      </w:pPr>
      <w:r w:rsidRPr="006813CF">
        <w:rPr>
          <w:b/>
          <w:bCs/>
        </w:rPr>
        <w:t>C</w:t>
      </w:r>
      <w:r>
        <w:t xml:space="preserve"> = </w:t>
      </w:r>
      <w:r w:rsidR="00AC14D9">
        <w:t xml:space="preserve">number of </w:t>
      </w:r>
      <w:r>
        <w:t>cancer samples that contain the mutation</w:t>
      </w:r>
    </w:p>
    <w:p w14:paraId="20CF5E82" w14:textId="2FCE9F0E" w:rsidR="006813CF" w:rsidRDefault="006813CF" w:rsidP="006813CF">
      <w:pPr>
        <w:pStyle w:val="ListParagraph"/>
        <w:numPr>
          <w:ilvl w:val="0"/>
          <w:numId w:val="13"/>
        </w:numPr>
        <w:spacing w:after="0" w:line="240" w:lineRule="auto"/>
      </w:pPr>
      <w:r w:rsidRPr="006813CF">
        <w:rPr>
          <w:b/>
          <w:bCs/>
        </w:rPr>
        <w:t>NC</w:t>
      </w:r>
      <w:r>
        <w:t xml:space="preserve"> = </w:t>
      </w:r>
      <w:r w:rsidR="00AC14D9">
        <w:t xml:space="preserve">number of </w:t>
      </w:r>
      <w:r>
        <w:t>non-cancer samples that contain the mutation</w:t>
      </w:r>
    </w:p>
    <w:p w14:paraId="4E69590C" w14:textId="2F06CD86" w:rsidR="006813CF" w:rsidRDefault="006813CF" w:rsidP="006813CF">
      <w:pPr>
        <w:pStyle w:val="ListParagraph"/>
        <w:numPr>
          <w:ilvl w:val="0"/>
          <w:numId w:val="13"/>
        </w:numPr>
        <w:spacing w:after="0" w:line="240" w:lineRule="auto"/>
      </w:pPr>
      <w:r>
        <w:t>%</w:t>
      </w:r>
      <w:proofErr w:type="gramStart"/>
      <w:r w:rsidRPr="006813CF">
        <w:rPr>
          <w:b/>
          <w:bCs/>
        </w:rPr>
        <w:t>C</w:t>
      </w:r>
      <w:r>
        <w:t xml:space="preserve">  =</w:t>
      </w:r>
      <w:proofErr w:type="gramEnd"/>
      <w:r>
        <w:t xml:space="preserve"> percentage of cancer samples that contain the mutation</w:t>
      </w:r>
    </w:p>
    <w:p w14:paraId="3A8A0790" w14:textId="1C4924C8" w:rsidR="006813CF" w:rsidRDefault="006813CF" w:rsidP="006813CF">
      <w:pPr>
        <w:pStyle w:val="ListParagraph"/>
        <w:numPr>
          <w:ilvl w:val="0"/>
          <w:numId w:val="13"/>
        </w:numPr>
        <w:spacing w:after="0" w:line="240" w:lineRule="auto"/>
      </w:pPr>
      <w:r>
        <w:t>%</w:t>
      </w:r>
      <w:r w:rsidRPr="006813CF">
        <w:rPr>
          <w:b/>
          <w:bCs/>
        </w:rPr>
        <w:t>NC</w:t>
      </w:r>
      <w:r>
        <w:t xml:space="preserve">   = percentage of non-cancer samples that contain the mutation</w:t>
      </w:r>
    </w:p>
    <w:p w14:paraId="468D1559" w14:textId="5C7B9E87" w:rsidR="006813CF" w:rsidRDefault="006813CF" w:rsidP="006813CF">
      <w:pPr>
        <w:pStyle w:val="ListParagraph"/>
        <w:numPr>
          <w:ilvl w:val="0"/>
          <w:numId w:val="13"/>
        </w:numPr>
        <w:spacing w:after="0" w:line="240" w:lineRule="auto"/>
      </w:pPr>
      <w:r>
        <w:t>%</w:t>
      </w:r>
      <w:r w:rsidRPr="006813CF">
        <w:rPr>
          <w:b/>
          <w:bCs/>
        </w:rPr>
        <w:t>C</w:t>
      </w:r>
      <w:r>
        <w:t xml:space="preserve"> </w:t>
      </w:r>
      <w:r w:rsidR="00612E29">
        <w:t>-</w:t>
      </w:r>
      <w:r>
        <w:t xml:space="preserve"> %</w:t>
      </w:r>
      <w:r w:rsidRPr="006813CF">
        <w:rPr>
          <w:b/>
          <w:bCs/>
        </w:rPr>
        <w:t>NC</w:t>
      </w:r>
      <w:r>
        <w:t xml:space="preserve"> </w:t>
      </w:r>
      <w:r w:rsidR="00AC14D9">
        <w:t>=</w:t>
      </w:r>
      <w:r>
        <w:t xml:space="preserve"> the </w:t>
      </w:r>
      <w:r w:rsidR="00612E29">
        <w:t>difference</w:t>
      </w:r>
      <w:r>
        <w:t xml:space="preserve"> of cancer to non-cancer samples that contain the mutation</w:t>
      </w:r>
    </w:p>
    <w:p w14:paraId="7C96B837" w14:textId="245E2511" w:rsidR="006813CF" w:rsidRPr="006813CF" w:rsidRDefault="00612E29" w:rsidP="006813CF">
      <w:pPr>
        <w:pStyle w:val="ListParagraph"/>
        <w:numPr>
          <w:ilvl w:val="0"/>
          <w:numId w:val="13"/>
        </w:numPr>
        <w:spacing w:after="0" w:line="240" w:lineRule="auto"/>
      </w:pPr>
      <w:r>
        <w:t>%</w:t>
      </w:r>
      <w:r w:rsidRPr="006813CF">
        <w:rPr>
          <w:b/>
          <w:bCs/>
        </w:rPr>
        <w:t>C</w:t>
      </w:r>
      <w:r>
        <w:t xml:space="preserve"> / %</w:t>
      </w:r>
      <w:r w:rsidRPr="006813CF">
        <w:rPr>
          <w:b/>
          <w:bCs/>
        </w:rPr>
        <w:t>NC</w:t>
      </w:r>
      <w:r>
        <w:t xml:space="preserve"> </w:t>
      </w:r>
      <w:r w:rsidR="00AC14D9">
        <w:t>=</w:t>
      </w:r>
      <w:r w:rsidR="006813CF">
        <w:t xml:space="preserve"> the ratio of cancer to </w:t>
      </w:r>
      <w:r>
        <w:t>non-</w:t>
      </w:r>
      <w:r w:rsidR="006813CF">
        <w:t>cancer samples that contain the mutation</w:t>
      </w:r>
    </w:p>
    <w:p w14:paraId="7944D9C9" w14:textId="77777777" w:rsidR="006813CF" w:rsidRDefault="006813CF" w:rsidP="006813CF">
      <w:pPr>
        <w:rPr>
          <w:b/>
          <w:bCs/>
        </w:rPr>
      </w:pPr>
    </w:p>
    <w:p w14:paraId="4A87854A" w14:textId="6D92A6D1" w:rsidR="006813CF" w:rsidRPr="00AC14D9" w:rsidRDefault="006813CF" w:rsidP="006813CF">
      <w:pPr>
        <w:rPr>
          <w:rFonts w:ascii="Arial" w:hAnsi="Arial" w:cs="Arial"/>
          <w:sz w:val="22"/>
          <w:szCs w:val="22"/>
        </w:rPr>
      </w:pPr>
      <w:r w:rsidRPr="00AC14D9">
        <w:rPr>
          <w:rFonts w:ascii="Arial" w:hAnsi="Arial" w:cs="Arial"/>
          <w:sz w:val="22"/>
          <w:szCs w:val="22"/>
        </w:rPr>
        <w:t xml:space="preserve">Provide a summary feature table, showing the top 10 features </w:t>
      </w:r>
      <w:r w:rsidR="00F515ED">
        <w:rPr>
          <w:rFonts w:ascii="Arial" w:hAnsi="Arial" w:cs="Arial"/>
          <w:sz w:val="22"/>
          <w:szCs w:val="22"/>
        </w:rPr>
        <w:t xml:space="preserve">(mutations) </w:t>
      </w:r>
      <w:r w:rsidRPr="00AC14D9">
        <w:rPr>
          <w:rFonts w:ascii="Arial" w:hAnsi="Arial" w:cs="Arial"/>
          <w:sz w:val="22"/>
          <w:szCs w:val="22"/>
        </w:rPr>
        <w:t>selected by each of the following measures:</w:t>
      </w:r>
    </w:p>
    <w:p w14:paraId="4C1134C2" w14:textId="20379436" w:rsidR="006813CF" w:rsidRPr="00AC14D9" w:rsidRDefault="006813CF" w:rsidP="006813CF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AC14D9">
        <w:rPr>
          <w:rFonts w:ascii="Arial" w:hAnsi="Arial" w:cs="Arial"/>
        </w:rPr>
        <w:t xml:space="preserve">Column 1: top 10 features, </w:t>
      </w:r>
      <w:r w:rsidR="00F515ED">
        <w:rPr>
          <w:rFonts w:ascii="Arial" w:hAnsi="Arial" w:cs="Arial"/>
        </w:rPr>
        <w:t xml:space="preserve">when </w:t>
      </w:r>
      <w:r w:rsidRPr="00AC14D9">
        <w:rPr>
          <w:rFonts w:ascii="Arial" w:hAnsi="Arial" w:cs="Arial"/>
        </w:rPr>
        <w:t xml:space="preserve">ranked by </w:t>
      </w:r>
      <w:r w:rsidRPr="00AC14D9">
        <w:rPr>
          <w:rFonts w:ascii="Arial" w:hAnsi="Arial" w:cs="Arial"/>
          <w:b/>
          <w:bCs/>
        </w:rPr>
        <w:t>T</w:t>
      </w:r>
      <w:r w:rsidRPr="00AC14D9">
        <w:rPr>
          <w:rFonts w:ascii="Arial" w:hAnsi="Arial" w:cs="Arial"/>
        </w:rPr>
        <w:t xml:space="preserve"> </w:t>
      </w:r>
    </w:p>
    <w:p w14:paraId="4B21DE40" w14:textId="4B4213E0" w:rsidR="006813CF" w:rsidRPr="00AC14D9" w:rsidRDefault="006813CF" w:rsidP="006813CF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AC14D9">
        <w:rPr>
          <w:rFonts w:ascii="Arial" w:hAnsi="Arial" w:cs="Arial"/>
        </w:rPr>
        <w:t xml:space="preserve">Column 2: top 10 features, </w:t>
      </w:r>
      <w:r w:rsidR="00F515ED">
        <w:rPr>
          <w:rFonts w:ascii="Arial" w:hAnsi="Arial" w:cs="Arial"/>
        </w:rPr>
        <w:t xml:space="preserve">when </w:t>
      </w:r>
      <w:r w:rsidRPr="00AC14D9">
        <w:rPr>
          <w:rFonts w:ascii="Arial" w:hAnsi="Arial" w:cs="Arial"/>
        </w:rPr>
        <w:t xml:space="preserve">ranked by </w:t>
      </w:r>
      <w:r w:rsidRPr="00AC14D9">
        <w:rPr>
          <w:rFonts w:ascii="Arial" w:hAnsi="Arial" w:cs="Arial"/>
          <w:b/>
          <w:bCs/>
        </w:rPr>
        <w:t>C</w:t>
      </w:r>
      <w:r w:rsidRPr="00AC14D9">
        <w:rPr>
          <w:rFonts w:ascii="Arial" w:hAnsi="Arial" w:cs="Arial"/>
        </w:rPr>
        <w:t xml:space="preserve"> </w:t>
      </w:r>
    </w:p>
    <w:p w14:paraId="6D582D0A" w14:textId="4101659F" w:rsidR="006813CF" w:rsidRPr="00AC14D9" w:rsidRDefault="006813CF" w:rsidP="006813CF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AC14D9">
        <w:rPr>
          <w:rFonts w:ascii="Arial" w:hAnsi="Arial" w:cs="Arial"/>
        </w:rPr>
        <w:t xml:space="preserve">Column 3: top 10 features, </w:t>
      </w:r>
      <w:r w:rsidR="00F515ED">
        <w:rPr>
          <w:rFonts w:ascii="Arial" w:hAnsi="Arial" w:cs="Arial"/>
        </w:rPr>
        <w:t xml:space="preserve">when </w:t>
      </w:r>
      <w:r w:rsidRPr="00AC14D9">
        <w:rPr>
          <w:rFonts w:ascii="Arial" w:hAnsi="Arial" w:cs="Arial"/>
        </w:rPr>
        <w:t xml:space="preserve">ranked by </w:t>
      </w:r>
      <w:r w:rsidRPr="00AC14D9">
        <w:rPr>
          <w:rFonts w:ascii="Arial" w:hAnsi="Arial" w:cs="Arial"/>
          <w:b/>
          <w:bCs/>
        </w:rPr>
        <w:t>NC</w:t>
      </w:r>
      <w:r w:rsidRPr="00AC14D9">
        <w:rPr>
          <w:rFonts w:ascii="Arial" w:hAnsi="Arial" w:cs="Arial"/>
        </w:rPr>
        <w:t xml:space="preserve"> </w:t>
      </w:r>
    </w:p>
    <w:p w14:paraId="6AC4D922" w14:textId="6DA45828" w:rsidR="006813CF" w:rsidRPr="00AC14D9" w:rsidRDefault="006813CF" w:rsidP="006813CF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AC14D9">
        <w:rPr>
          <w:rFonts w:ascii="Arial" w:hAnsi="Arial" w:cs="Arial"/>
        </w:rPr>
        <w:t xml:space="preserve">Column 4: top 10 features, </w:t>
      </w:r>
      <w:r w:rsidR="00F515ED">
        <w:rPr>
          <w:rFonts w:ascii="Arial" w:hAnsi="Arial" w:cs="Arial"/>
        </w:rPr>
        <w:t xml:space="preserve">when </w:t>
      </w:r>
      <w:r w:rsidRPr="00AC14D9">
        <w:rPr>
          <w:rFonts w:ascii="Arial" w:hAnsi="Arial" w:cs="Arial"/>
        </w:rPr>
        <w:t>ranked by %</w:t>
      </w:r>
      <w:r w:rsidRPr="00AC14D9">
        <w:rPr>
          <w:rFonts w:ascii="Arial" w:hAnsi="Arial" w:cs="Arial"/>
          <w:b/>
          <w:bCs/>
        </w:rPr>
        <w:t>C</w:t>
      </w:r>
      <w:r w:rsidRPr="00AC14D9">
        <w:rPr>
          <w:rFonts w:ascii="Arial" w:hAnsi="Arial" w:cs="Arial"/>
        </w:rPr>
        <w:t xml:space="preserve"> </w:t>
      </w:r>
    </w:p>
    <w:p w14:paraId="1CCADAF9" w14:textId="54D6D6BD" w:rsidR="006813CF" w:rsidRPr="00AC14D9" w:rsidRDefault="006813CF" w:rsidP="006813CF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AC14D9">
        <w:rPr>
          <w:rFonts w:ascii="Arial" w:hAnsi="Arial" w:cs="Arial"/>
        </w:rPr>
        <w:t xml:space="preserve">Column 5: top 10 features, </w:t>
      </w:r>
      <w:r w:rsidR="00F515ED">
        <w:rPr>
          <w:rFonts w:ascii="Arial" w:hAnsi="Arial" w:cs="Arial"/>
        </w:rPr>
        <w:t xml:space="preserve">when </w:t>
      </w:r>
      <w:r w:rsidRPr="00AC14D9">
        <w:rPr>
          <w:rFonts w:ascii="Arial" w:hAnsi="Arial" w:cs="Arial"/>
        </w:rPr>
        <w:t>ranked by %</w:t>
      </w:r>
      <w:r w:rsidRPr="00AC14D9">
        <w:rPr>
          <w:rFonts w:ascii="Arial" w:hAnsi="Arial" w:cs="Arial"/>
          <w:b/>
          <w:bCs/>
        </w:rPr>
        <w:t>NC</w:t>
      </w:r>
      <w:r w:rsidRPr="00AC14D9">
        <w:rPr>
          <w:rFonts w:ascii="Arial" w:hAnsi="Arial" w:cs="Arial"/>
        </w:rPr>
        <w:t xml:space="preserve"> </w:t>
      </w:r>
    </w:p>
    <w:p w14:paraId="2D3F5268" w14:textId="50F8F331" w:rsidR="006813CF" w:rsidRPr="00AC14D9" w:rsidRDefault="006813CF" w:rsidP="006813CF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AC14D9">
        <w:rPr>
          <w:rFonts w:ascii="Arial" w:hAnsi="Arial" w:cs="Arial"/>
        </w:rPr>
        <w:t xml:space="preserve">Column 6: top 10 features, </w:t>
      </w:r>
      <w:r w:rsidR="00F515ED">
        <w:rPr>
          <w:rFonts w:ascii="Arial" w:hAnsi="Arial" w:cs="Arial"/>
        </w:rPr>
        <w:t xml:space="preserve">when </w:t>
      </w:r>
      <w:r w:rsidRPr="00AC14D9">
        <w:rPr>
          <w:rFonts w:ascii="Arial" w:hAnsi="Arial" w:cs="Arial"/>
        </w:rPr>
        <w:t>ranked by %</w:t>
      </w:r>
      <w:r w:rsidRPr="00AC14D9">
        <w:rPr>
          <w:rFonts w:ascii="Arial" w:hAnsi="Arial" w:cs="Arial"/>
          <w:b/>
          <w:bCs/>
        </w:rPr>
        <w:t>C</w:t>
      </w:r>
      <w:r w:rsidRPr="00AC14D9">
        <w:rPr>
          <w:rFonts w:ascii="Arial" w:hAnsi="Arial" w:cs="Arial"/>
        </w:rPr>
        <w:t xml:space="preserve"> </w:t>
      </w:r>
      <w:r w:rsidR="00612E29" w:rsidRPr="00AC14D9">
        <w:rPr>
          <w:rFonts w:ascii="Arial" w:hAnsi="Arial" w:cs="Arial"/>
        </w:rPr>
        <w:t>-</w:t>
      </w:r>
      <w:r w:rsidRPr="00AC14D9">
        <w:rPr>
          <w:rFonts w:ascii="Arial" w:hAnsi="Arial" w:cs="Arial"/>
        </w:rPr>
        <w:t xml:space="preserve"> %</w:t>
      </w:r>
      <w:r w:rsidRPr="00AC14D9">
        <w:rPr>
          <w:rFonts w:ascii="Arial" w:hAnsi="Arial" w:cs="Arial"/>
          <w:b/>
          <w:bCs/>
        </w:rPr>
        <w:t>NC</w:t>
      </w:r>
      <w:r w:rsidRPr="00AC14D9">
        <w:rPr>
          <w:rFonts w:ascii="Arial" w:hAnsi="Arial" w:cs="Arial"/>
        </w:rPr>
        <w:t xml:space="preserve"> </w:t>
      </w:r>
    </w:p>
    <w:p w14:paraId="71493259" w14:textId="7996732B" w:rsidR="006813CF" w:rsidRPr="00AC14D9" w:rsidRDefault="006813CF" w:rsidP="006813CF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AC14D9">
        <w:rPr>
          <w:rFonts w:ascii="Arial" w:hAnsi="Arial" w:cs="Arial"/>
        </w:rPr>
        <w:t xml:space="preserve">Column 7: top 10 features, </w:t>
      </w:r>
      <w:r w:rsidR="00F515ED">
        <w:rPr>
          <w:rFonts w:ascii="Arial" w:hAnsi="Arial" w:cs="Arial"/>
        </w:rPr>
        <w:t xml:space="preserve">when </w:t>
      </w:r>
      <w:r w:rsidRPr="00AC14D9">
        <w:rPr>
          <w:rFonts w:ascii="Arial" w:hAnsi="Arial" w:cs="Arial"/>
        </w:rPr>
        <w:t xml:space="preserve">ranked by </w:t>
      </w:r>
      <w:r w:rsidR="00612E29" w:rsidRPr="00AC14D9">
        <w:rPr>
          <w:rFonts w:ascii="Arial" w:hAnsi="Arial" w:cs="Arial"/>
        </w:rPr>
        <w:t>%</w:t>
      </w:r>
      <w:r w:rsidR="00612E29" w:rsidRPr="00AC14D9">
        <w:rPr>
          <w:rFonts w:ascii="Arial" w:hAnsi="Arial" w:cs="Arial"/>
          <w:b/>
          <w:bCs/>
        </w:rPr>
        <w:t>C</w:t>
      </w:r>
      <w:r w:rsidR="00612E29" w:rsidRPr="00AC14D9">
        <w:rPr>
          <w:rFonts w:ascii="Arial" w:hAnsi="Arial" w:cs="Arial"/>
        </w:rPr>
        <w:t xml:space="preserve"> / %</w:t>
      </w:r>
      <w:r w:rsidR="00612E29" w:rsidRPr="00AC14D9">
        <w:rPr>
          <w:rFonts w:ascii="Arial" w:hAnsi="Arial" w:cs="Arial"/>
          <w:b/>
          <w:bCs/>
        </w:rPr>
        <w:t>NC</w:t>
      </w:r>
      <w:r w:rsidRPr="00AC14D9">
        <w:rPr>
          <w:rFonts w:ascii="Arial" w:hAnsi="Arial" w:cs="Arial"/>
        </w:rPr>
        <w:t xml:space="preserve"> </w:t>
      </w:r>
    </w:p>
    <w:p w14:paraId="2A5CFBA8" w14:textId="5CDE9F0F" w:rsidR="00642CAD" w:rsidRPr="00AC14D9" w:rsidRDefault="00642CAD" w:rsidP="006813CF">
      <w:pPr>
        <w:rPr>
          <w:rFonts w:ascii="Arial" w:hAnsi="Arial" w:cs="Arial"/>
          <w:sz w:val="22"/>
          <w:szCs w:val="22"/>
        </w:rPr>
      </w:pPr>
    </w:p>
    <w:p w14:paraId="4BC1D96F" w14:textId="448E257D" w:rsidR="00127D33" w:rsidRPr="00AC14D9" w:rsidRDefault="00056ACF" w:rsidP="00447653">
      <w:pPr>
        <w:rPr>
          <w:rFonts w:ascii="Arial" w:hAnsi="Arial" w:cs="Arial"/>
          <w:sz w:val="22"/>
          <w:szCs w:val="22"/>
        </w:rPr>
      </w:pPr>
      <w:r w:rsidRPr="00AC14D9">
        <w:rPr>
          <w:rFonts w:ascii="Arial" w:hAnsi="Arial" w:cs="Arial"/>
          <w:sz w:val="22"/>
          <w:szCs w:val="22"/>
        </w:rPr>
        <w:t>Submit a</w:t>
      </w:r>
      <w:r w:rsidR="00642CAD" w:rsidRPr="00AC14D9">
        <w:rPr>
          <w:rFonts w:ascii="Arial" w:hAnsi="Arial" w:cs="Arial"/>
          <w:sz w:val="22"/>
          <w:szCs w:val="22"/>
        </w:rPr>
        <w:t xml:space="preserve">n email </w:t>
      </w:r>
      <w:r w:rsidR="00A61170" w:rsidRPr="00AC14D9">
        <w:rPr>
          <w:rFonts w:ascii="Arial" w:hAnsi="Arial" w:cs="Arial"/>
          <w:sz w:val="22"/>
          <w:szCs w:val="22"/>
        </w:rPr>
        <w:t xml:space="preserve">to </w:t>
      </w:r>
      <w:hyperlink r:id="rId9" w:history="1">
        <w:r w:rsidR="00A61170" w:rsidRPr="00AC14D9">
          <w:rPr>
            <w:rStyle w:val="Hyperlink"/>
            <w:rFonts w:ascii="Arial" w:hAnsi="Arial" w:cs="Arial"/>
            <w:sz w:val="22"/>
            <w:szCs w:val="22"/>
          </w:rPr>
          <w:t>welch@ohio.edu</w:t>
        </w:r>
      </w:hyperlink>
      <w:r w:rsidR="00A61170" w:rsidRPr="00AC14D9">
        <w:rPr>
          <w:rFonts w:ascii="Arial" w:hAnsi="Arial" w:cs="Arial"/>
          <w:sz w:val="22"/>
          <w:szCs w:val="22"/>
        </w:rPr>
        <w:t xml:space="preserve"> </w:t>
      </w:r>
      <w:r w:rsidR="00081D6F" w:rsidRPr="00AC14D9">
        <w:rPr>
          <w:rFonts w:ascii="Arial" w:hAnsi="Arial" w:cs="Arial"/>
          <w:sz w:val="22"/>
          <w:szCs w:val="22"/>
        </w:rPr>
        <w:t xml:space="preserve">that contains a brief report </w:t>
      </w:r>
      <w:r w:rsidR="00612E29" w:rsidRPr="00AC14D9">
        <w:rPr>
          <w:rFonts w:ascii="Arial" w:hAnsi="Arial" w:cs="Arial"/>
          <w:sz w:val="22"/>
          <w:szCs w:val="22"/>
        </w:rPr>
        <w:t>that discusses your findings</w:t>
      </w:r>
      <w:r w:rsidR="00642CAD" w:rsidRPr="00AC14D9">
        <w:rPr>
          <w:rFonts w:ascii="Arial" w:hAnsi="Arial" w:cs="Arial"/>
          <w:sz w:val="22"/>
          <w:szCs w:val="22"/>
        </w:rPr>
        <w:t>. A</w:t>
      </w:r>
      <w:r w:rsidR="00081D6F" w:rsidRPr="00AC14D9">
        <w:rPr>
          <w:rFonts w:ascii="Arial" w:hAnsi="Arial" w:cs="Arial"/>
          <w:sz w:val="22"/>
          <w:szCs w:val="22"/>
        </w:rPr>
        <w:t>dditionally, a</w:t>
      </w:r>
      <w:r w:rsidR="00642CAD" w:rsidRPr="00AC14D9">
        <w:rPr>
          <w:rFonts w:ascii="Arial" w:hAnsi="Arial" w:cs="Arial"/>
          <w:sz w:val="22"/>
          <w:szCs w:val="22"/>
        </w:rPr>
        <w:t xml:space="preserve">ttach </w:t>
      </w:r>
      <w:r w:rsidR="00977FD0" w:rsidRPr="00AC14D9">
        <w:rPr>
          <w:rFonts w:ascii="Arial" w:hAnsi="Arial" w:cs="Arial"/>
          <w:sz w:val="22"/>
          <w:szCs w:val="22"/>
        </w:rPr>
        <w:t xml:space="preserve">either </w:t>
      </w:r>
      <w:r w:rsidR="00A61170" w:rsidRPr="00AC14D9">
        <w:rPr>
          <w:rFonts w:ascii="Arial" w:hAnsi="Arial" w:cs="Arial"/>
          <w:sz w:val="22"/>
          <w:szCs w:val="22"/>
        </w:rPr>
        <w:t xml:space="preserve">(a) </w:t>
      </w:r>
      <w:r w:rsidR="00642CAD" w:rsidRPr="00AC14D9">
        <w:rPr>
          <w:rFonts w:ascii="Arial" w:hAnsi="Arial" w:cs="Arial"/>
          <w:sz w:val="22"/>
          <w:szCs w:val="22"/>
        </w:rPr>
        <w:t>the .c</w:t>
      </w:r>
      <w:r w:rsidR="00A61170" w:rsidRPr="00AC14D9">
        <w:rPr>
          <w:rFonts w:ascii="Arial" w:hAnsi="Arial" w:cs="Arial"/>
          <w:sz w:val="22"/>
          <w:szCs w:val="22"/>
        </w:rPr>
        <w:t>sv</w:t>
      </w:r>
      <w:r w:rsidR="00642CAD" w:rsidRPr="00AC14D9">
        <w:rPr>
          <w:rFonts w:ascii="Arial" w:hAnsi="Arial" w:cs="Arial"/>
          <w:sz w:val="22"/>
          <w:szCs w:val="22"/>
        </w:rPr>
        <w:t xml:space="preserve"> file </w:t>
      </w:r>
      <w:r w:rsidR="00977FD0" w:rsidRPr="00AC14D9">
        <w:rPr>
          <w:rFonts w:ascii="Arial" w:hAnsi="Arial" w:cs="Arial"/>
          <w:sz w:val="22"/>
          <w:szCs w:val="22"/>
        </w:rPr>
        <w:t xml:space="preserve">(it should </w:t>
      </w:r>
      <w:r w:rsidR="00642CAD" w:rsidRPr="00AC14D9">
        <w:rPr>
          <w:rFonts w:ascii="Arial" w:hAnsi="Arial" w:cs="Arial"/>
          <w:sz w:val="22"/>
          <w:szCs w:val="22"/>
        </w:rPr>
        <w:t xml:space="preserve">contain the </w:t>
      </w:r>
      <w:r w:rsidR="00081D6F" w:rsidRPr="00AC14D9">
        <w:rPr>
          <w:rFonts w:ascii="Arial" w:hAnsi="Arial" w:cs="Arial"/>
          <w:sz w:val="22"/>
          <w:szCs w:val="22"/>
        </w:rPr>
        <w:t xml:space="preserve">original </w:t>
      </w:r>
      <w:r w:rsidR="00642CAD" w:rsidRPr="00AC14D9">
        <w:rPr>
          <w:rFonts w:ascii="Arial" w:hAnsi="Arial" w:cs="Arial"/>
          <w:sz w:val="22"/>
          <w:szCs w:val="22"/>
        </w:rPr>
        <w:t>data, along with the calculated values</w:t>
      </w:r>
      <w:r w:rsidR="00977FD0" w:rsidRPr="00AC14D9">
        <w:rPr>
          <w:rFonts w:ascii="Arial" w:hAnsi="Arial" w:cs="Arial"/>
          <w:sz w:val="22"/>
          <w:szCs w:val="22"/>
        </w:rPr>
        <w:t>)</w:t>
      </w:r>
      <w:r w:rsidR="00A61170" w:rsidRPr="00AC14D9">
        <w:rPr>
          <w:rFonts w:ascii="Arial" w:hAnsi="Arial" w:cs="Arial"/>
          <w:sz w:val="22"/>
          <w:szCs w:val="22"/>
        </w:rPr>
        <w:t>,</w:t>
      </w:r>
      <w:r w:rsidR="00977FD0" w:rsidRPr="00AC14D9">
        <w:rPr>
          <w:rFonts w:ascii="Arial" w:hAnsi="Arial" w:cs="Arial"/>
          <w:sz w:val="22"/>
          <w:szCs w:val="22"/>
        </w:rPr>
        <w:t xml:space="preserve"> or </w:t>
      </w:r>
      <w:r w:rsidR="00A61170" w:rsidRPr="00AC14D9">
        <w:rPr>
          <w:rFonts w:ascii="Arial" w:hAnsi="Arial" w:cs="Arial"/>
          <w:sz w:val="22"/>
          <w:szCs w:val="22"/>
        </w:rPr>
        <w:t xml:space="preserve">(b) </w:t>
      </w:r>
      <w:r w:rsidR="00977FD0" w:rsidRPr="00AC14D9">
        <w:rPr>
          <w:rFonts w:ascii="Arial" w:hAnsi="Arial" w:cs="Arial"/>
          <w:sz w:val="22"/>
          <w:szCs w:val="22"/>
        </w:rPr>
        <w:t>the computer program that you developed for this activity</w:t>
      </w:r>
      <w:r w:rsidR="00E21DDD" w:rsidRPr="00AC14D9">
        <w:rPr>
          <w:rFonts w:ascii="Arial" w:hAnsi="Arial" w:cs="Arial"/>
          <w:sz w:val="22"/>
          <w:szCs w:val="22"/>
        </w:rPr>
        <w:t xml:space="preserve"> and the output of your program (either a screenshot or a file)</w:t>
      </w:r>
      <w:r w:rsidR="00447653" w:rsidRPr="00AC14D9">
        <w:rPr>
          <w:rFonts w:ascii="Arial" w:hAnsi="Arial" w:cs="Arial"/>
          <w:sz w:val="22"/>
          <w:szCs w:val="22"/>
        </w:rPr>
        <w:t>.</w:t>
      </w:r>
    </w:p>
    <w:p w14:paraId="4341D4A4" w14:textId="77777777" w:rsidR="00447653" w:rsidRPr="00AC14D9" w:rsidRDefault="00447653" w:rsidP="00447653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7C62FC8B" w14:textId="284BA44E" w:rsidR="000C3AF9" w:rsidRPr="00AC14D9" w:rsidRDefault="00127D33" w:rsidP="00EF066A">
      <w:pPr>
        <w:rPr>
          <w:rFonts w:ascii="Arial" w:hAnsi="Arial" w:cs="Arial"/>
          <w:color w:val="000000" w:themeColor="text1"/>
          <w:sz w:val="22"/>
          <w:szCs w:val="22"/>
        </w:rPr>
      </w:pPr>
      <w:r w:rsidRPr="00AC14D9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NOTE</w:t>
      </w:r>
      <w:r w:rsidRPr="00AC14D9">
        <w:rPr>
          <w:rFonts w:ascii="Arial" w:hAnsi="Arial" w:cs="Arial"/>
          <w:color w:val="000000" w:themeColor="text1"/>
          <w:sz w:val="22"/>
          <w:szCs w:val="22"/>
        </w:rPr>
        <w:t xml:space="preserve">: I may respond to your email submissions with questions about your </w:t>
      </w:r>
      <w:r w:rsidR="00F87165" w:rsidRPr="00AC14D9">
        <w:rPr>
          <w:rFonts w:ascii="Arial" w:hAnsi="Arial" w:cs="Arial"/>
          <w:color w:val="000000" w:themeColor="text1"/>
          <w:sz w:val="22"/>
          <w:szCs w:val="22"/>
        </w:rPr>
        <w:t>methods</w:t>
      </w:r>
      <w:r w:rsidRPr="00AC14D9">
        <w:rPr>
          <w:rFonts w:ascii="Arial" w:hAnsi="Arial" w:cs="Arial"/>
          <w:color w:val="000000" w:themeColor="text1"/>
          <w:sz w:val="22"/>
          <w:szCs w:val="22"/>
        </w:rPr>
        <w:t>, results, and/or interpretation. Please respond promptly</w:t>
      </w:r>
      <w:r w:rsidR="000C3AF9" w:rsidRPr="00AC14D9">
        <w:rPr>
          <w:rFonts w:ascii="Arial" w:hAnsi="Arial" w:cs="Arial"/>
          <w:color w:val="000000" w:themeColor="text1"/>
          <w:sz w:val="22"/>
          <w:szCs w:val="22"/>
        </w:rPr>
        <w:t xml:space="preserve"> to my questions</w:t>
      </w:r>
      <w:r w:rsidRPr="00AC14D9">
        <w:rPr>
          <w:rFonts w:ascii="Arial" w:hAnsi="Arial" w:cs="Arial"/>
          <w:color w:val="000000" w:themeColor="text1"/>
          <w:sz w:val="22"/>
          <w:szCs w:val="22"/>
        </w:rPr>
        <w:t>.</w:t>
      </w:r>
    </w:p>
    <w:sectPr w:rsidR="000C3AF9" w:rsidRPr="00AC1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5C25"/>
    <w:multiLevelType w:val="hybridMultilevel"/>
    <w:tmpl w:val="A50A1E08"/>
    <w:lvl w:ilvl="0" w:tplc="E98096A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FB487C"/>
    <w:multiLevelType w:val="hybridMultilevel"/>
    <w:tmpl w:val="209A0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F0FA5"/>
    <w:multiLevelType w:val="hybridMultilevel"/>
    <w:tmpl w:val="B8148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311B6"/>
    <w:multiLevelType w:val="hybridMultilevel"/>
    <w:tmpl w:val="688AF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E7457"/>
    <w:multiLevelType w:val="hybridMultilevel"/>
    <w:tmpl w:val="C2CA365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42E10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D0F61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4B4E4F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66C8A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C7464E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4E627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DF901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11C63348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5" w15:restartNumberingAfterBreak="0">
    <w:nsid w:val="1B7466C3"/>
    <w:multiLevelType w:val="hybridMultilevel"/>
    <w:tmpl w:val="4DBA7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858FE"/>
    <w:multiLevelType w:val="hybridMultilevel"/>
    <w:tmpl w:val="1E60BE5E"/>
    <w:lvl w:ilvl="0" w:tplc="35600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B02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241F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746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74E1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18C2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064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BA9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F594311"/>
    <w:multiLevelType w:val="hybridMultilevel"/>
    <w:tmpl w:val="445AB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F55FF"/>
    <w:multiLevelType w:val="hybridMultilevel"/>
    <w:tmpl w:val="DC702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4655B"/>
    <w:multiLevelType w:val="hybridMultilevel"/>
    <w:tmpl w:val="1E10A1D2"/>
    <w:lvl w:ilvl="0" w:tplc="034612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41A9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F8D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9ED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060B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96B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D2D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C662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4720CB4"/>
    <w:multiLevelType w:val="hybridMultilevel"/>
    <w:tmpl w:val="1FB48D1A"/>
    <w:lvl w:ilvl="0" w:tplc="A4028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3AE8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E4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D01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5A77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BC5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921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1A39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54B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5824601"/>
    <w:multiLevelType w:val="hybridMultilevel"/>
    <w:tmpl w:val="519C44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935427C"/>
    <w:multiLevelType w:val="hybridMultilevel"/>
    <w:tmpl w:val="8E280E78"/>
    <w:lvl w:ilvl="0" w:tplc="E98096A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2B337C"/>
    <w:multiLevelType w:val="hybridMultilevel"/>
    <w:tmpl w:val="519C44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5D509B8"/>
    <w:multiLevelType w:val="hybridMultilevel"/>
    <w:tmpl w:val="247AE242"/>
    <w:lvl w:ilvl="0" w:tplc="8EA26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7CD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CCE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CAE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000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CAD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B0FF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DE2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C25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250627C"/>
    <w:multiLevelType w:val="hybridMultilevel"/>
    <w:tmpl w:val="D5EEA2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2"/>
  </w:num>
  <w:num w:numId="4">
    <w:abstractNumId w:val="9"/>
  </w:num>
  <w:num w:numId="5">
    <w:abstractNumId w:val="6"/>
  </w:num>
  <w:num w:numId="6">
    <w:abstractNumId w:val="4"/>
  </w:num>
  <w:num w:numId="7">
    <w:abstractNumId w:val="10"/>
  </w:num>
  <w:num w:numId="8">
    <w:abstractNumId w:val="12"/>
  </w:num>
  <w:num w:numId="9">
    <w:abstractNumId w:val="0"/>
  </w:num>
  <w:num w:numId="10">
    <w:abstractNumId w:val="3"/>
  </w:num>
  <w:num w:numId="11">
    <w:abstractNumId w:val="14"/>
  </w:num>
  <w:num w:numId="12">
    <w:abstractNumId w:val="1"/>
  </w:num>
  <w:num w:numId="13">
    <w:abstractNumId w:val="7"/>
  </w:num>
  <w:num w:numId="14">
    <w:abstractNumId w:val="8"/>
  </w:num>
  <w:num w:numId="15">
    <w:abstractNumId w:val="13"/>
  </w:num>
  <w:num w:numId="16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67"/>
    <w:rsid w:val="00017ED5"/>
    <w:rsid w:val="000346D0"/>
    <w:rsid w:val="000366B4"/>
    <w:rsid w:val="0004151E"/>
    <w:rsid w:val="0004480E"/>
    <w:rsid w:val="000451C7"/>
    <w:rsid w:val="00056ACF"/>
    <w:rsid w:val="00081D6F"/>
    <w:rsid w:val="000879DD"/>
    <w:rsid w:val="000974E7"/>
    <w:rsid w:val="000B0A2F"/>
    <w:rsid w:val="000C3AF9"/>
    <w:rsid w:val="000C4786"/>
    <w:rsid w:val="000E1F52"/>
    <w:rsid w:val="0011082F"/>
    <w:rsid w:val="00127D33"/>
    <w:rsid w:val="0015325F"/>
    <w:rsid w:val="00183FD3"/>
    <w:rsid w:val="00194F72"/>
    <w:rsid w:val="0019555A"/>
    <w:rsid w:val="0020398F"/>
    <w:rsid w:val="002045F9"/>
    <w:rsid w:val="00234C39"/>
    <w:rsid w:val="00261833"/>
    <w:rsid w:val="002C007B"/>
    <w:rsid w:val="002C015F"/>
    <w:rsid w:val="00303C64"/>
    <w:rsid w:val="00313F4E"/>
    <w:rsid w:val="003147B1"/>
    <w:rsid w:val="0031617A"/>
    <w:rsid w:val="003616F3"/>
    <w:rsid w:val="00375E6C"/>
    <w:rsid w:val="00382477"/>
    <w:rsid w:val="003876E8"/>
    <w:rsid w:val="00397826"/>
    <w:rsid w:val="003A4205"/>
    <w:rsid w:val="003A7DFE"/>
    <w:rsid w:val="003F3D1E"/>
    <w:rsid w:val="0040238C"/>
    <w:rsid w:val="00416C05"/>
    <w:rsid w:val="00420127"/>
    <w:rsid w:val="0042211F"/>
    <w:rsid w:val="00447653"/>
    <w:rsid w:val="004923E8"/>
    <w:rsid w:val="004B40B5"/>
    <w:rsid w:val="004D2AE4"/>
    <w:rsid w:val="004F28FC"/>
    <w:rsid w:val="00500675"/>
    <w:rsid w:val="00512467"/>
    <w:rsid w:val="00524D00"/>
    <w:rsid w:val="00563B94"/>
    <w:rsid w:val="00570567"/>
    <w:rsid w:val="0057126E"/>
    <w:rsid w:val="00584140"/>
    <w:rsid w:val="005D21BD"/>
    <w:rsid w:val="005F2D85"/>
    <w:rsid w:val="00603237"/>
    <w:rsid w:val="00604F2A"/>
    <w:rsid w:val="00611AB2"/>
    <w:rsid w:val="00612E29"/>
    <w:rsid w:val="00622E5A"/>
    <w:rsid w:val="00631A34"/>
    <w:rsid w:val="006329BE"/>
    <w:rsid w:val="006403AE"/>
    <w:rsid w:val="00642CAD"/>
    <w:rsid w:val="00646CE3"/>
    <w:rsid w:val="006529C4"/>
    <w:rsid w:val="00655C92"/>
    <w:rsid w:val="0066435B"/>
    <w:rsid w:val="00677658"/>
    <w:rsid w:val="006813CF"/>
    <w:rsid w:val="00681F16"/>
    <w:rsid w:val="00683E1B"/>
    <w:rsid w:val="00697982"/>
    <w:rsid w:val="006A724B"/>
    <w:rsid w:val="00725252"/>
    <w:rsid w:val="0076653E"/>
    <w:rsid w:val="00772D2A"/>
    <w:rsid w:val="0078381E"/>
    <w:rsid w:val="007B1C26"/>
    <w:rsid w:val="007B5034"/>
    <w:rsid w:val="007C21E9"/>
    <w:rsid w:val="007F7B77"/>
    <w:rsid w:val="00827E3A"/>
    <w:rsid w:val="00876784"/>
    <w:rsid w:val="00890349"/>
    <w:rsid w:val="0089259C"/>
    <w:rsid w:val="008B01A1"/>
    <w:rsid w:val="008C73AF"/>
    <w:rsid w:val="00905CBE"/>
    <w:rsid w:val="00924620"/>
    <w:rsid w:val="00934D32"/>
    <w:rsid w:val="0093649D"/>
    <w:rsid w:val="00941915"/>
    <w:rsid w:val="00941BAC"/>
    <w:rsid w:val="00965C26"/>
    <w:rsid w:val="0097072A"/>
    <w:rsid w:val="0097538A"/>
    <w:rsid w:val="00977FD0"/>
    <w:rsid w:val="009B3856"/>
    <w:rsid w:val="009B4458"/>
    <w:rsid w:val="009C79ED"/>
    <w:rsid w:val="009E064B"/>
    <w:rsid w:val="009E7BB8"/>
    <w:rsid w:val="009F08D8"/>
    <w:rsid w:val="009F1850"/>
    <w:rsid w:val="00A13E17"/>
    <w:rsid w:val="00A237DD"/>
    <w:rsid w:val="00A36340"/>
    <w:rsid w:val="00A564E4"/>
    <w:rsid w:val="00A57954"/>
    <w:rsid w:val="00A61170"/>
    <w:rsid w:val="00A71D8D"/>
    <w:rsid w:val="00A81F6E"/>
    <w:rsid w:val="00AC14D9"/>
    <w:rsid w:val="00AC776A"/>
    <w:rsid w:val="00AE554C"/>
    <w:rsid w:val="00AF2173"/>
    <w:rsid w:val="00B04ADE"/>
    <w:rsid w:val="00B1236C"/>
    <w:rsid w:val="00B14531"/>
    <w:rsid w:val="00B145CA"/>
    <w:rsid w:val="00B26E06"/>
    <w:rsid w:val="00B32D2E"/>
    <w:rsid w:val="00B54573"/>
    <w:rsid w:val="00B63418"/>
    <w:rsid w:val="00BA4211"/>
    <w:rsid w:val="00BA5288"/>
    <w:rsid w:val="00BA572D"/>
    <w:rsid w:val="00C326FE"/>
    <w:rsid w:val="00C36A7B"/>
    <w:rsid w:val="00C6383E"/>
    <w:rsid w:val="00C665E8"/>
    <w:rsid w:val="00CB64B1"/>
    <w:rsid w:val="00CC09C5"/>
    <w:rsid w:val="00CD1559"/>
    <w:rsid w:val="00CF38C8"/>
    <w:rsid w:val="00D01C7B"/>
    <w:rsid w:val="00D219DB"/>
    <w:rsid w:val="00D33972"/>
    <w:rsid w:val="00D72016"/>
    <w:rsid w:val="00D74B3A"/>
    <w:rsid w:val="00D92170"/>
    <w:rsid w:val="00D95984"/>
    <w:rsid w:val="00DA5546"/>
    <w:rsid w:val="00DF5DFB"/>
    <w:rsid w:val="00E15660"/>
    <w:rsid w:val="00E20A0A"/>
    <w:rsid w:val="00E20D8C"/>
    <w:rsid w:val="00E21DDD"/>
    <w:rsid w:val="00E456FB"/>
    <w:rsid w:val="00E53103"/>
    <w:rsid w:val="00E707FD"/>
    <w:rsid w:val="00E874B5"/>
    <w:rsid w:val="00E95A47"/>
    <w:rsid w:val="00EB0392"/>
    <w:rsid w:val="00ED091D"/>
    <w:rsid w:val="00EE2D6D"/>
    <w:rsid w:val="00EF066A"/>
    <w:rsid w:val="00EF40B6"/>
    <w:rsid w:val="00F515ED"/>
    <w:rsid w:val="00F51F0D"/>
    <w:rsid w:val="00F630AC"/>
    <w:rsid w:val="00F8586C"/>
    <w:rsid w:val="00F868BA"/>
    <w:rsid w:val="00F87165"/>
    <w:rsid w:val="00F91EAB"/>
    <w:rsid w:val="00FB6EED"/>
    <w:rsid w:val="00FD1121"/>
    <w:rsid w:val="00FF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3833B8"/>
  <w15:docId w15:val="{3320CDC0-7D20-AB47-A366-91EDA58F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0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7201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8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tch-title">
    <w:name w:val="watch-title"/>
    <w:rsid w:val="00D33972"/>
  </w:style>
  <w:style w:type="paragraph" w:styleId="ListParagraph">
    <w:name w:val="List Paragraph"/>
    <w:basedOn w:val="Normal"/>
    <w:uiPriority w:val="34"/>
    <w:qFormat/>
    <w:rsid w:val="00D3397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Title">
    <w:name w:val="Title"/>
    <w:basedOn w:val="Normal"/>
    <w:link w:val="TitleChar"/>
    <w:qFormat/>
    <w:rsid w:val="00B04ADE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B04ADE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NormalWeb">
    <w:name w:val="Normal (Web)"/>
    <w:basedOn w:val="Normal"/>
    <w:uiPriority w:val="99"/>
    <w:rsid w:val="009F185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2211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C2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720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78381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8381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34D32"/>
    <w:rPr>
      <w:color w:val="800080" w:themeColor="followedHyperlink"/>
      <w:u w:val="single"/>
    </w:rPr>
  </w:style>
  <w:style w:type="character" w:customStyle="1" w:styleId="fipmark">
    <w:name w:val="fip_mark"/>
    <w:basedOn w:val="DefaultParagraphFont"/>
    <w:rsid w:val="00D219DB"/>
  </w:style>
  <w:style w:type="character" w:styleId="Emphasis">
    <w:name w:val="Emphasis"/>
    <w:basedOn w:val="DefaultParagraphFont"/>
    <w:uiPriority w:val="20"/>
    <w:qFormat/>
    <w:rsid w:val="00B14531"/>
    <w:rPr>
      <w:i/>
      <w:iCs/>
    </w:rPr>
  </w:style>
  <w:style w:type="table" w:styleId="PlainTable3">
    <w:name w:val="Plain Table 3"/>
    <w:basedOn w:val="TableNormal"/>
    <w:uiPriority w:val="99"/>
    <w:rsid w:val="000B0A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59"/>
    <w:rsid w:val="00D95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C21E9"/>
    <w:pPr>
      <w:spacing w:after="200"/>
    </w:pPr>
    <w:rPr>
      <w:i/>
      <w:iCs/>
      <w:color w:val="1F497D" w:themeColor="text2"/>
      <w:sz w:val="18"/>
      <w:szCs w:val="18"/>
    </w:rPr>
  </w:style>
  <w:style w:type="table" w:styleId="GridTable1Light-Accent2">
    <w:name w:val="Grid Table 1 Light Accent 2"/>
    <w:basedOn w:val="TableNormal"/>
    <w:uiPriority w:val="46"/>
    <w:rsid w:val="00303C64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03C64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303C64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7126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26E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28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48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32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06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51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4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98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11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404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89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9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423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67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8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45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58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67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catter_pl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ata_pre-process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ice.library.ohio.edu/record=b5187242?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Z2bdf-vPfD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welch@ohio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2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Welch, Lonnie</cp:lastModifiedBy>
  <cp:revision>8</cp:revision>
  <cp:lastPrinted>2014-01-16T14:53:00Z</cp:lastPrinted>
  <dcterms:created xsi:type="dcterms:W3CDTF">2014-01-16T14:12:00Z</dcterms:created>
  <dcterms:modified xsi:type="dcterms:W3CDTF">2021-08-24T17:54:00Z</dcterms:modified>
</cp:coreProperties>
</file>