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D7AB7" w14:textId="01F82FEB" w:rsidR="003A6033" w:rsidRPr="00894C27" w:rsidRDefault="0086661E" w:rsidP="00D90F4F">
      <w:pPr>
        <w:jc w:val="center"/>
        <w:rPr>
          <w:b/>
          <w:color w:val="000000" w:themeColor="text1"/>
          <w:sz w:val="21"/>
          <w:szCs w:val="21"/>
        </w:rPr>
      </w:pPr>
      <w:r w:rsidRPr="00894C27">
        <w:rPr>
          <w:b/>
          <w:color w:val="000000" w:themeColor="text1"/>
          <w:sz w:val="21"/>
          <w:szCs w:val="21"/>
        </w:rPr>
        <w:t>DATA MINING</w:t>
      </w:r>
      <w:r w:rsidR="000E16C0" w:rsidRPr="00894C27">
        <w:rPr>
          <w:b/>
          <w:color w:val="000000" w:themeColor="text1"/>
          <w:sz w:val="21"/>
          <w:szCs w:val="21"/>
        </w:rPr>
        <w:t>:</w:t>
      </w:r>
      <w:r w:rsidR="00817B8E" w:rsidRPr="00894C27">
        <w:rPr>
          <w:b/>
          <w:color w:val="000000" w:themeColor="text1"/>
          <w:sz w:val="21"/>
          <w:szCs w:val="21"/>
        </w:rPr>
        <w:t xml:space="preserve"> </w:t>
      </w:r>
      <w:r w:rsidRPr="00894C27">
        <w:rPr>
          <w:b/>
          <w:color w:val="000000" w:themeColor="text1"/>
          <w:sz w:val="21"/>
          <w:szCs w:val="21"/>
        </w:rPr>
        <w:t xml:space="preserve">With Applications </w:t>
      </w:r>
      <w:r w:rsidR="00D90F4F" w:rsidRPr="00894C27">
        <w:rPr>
          <w:b/>
          <w:color w:val="000000" w:themeColor="text1"/>
          <w:sz w:val="21"/>
          <w:szCs w:val="21"/>
        </w:rPr>
        <w:t>i</w:t>
      </w:r>
      <w:r w:rsidRPr="00894C27">
        <w:rPr>
          <w:b/>
          <w:color w:val="000000" w:themeColor="text1"/>
          <w:sz w:val="21"/>
          <w:szCs w:val="21"/>
        </w:rPr>
        <w:t xml:space="preserve">n </w:t>
      </w:r>
      <w:r w:rsidR="00D90F4F" w:rsidRPr="00894C27">
        <w:rPr>
          <w:b/>
          <w:color w:val="000000" w:themeColor="text1"/>
          <w:sz w:val="21"/>
          <w:szCs w:val="21"/>
        </w:rPr>
        <w:t>t</w:t>
      </w:r>
      <w:r w:rsidRPr="00894C27">
        <w:rPr>
          <w:b/>
          <w:color w:val="000000" w:themeColor="text1"/>
          <w:sz w:val="21"/>
          <w:szCs w:val="21"/>
        </w:rPr>
        <w:t>he Life Sciences</w:t>
      </w:r>
    </w:p>
    <w:p w14:paraId="739D4CC6" w14:textId="26C83E12" w:rsidR="00216D66" w:rsidRPr="00AA76D2" w:rsidRDefault="00FF10FD" w:rsidP="00122C8A">
      <w:pPr>
        <w:jc w:val="center"/>
        <w:rPr>
          <w:color w:val="000000" w:themeColor="text1"/>
          <w:sz w:val="18"/>
          <w:szCs w:val="18"/>
        </w:rPr>
      </w:pPr>
      <w:r w:rsidRPr="00210C19">
        <w:rPr>
          <w:color w:val="000000" w:themeColor="text1"/>
          <w:sz w:val="18"/>
          <w:szCs w:val="18"/>
        </w:rPr>
        <w:t>Comput</w:t>
      </w:r>
      <w:r w:rsidR="00CC687A" w:rsidRPr="00210C19">
        <w:rPr>
          <w:color w:val="000000" w:themeColor="text1"/>
          <w:sz w:val="18"/>
          <w:szCs w:val="18"/>
        </w:rPr>
        <w:t xml:space="preserve">er </w:t>
      </w:r>
      <w:r w:rsidR="00165911" w:rsidRPr="00210C19">
        <w:rPr>
          <w:color w:val="000000" w:themeColor="text1"/>
          <w:sz w:val="18"/>
          <w:szCs w:val="18"/>
        </w:rPr>
        <w:t xml:space="preserve">Science 4170/5170 </w:t>
      </w:r>
      <w:r w:rsidR="00122C8A" w:rsidRPr="00210C19">
        <w:rPr>
          <w:color w:val="000000" w:themeColor="text1"/>
          <w:sz w:val="18"/>
          <w:szCs w:val="18"/>
        </w:rPr>
        <w:t xml:space="preserve">(class number: </w:t>
      </w:r>
      <w:r w:rsidR="004A5DA4">
        <w:rPr>
          <w:color w:val="000000" w:themeColor="text1"/>
          <w:sz w:val="18"/>
          <w:szCs w:val="18"/>
        </w:rPr>
        <w:t>2138</w:t>
      </w:r>
      <w:r w:rsidR="00122C8A" w:rsidRPr="00210C19">
        <w:rPr>
          <w:color w:val="000000" w:themeColor="text1"/>
          <w:sz w:val="18"/>
          <w:szCs w:val="18"/>
        </w:rPr>
        <w:t>/</w:t>
      </w:r>
      <w:r w:rsidR="004A5DA4">
        <w:rPr>
          <w:color w:val="000000" w:themeColor="text1"/>
          <w:sz w:val="18"/>
          <w:szCs w:val="18"/>
        </w:rPr>
        <w:t>2139</w:t>
      </w:r>
      <w:r w:rsidR="00122C8A" w:rsidRPr="00210C19">
        <w:rPr>
          <w:color w:val="000000" w:themeColor="text1"/>
          <w:sz w:val="18"/>
          <w:szCs w:val="18"/>
        </w:rPr>
        <w:t xml:space="preserve">, </w:t>
      </w:r>
      <w:r w:rsidR="00122C8A" w:rsidRPr="00AA76D2">
        <w:rPr>
          <w:color w:val="000000" w:themeColor="text1"/>
          <w:sz w:val="18"/>
          <w:szCs w:val="18"/>
        </w:rPr>
        <w:t>section: 100/100)</w:t>
      </w:r>
    </w:p>
    <w:p w14:paraId="6B01FA66" w14:textId="2EF41383" w:rsidR="00AA76D2" w:rsidRPr="00AA76D2" w:rsidRDefault="00AA76D2" w:rsidP="00AA76D2">
      <w:pPr>
        <w:jc w:val="center"/>
      </w:pPr>
      <w:r w:rsidRPr="00AA76D2">
        <w:rPr>
          <w:color w:val="000000" w:themeColor="text1"/>
          <w:sz w:val="18"/>
          <w:szCs w:val="18"/>
        </w:rPr>
        <w:t xml:space="preserve">Monday and Wednesday, </w:t>
      </w:r>
      <w:r w:rsidRPr="00AA76D2">
        <w:rPr>
          <w:rFonts w:eastAsia="Times New Roman"/>
          <w:color w:val="000000"/>
          <w:sz w:val="18"/>
          <w:szCs w:val="18"/>
          <w:shd w:val="clear" w:color="auto" w:fill="FFFFFF"/>
        </w:rPr>
        <w:t>9:40 AM to 10:35 AM</w:t>
      </w:r>
      <w:r>
        <w:rPr>
          <w:rFonts w:eastAsia="Times New Roman"/>
          <w:color w:val="000000"/>
          <w:sz w:val="18"/>
          <w:szCs w:val="18"/>
          <w:shd w:val="clear" w:color="auto" w:fill="FFFFFF"/>
        </w:rPr>
        <w:t xml:space="preserve">, </w:t>
      </w:r>
      <w:hyperlink r:id="rId8" w:tgtFrame="_blank" w:history="1">
        <w:r w:rsidRPr="00AA76D2">
          <w:rPr>
            <w:rStyle w:val="Hyperlink"/>
            <w:color w:val="000000"/>
            <w:sz w:val="18"/>
            <w:szCs w:val="18"/>
            <w:u w:val="none"/>
          </w:rPr>
          <w:t>Academic &amp; Research Center 321</w:t>
        </w:r>
      </w:hyperlink>
    </w:p>
    <w:p w14:paraId="72E1F6F3" w14:textId="49EE4FE3" w:rsidR="004A0299" w:rsidRPr="00B21F73" w:rsidRDefault="008D590D" w:rsidP="00B21F73">
      <w:pPr>
        <w:jc w:val="center"/>
        <w:rPr>
          <w:color w:val="000000" w:themeColor="text1"/>
          <w:sz w:val="18"/>
          <w:szCs w:val="18"/>
        </w:rPr>
      </w:pPr>
      <w:r w:rsidRPr="004A0299">
        <w:rPr>
          <w:color w:val="000000" w:themeColor="text1"/>
          <w:sz w:val="18"/>
          <w:szCs w:val="18"/>
        </w:rPr>
        <w:t xml:space="preserve">Dr. Welch, </w:t>
      </w:r>
      <w:hyperlink r:id="rId9" w:history="1">
        <w:r w:rsidRPr="004A0299">
          <w:rPr>
            <w:rStyle w:val="Hyperlink"/>
            <w:color w:val="000000" w:themeColor="text1"/>
            <w:sz w:val="18"/>
            <w:szCs w:val="18"/>
            <w:u w:val="none"/>
          </w:rPr>
          <w:t>welch@ohio.edu</w:t>
        </w:r>
      </w:hyperlink>
      <w:r w:rsidR="00B21F73">
        <w:rPr>
          <w:rStyle w:val="Hyperlink"/>
          <w:color w:val="000000" w:themeColor="text1"/>
          <w:sz w:val="18"/>
          <w:szCs w:val="18"/>
          <w:u w:val="none"/>
        </w:rPr>
        <w:t xml:space="preserve">; </w:t>
      </w:r>
      <w:r w:rsidR="00B21F73">
        <w:rPr>
          <w:rFonts w:eastAsia="Times New Roman"/>
          <w:color w:val="000000"/>
          <w:sz w:val="18"/>
          <w:szCs w:val="18"/>
        </w:rPr>
        <w:t>o</w:t>
      </w:r>
      <w:r w:rsidR="004A0299" w:rsidRPr="00B21F73">
        <w:rPr>
          <w:rFonts w:eastAsia="Times New Roman"/>
          <w:color w:val="000000"/>
          <w:sz w:val="18"/>
          <w:szCs w:val="18"/>
        </w:rPr>
        <w:t xml:space="preserve">ffice hours: </w:t>
      </w:r>
      <w:r w:rsidR="004A0299" w:rsidRPr="00B21F73">
        <w:rPr>
          <w:color w:val="000000" w:themeColor="text1"/>
          <w:sz w:val="18"/>
          <w:szCs w:val="18"/>
        </w:rPr>
        <w:t xml:space="preserve">Monday and Wednesday, </w:t>
      </w:r>
      <w:r w:rsidR="004A0299" w:rsidRPr="00B21F73">
        <w:rPr>
          <w:rFonts w:eastAsia="Times New Roman"/>
          <w:color w:val="000000"/>
          <w:sz w:val="18"/>
          <w:szCs w:val="18"/>
          <w:shd w:val="clear" w:color="auto" w:fill="FFFFFF"/>
        </w:rPr>
        <w:t>10:40 AM to 11:30 AM (</w:t>
      </w:r>
      <w:r w:rsidR="004A0299" w:rsidRPr="00B21F73">
        <w:rPr>
          <w:rFonts w:eastAsia="Times New Roman"/>
          <w:color w:val="000000"/>
          <w:sz w:val="18"/>
          <w:szCs w:val="18"/>
        </w:rPr>
        <w:t>via Teams)</w:t>
      </w:r>
    </w:p>
    <w:p w14:paraId="6AD2E666" w14:textId="77777777" w:rsidR="008D590D" w:rsidRPr="00210C19" w:rsidRDefault="008D590D" w:rsidP="004A0299">
      <w:pPr>
        <w:rPr>
          <w:color w:val="000000" w:themeColor="text1"/>
          <w:sz w:val="18"/>
          <w:szCs w:val="18"/>
        </w:rPr>
      </w:pPr>
    </w:p>
    <w:p w14:paraId="4923C2EA" w14:textId="78115341" w:rsidR="00FB5139" w:rsidRPr="00B21F73" w:rsidRDefault="00817B8E" w:rsidP="0001255F">
      <w:pPr>
        <w:rPr>
          <w:iCs/>
          <w:color w:val="000000"/>
          <w:sz w:val="20"/>
          <w:szCs w:val="20"/>
          <w:u w:val="single"/>
        </w:rPr>
      </w:pPr>
      <w:r w:rsidRPr="00B21F73">
        <w:rPr>
          <w:b/>
          <w:iCs/>
          <w:color w:val="000000"/>
          <w:sz w:val="20"/>
          <w:szCs w:val="20"/>
          <w:u w:val="single"/>
        </w:rPr>
        <w:t>Introduction</w:t>
      </w:r>
      <w:r w:rsidR="00B21F73" w:rsidRPr="00B21F73">
        <w:rPr>
          <w:b/>
          <w:iCs/>
          <w:color w:val="000000"/>
          <w:sz w:val="20"/>
          <w:szCs w:val="20"/>
          <w:u w:val="single"/>
        </w:rPr>
        <w:t xml:space="preserve"> and </w:t>
      </w:r>
      <w:r w:rsidR="00B21F73" w:rsidRPr="00B21F73">
        <w:rPr>
          <w:b/>
          <w:iCs/>
          <w:color w:val="000000"/>
          <w:sz w:val="20"/>
          <w:szCs w:val="20"/>
          <w:u w:val="single"/>
        </w:rPr>
        <w:t>Learning Outcomes</w:t>
      </w:r>
      <w:r w:rsidR="00B21F73" w:rsidRPr="00B21F73">
        <w:rPr>
          <w:rStyle w:val="FootnoteReference"/>
          <w:b/>
          <w:iCs/>
          <w:color w:val="000000"/>
          <w:sz w:val="20"/>
          <w:szCs w:val="20"/>
          <w:u w:val="single"/>
        </w:rPr>
        <w:footnoteReference w:id="1"/>
      </w:r>
      <w:r w:rsidR="00B21F73" w:rsidRPr="00B21F73">
        <w:rPr>
          <w:iCs/>
          <w:color w:val="000000"/>
          <w:sz w:val="20"/>
          <w:szCs w:val="20"/>
        </w:rPr>
        <w:t>:</w:t>
      </w:r>
    </w:p>
    <w:p w14:paraId="47E5A0ED" w14:textId="5C6E3B6C" w:rsidR="00623C9C" w:rsidRPr="00B21F73" w:rsidRDefault="00FB5139" w:rsidP="00B21F73">
      <w:pPr>
        <w:ind w:left="720"/>
        <w:rPr>
          <w:iCs/>
          <w:color w:val="000000"/>
          <w:sz w:val="20"/>
          <w:szCs w:val="20"/>
        </w:rPr>
      </w:pPr>
      <w:r w:rsidRPr="00B21F73">
        <w:rPr>
          <w:rFonts w:eastAsia="Times New Roman"/>
          <w:color w:val="000000"/>
          <w:sz w:val="20"/>
          <w:szCs w:val="20"/>
        </w:rPr>
        <w:t xml:space="preserve">This course will prepare students to </w:t>
      </w:r>
      <w:r w:rsidR="0086661E" w:rsidRPr="00B21F73">
        <w:rPr>
          <w:rFonts w:eastAsia="Times New Roman"/>
          <w:color w:val="000000"/>
          <w:sz w:val="20"/>
          <w:szCs w:val="20"/>
        </w:rPr>
        <w:t>construct sophisticated data mining software for gaining</w:t>
      </w:r>
      <w:r w:rsidR="00747D1B" w:rsidRPr="00B21F73">
        <w:rPr>
          <w:rFonts w:eastAsia="Times New Roman"/>
          <w:color w:val="000000"/>
          <w:sz w:val="20"/>
          <w:szCs w:val="20"/>
        </w:rPr>
        <w:t xml:space="preserve"> important </w:t>
      </w:r>
      <w:r w:rsidR="0086661E" w:rsidRPr="00B21F73">
        <w:rPr>
          <w:rFonts w:eastAsia="Times New Roman"/>
          <w:color w:val="000000"/>
          <w:sz w:val="20"/>
          <w:szCs w:val="20"/>
        </w:rPr>
        <w:t xml:space="preserve">insights </w:t>
      </w:r>
      <w:r w:rsidRPr="00B21F73">
        <w:rPr>
          <w:rFonts w:eastAsia="Times New Roman"/>
          <w:color w:val="000000"/>
          <w:sz w:val="20"/>
          <w:szCs w:val="20"/>
        </w:rPr>
        <w:t>from data sets</w:t>
      </w:r>
      <w:r w:rsidR="0086661E" w:rsidRPr="00B21F73">
        <w:rPr>
          <w:rFonts w:eastAsia="Times New Roman"/>
          <w:color w:val="000000"/>
          <w:sz w:val="20"/>
          <w:szCs w:val="20"/>
        </w:rPr>
        <w:t xml:space="preserve"> in a variety of contexts</w:t>
      </w:r>
      <w:r w:rsidR="00747D1B" w:rsidRPr="00B21F73">
        <w:rPr>
          <w:rFonts w:eastAsia="Times New Roman"/>
          <w:color w:val="000000"/>
          <w:sz w:val="20"/>
          <w:szCs w:val="20"/>
        </w:rPr>
        <w:t xml:space="preserve">, including </w:t>
      </w:r>
      <w:r w:rsidR="00D90F4F" w:rsidRPr="00B21F73">
        <w:rPr>
          <w:rFonts w:eastAsia="Times New Roman"/>
          <w:color w:val="000000"/>
          <w:sz w:val="20"/>
          <w:szCs w:val="20"/>
        </w:rPr>
        <w:t>genom</w:t>
      </w:r>
      <w:r w:rsidRPr="00B21F73">
        <w:rPr>
          <w:rFonts w:eastAsia="Times New Roman"/>
          <w:color w:val="000000"/>
          <w:sz w:val="20"/>
          <w:szCs w:val="20"/>
        </w:rPr>
        <w:t>ics. </w:t>
      </w:r>
      <w:r w:rsidR="007A3B01" w:rsidRPr="00B21F73">
        <w:rPr>
          <w:iCs/>
          <w:color w:val="000000"/>
          <w:sz w:val="20"/>
          <w:szCs w:val="20"/>
        </w:rPr>
        <w:t xml:space="preserve">Students will </w:t>
      </w:r>
      <w:r w:rsidR="003049DB" w:rsidRPr="00B21F73">
        <w:rPr>
          <w:iCs/>
          <w:color w:val="000000"/>
          <w:sz w:val="20"/>
          <w:szCs w:val="20"/>
        </w:rPr>
        <w:t xml:space="preserve">be able to </w:t>
      </w:r>
      <w:r w:rsidR="00A3449E" w:rsidRPr="00B21F73">
        <w:rPr>
          <w:iCs/>
          <w:color w:val="000000"/>
          <w:sz w:val="20"/>
          <w:szCs w:val="20"/>
        </w:rPr>
        <w:t>implement</w:t>
      </w:r>
      <w:r w:rsidR="007A3B01" w:rsidRPr="00B21F73">
        <w:rPr>
          <w:iCs/>
          <w:color w:val="000000"/>
          <w:sz w:val="20"/>
          <w:szCs w:val="20"/>
        </w:rPr>
        <w:t xml:space="preserve"> the process</w:t>
      </w:r>
      <w:r w:rsidR="005F2124" w:rsidRPr="00B21F73">
        <w:rPr>
          <w:iCs/>
          <w:color w:val="000000"/>
          <w:sz w:val="20"/>
          <w:szCs w:val="20"/>
        </w:rPr>
        <w:t>es and methods</w:t>
      </w:r>
      <w:r w:rsidR="007A3B01" w:rsidRPr="00B21F73">
        <w:rPr>
          <w:iCs/>
          <w:color w:val="000000"/>
          <w:sz w:val="20"/>
          <w:szCs w:val="20"/>
        </w:rPr>
        <w:t xml:space="preserve"> </w:t>
      </w:r>
      <w:r w:rsidR="003049DB" w:rsidRPr="00B21F73">
        <w:rPr>
          <w:iCs/>
          <w:color w:val="000000"/>
          <w:sz w:val="20"/>
          <w:szCs w:val="20"/>
        </w:rPr>
        <w:t xml:space="preserve">of </w:t>
      </w:r>
      <w:r w:rsidR="007A3B01" w:rsidRPr="00B21F73">
        <w:rPr>
          <w:iCs/>
          <w:color w:val="000000"/>
          <w:sz w:val="20"/>
          <w:szCs w:val="20"/>
        </w:rPr>
        <w:t xml:space="preserve">data </w:t>
      </w:r>
      <w:r w:rsidR="0086661E" w:rsidRPr="00B21F73">
        <w:rPr>
          <w:iCs/>
          <w:color w:val="000000"/>
          <w:sz w:val="20"/>
          <w:szCs w:val="20"/>
        </w:rPr>
        <w:t>mining</w:t>
      </w:r>
      <w:r w:rsidR="007A3B01" w:rsidRPr="00B21F73">
        <w:rPr>
          <w:iCs/>
          <w:color w:val="000000"/>
          <w:sz w:val="20"/>
          <w:szCs w:val="20"/>
        </w:rPr>
        <w:t xml:space="preserve"> </w:t>
      </w:r>
      <w:proofErr w:type="gramStart"/>
      <w:r w:rsidR="007A3B01" w:rsidRPr="00B21F73">
        <w:rPr>
          <w:iCs/>
          <w:color w:val="000000"/>
          <w:sz w:val="20"/>
          <w:szCs w:val="20"/>
        </w:rPr>
        <w:t>in order to</w:t>
      </w:r>
      <w:proofErr w:type="gramEnd"/>
      <w:r w:rsidR="007A3B01" w:rsidRPr="00B21F73">
        <w:rPr>
          <w:iCs/>
          <w:color w:val="000000"/>
          <w:sz w:val="20"/>
          <w:szCs w:val="20"/>
        </w:rPr>
        <w:t xml:space="preserve"> discover new knowledge from available data sets.</w:t>
      </w:r>
      <w:r w:rsidR="00B21F73">
        <w:rPr>
          <w:iCs/>
          <w:color w:val="000000"/>
          <w:sz w:val="20"/>
          <w:szCs w:val="20"/>
        </w:rPr>
        <w:t xml:space="preserve"> </w:t>
      </w:r>
      <w:r w:rsidR="007A3B01" w:rsidRPr="00B21F73">
        <w:rPr>
          <w:iCs/>
          <w:color w:val="000000"/>
          <w:sz w:val="20"/>
          <w:szCs w:val="20"/>
        </w:rPr>
        <w:t xml:space="preserve">Students will </w:t>
      </w:r>
      <w:r w:rsidR="003049DB" w:rsidRPr="00B21F73">
        <w:rPr>
          <w:iCs/>
          <w:color w:val="000000"/>
          <w:sz w:val="20"/>
          <w:szCs w:val="20"/>
        </w:rPr>
        <w:t xml:space="preserve">be able to use knowledge from the </w:t>
      </w:r>
      <w:r w:rsidR="00690D23" w:rsidRPr="00B21F73">
        <w:rPr>
          <w:iCs/>
          <w:color w:val="000000"/>
          <w:sz w:val="20"/>
          <w:szCs w:val="20"/>
        </w:rPr>
        <w:t xml:space="preserve">domain </w:t>
      </w:r>
      <w:r w:rsidR="003049DB" w:rsidRPr="00B21F73">
        <w:rPr>
          <w:iCs/>
          <w:color w:val="000000"/>
          <w:sz w:val="20"/>
          <w:szCs w:val="20"/>
        </w:rPr>
        <w:t xml:space="preserve">of </w:t>
      </w:r>
      <w:r w:rsidR="00690D23" w:rsidRPr="00B21F73">
        <w:rPr>
          <w:iCs/>
          <w:color w:val="000000"/>
          <w:sz w:val="20"/>
          <w:szCs w:val="20"/>
        </w:rPr>
        <w:t>genomics</w:t>
      </w:r>
      <w:r w:rsidR="003049DB" w:rsidRPr="00B21F73">
        <w:rPr>
          <w:iCs/>
          <w:color w:val="000000"/>
          <w:sz w:val="20"/>
          <w:szCs w:val="20"/>
        </w:rPr>
        <w:t xml:space="preserve"> throughout all phases of the data mining process</w:t>
      </w:r>
      <w:r w:rsidR="007A3B01" w:rsidRPr="00B21F73">
        <w:rPr>
          <w:iCs/>
          <w:color w:val="000000"/>
          <w:sz w:val="20"/>
          <w:szCs w:val="20"/>
        </w:rPr>
        <w:t>.</w:t>
      </w:r>
    </w:p>
    <w:p w14:paraId="6B65E4E6" w14:textId="51394B53" w:rsidR="00FB5139" w:rsidRPr="00B21F73" w:rsidRDefault="00817B8E" w:rsidP="009C560D">
      <w:pPr>
        <w:rPr>
          <w:iCs/>
          <w:color w:val="000000"/>
          <w:sz w:val="20"/>
          <w:szCs w:val="20"/>
        </w:rPr>
      </w:pPr>
      <w:r w:rsidRPr="00B21F73">
        <w:rPr>
          <w:b/>
          <w:iCs/>
          <w:color w:val="000000"/>
          <w:sz w:val="20"/>
          <w:szCs w:val="20"/>
          <w:u w:val="single"/>
        </w:rPr>
        <w:t>Assessment</w:t>
      </w:r>
      <w:r w:rsidR="003E1332" w:rsidRPr="00B21F73">
        <w:rPr>
          <w:rStyle w:val="FootnoteReference"/>
          <w:b/>
          <w:iCs/>
          <w:color w:val="000000"/>
          <w:sz w:val="20"/>
          <w:szCs w:val="20"/>
          <w:u w:val="single"/>
        </w:rPr>
        <w:footnoteReference w:id="2"/>
      </w:r>
      <w:r w:rsidR="00A3449E" w:rsidRPr="00B21F73">
        <w:rPr>
          <w:b/>
          <w:iCs/>
          <w:color w:val="000000"/>
          <w:sz w:val="20"/>
          <w:szCs w:val="20"/>
          <w:u w:val="single"/>
          <w:vertAlign w:val="superscript"/>
        </w:rPr>
        <w:t>,</w:t>
      </w:r>
      <w:r w:rsidR="00A3449E" w:rsidRPr="00B21F73">
        <w:rPr>
          <w:rStyle w:val="FootnoteReference"/>
          <w:b/>
          <w:bCs/>
          <w:color w:val="000000" w:themeColor="text1"/>
          <w:sz w:val="20"/>
          <w:szCs w:val="20"/>
          <w:u w:val="single"/>
        </w:rPr>
        <w:footnoteReference w:id="3"/>
      </w:r>
      <w:r w:rsidR="00236B8E" w:rsidRPr="00B21F73">
        <w:rPr>
          <w:iCs/>
          <w:color w:val="000000"/>
          <w:sz w:val="20"/>
          <w:szCs w:val="20"/>
        </w:rPr>
        <w:t>:</w:t>
      </w:r>
    </w:p>
    <w:p w14:paraId="09DAC3C0" w14:textId="31296BB9" w:rsidR="00633C01" w:rsidRPr="00B21F73" w:rsidRDefault="00633C01" w:rsidP="00CA4073">
      <w:pPr>
        <w:pStyle w:val="ListParagraph"/>
        <w:numPr>
          <w:ilvl w:val="0"/>
          <w:numId w:val="2"/>
        </w:numPr>
        <w:rPr>
          <w:iCs/>
          <w:color w:val="000000"/>
          <w:sz w:val="20"/>
          <w:szCs w:val="20"/>
        </w:rPr>
      </w:pPr>
      <w:r w:rsidRPr="00B21F73">
        <w:rPr>
          <w:iCs/>
          <w:color w:val="000000"/>
          <w:sz w:val="20"/>
          <w:szCs w:val="20"/>
        </w:rPr>
        <w:t>15% - Class participation</w:t>
      </w:r>
      <w:r w:rsidR="00B21F73" w:rsidRPr="00B21F73">
        <w:rPr>
          <w:iCs/>
          <w:color w:val="000000"/>
          <w:sz w:val="20"/>
          <w:szCs w:val="20"/>
        </w:rPr>
        <w:t xml:space="preserve"> (attendance is mandatory)</w:t>
      </w:r>
    </w:p>
    <w:p w14:paraId="6BB9C675" w14:textId="1CE0C672" w:rsidR="00216D66" w:rsidRPr="00B21F73" w:rsidRDefault="00633C01" w:rsidP="00CA4073">
      <w:pPr>
        <w:pStyle w:val="ListParagraph"/>
        <w:numPr>
          <w:ilvl w:val="0"/>
          <w:numId w:val="2"/>
        </w:numPr>
        <w:rPr>
          <w:iCs/>
          <w:color w:val="000000"/>
          <w:sz w:val="20"/>
          <w:szCs w:val="20"/>
          <w:u w:val="single"/>
        </w:rPr>
      </w:pPr>
      <w:r w:rsidRPr="00B21F73">
        <w:rPr>
          <w:iCs/>
          <w:color w:val="000000"/>
          <w:sz w:val="20"/>
          <w:szCs w:val="20"/>
        </w:rPr>
        <w:t>25</w:t>
      </w:r>
      <w:r w:rsidR="00236B8E" w:rsidRPr="00B21F73">
        <w:rPr>
          <w:iCs/>
          <w:color w:val="000000"/>
          <w:sz w:val="20"/>
          <w:szCs w:val="20"/>
        </w:rPr>
        <w:t xml:space="preserve">% - </w:t>
      </w:r>
      <w:r w:rsidR="004D5FDF" w:rsidRPr="00B21F73">
        <w:rPr>
          <w:iCs/>
          <w:color w:val="000000"/>
          <w:sz w:val="20"/>
          <w:szCs w:val="20"/>
        </w:rPr>
        <w:t>Quizzes</w:t>
      </w:r>
      <w:r w:rsidR="00806248" w:rsidRPr="00B21F73">
        <w:rPr>
          <w:iCs/>
          <w:color w:val="000000"/>
          <w:sz w:val="20"/>
          <w:szCs w:val="20"/>
        </w:rPr>
        <w:t xml:space="preserve"> (</w:t>
      </w:r>
      <w:r w:rsidR="00890B03" w:rsidRPr="00B21F73">
        <w:rPr>
          <w:iCs/>
          <w:color w:val="000000"/>
          <w:sz w:val="20"/>
          <w:szCs w:val="20"/>
        </w:rPr>
        <w:t>2</w:t>
      </w:r>
      <w:r w:rsidRPr="00B21F73">
        <w:rPr>
          <w:iCs/>
          <w:color w:val="000000"/>
          <w:sz w:val="20"/>
          <w:szCs w:val="20"/>
        </w:rPr>
        <w:t>0</w:t>
      </w:r>
      <w:r w:rsidR="00806248" w:rsidRPr="00B21F73">
        <w:rPr>
          <w:iCs/>
          <w:color w:val="000000"/>
          <w:sz w:val="20"/>
          <w:szCs w:val="20"/>
        </w:rPr>
        <w:t>% for CS 5170)</w:t>
      </w:r>
    </w:p>
    <w:p w14:paraId="7D056E2F" w14:textId="1F10FC99" w:rsidR="004D5FDF" w:rsidRPr="00B21F73" w:rsidRDefault="00633C01" w:rsidP="00CA4073">
      <w:pPr>
        <w:pStyle w:val="ListParagraph"/>
        <w:numPr>
          <w:ilvl w:val="0"/>
          <w:numId w:val="2"/>
        </w:numPr>
        <w:rPr>
          <w:iCs/>
          <w:color w:val="000000"/>
          <w:sz w:val="20"/>
          <w:szCs w:val="20"/>
          <w:u w:val="single"/>
        </w:rPr>
      </w:pPr>
      <w:r w:rsidRPr="00B21F73">
        <w:rPr>
          <w:iCs/>
          <w:color w:val="000000"/>
          <w:sz w:val="20"/>
          <w:szCs w:val="20"/>
        </w:rPr>
        <w:t>40</w:t>
      </w:r>
      <w:r w:rsidR="004D5FDF" w:rsidRPr="00B21F73">
        <w:rPr>
          <w:iCs/>
          <w:color w:val="000000"/>
          <w:sz w:val="20"/>
          <w:szCs w:val="20"/>
        </w:rPr>
        <w:t xml:space="preserve">% - </w:t>
      </w:r>
      <w:r w:rsidR="00890B03" w:rsidRPr="00B21F73">
        <w:rPr>
          <w:iCs/>
          <w:color w:val="000000"/>
          <w:sz w:val="20"/>
          <w:szCs w:val="20"/>
        </w:rPr>
        <w:t>Data mining</w:t>
      </w:r>
      <w:r w:rsidR="0023459D" w:rsidRPr="00B21F73">
        <w:rPr>
          <w:iCs/>
          <w:color w:val="000000"/>
          <w:sz w:val="20"/>
          <w:szCs w:val="20"/>
        </w:rPr>
        <w:t xml:space="preserve"> activities </w:t>
      </w:r>
    </w:p>
    <w:p w14:paraId="732EBFEB" w14:textId="5A670C0B" w:rsidR="00A3449E" w:rsidRPr="00B21F73" w:rsidRDefault="00633C01" w:rsidP="00210C19">
      <w:pPr>
        <w:pStyle w:val="ListParagraph"/>
        <w:numPr>
          <w:ilvl w:val="0"/>
          <w:numId w:val="2"/>
        </w:numPr>
        <w:rPr>
          <w:iCs/>
          <w:color w:val="000000"/>
          <w:sz w:val="20"/>
          <w:szCs w:val="20"/>
          <w:u w:val="single"/>
        </w:rPr>
      </w:pPr>
      <w:r w:rsidRPr="00B21F73">
        <w:rPr>
          <w:iCs/>
          <w:color w:val="000000"/>
          <w:sz w:val="20"/>
          <w:szCs w:val="20"/>
        </w:rPr>
        <w:t>20</w:t>
      </w:r>
      <w:r w:rsidR="00236B8E" w:rsidRPr="00B21F73">
        <w:rPr>
          <w:iCs/>
          <w:color w:val="000000"/>
          <w:sz w:val="20"/>
          <w:szCs w:val="20"/>
        </w:rPr>
        <w:t xml:space="preserve">% - </w:t>
      </w:r>
      <w:r w:rsidR="00890B03" w:rsidRPr="00B21F73">
        <w:rPr>
          <w:iCs/>
          <w:color w:val="000000"/>
          <w:sz w:val="20"/>
          <w:szCs w:val="20"/>
        </w:rPr>
        <w:t>Wikipedia article editing</w:t>
      </w:r>
      <w:r w:rsidR="0023459D" w:rsidRPr="00B21F73">
        <w:rPr>
          <w:iCs/>
          <w:color w:val="000000"/>
          <w:sz w:val="20"/>
          <w:szCs w:val="20"/>
        </w:rPr>
        <w:t xml:space="preserve"> (</w:t>
      </w:r>
      <w:r w:rsidR="00D90F4F" w:rsidRPr="00B21F73">
        <w:rPr>
          <w:iCs/>
          <w:color w:val="000000"/>
          <w:sz w:val="20"/>
          <w:szCs w:val="20"/>
        </w:rPr>
        <w:t>25</w:t>
      </w:r>
      <w:r w:rsidR="0023459D" w:rsidRPr="00B21F73">
        <w:rPr>
          <w:iCs/>
          <w:color w:val="000000"/>
          <w:sz w:val="20"/>
          <w:szCs w:val="20"/>
        </w:rPr>
        <w:t>% for CS 5170)</w:t>
      </w:r>
    </w:p>
    <w:p w14:paraId="01EB3EFC" w14:textId="77777777" w:rsidR="00B21F73" w:rsidRPr="00B21F73" w:rsidRDefault="00B21F73" w:rsidP="00B21F7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21F73">
        <w:rPr>
          <w:sz w:val="20"/>
          <w:szCs w:val="20"/>
        </w:rPr>
        <w:t>Deadline extensions will not be granted, except for legitimate reasons (see the student handbook).</w:t>
      </w:r>
    </w:p>
    <w:p w14:paraId="3DB6A917" w14:textId="0D3CAB92" w:rsidR="00B10600" w:rsidRPr="00276B91" w:rsidRDefault="00B10600" w:rsidP="00210C19">
      <w:pPr>
        <w:pStyle w:val="ListParagraph"/>
        <w:numPr>
          <w:ilvl w:val="0"/>
          <w:numId w:val="2"/>
        </w:numPr>
        <w:rPr>
          <w:iCs/>
          <w:color w:val="000000"/>
          <w:sz w:val="20"/>
          <w:szCs w:val="20"/>
          <w:u w:val="single"/>
        </w:rPr>
      </w:pPr>
      <w:r w:rsidRPr="00B21F73">
        <w:rPr>
          <w:color w:val="000000" w:themeColor="text1"/>
          <w:sz w:val="20"/>
          <w:szCs w:val="20"/>
        </w:rPr>
        <w:t>Grades will be assigned as follows:</w:t>
      </w:r>
    </w:p>
    <w:p w14:paraId="6B8EA5BA" w14:textId="77777777" w:rsidR="00276B91" w:rsidRPr="00276B91" w:rsidRDefault="00276B91" w:rsidP="00276B91">
      <w:pPr>
        <w:pStyle w:val="ListParagraph"/>
        <w:rPr>
          <w:iCs/>
          <w:color w:val="000000"/>
          <w:sz w:val="10"/>
          <w:szCs w:val="10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2160"/>
      </w:tblGrid>
      <w:tr w:rsidR="00A3449E" w:rsidRPr="00B21F73" w14:paraId="6C4E0F7C" w14:textId="77777777" w:rsidTr="00276B91">
        <w:trPr>
          <w:jc w:val="center"/>
        </w:trPr>
        <w:tc>
          <w:tcPr>
            <w:tcW w:w="1098" w:type="dxa"/>
          </w:tcPr>
          <w:p w14:paraId="15230E42" w14:textId="77777777" w:rsidR="00A3449E" w:rsidRPr="00B21F73" w:rsidRDefault="00A3449E" w:rsidP="00A3449E">
            <w:pPr>
              <w:rPr>
                <w:color w:val="000000" w:themeColor="text1"/>
                <w:sz w:val="20"/>
                <w:szCs w:val="20"/>
              </w:rPr>
            </w:pPr>
            <w:r w:rsidRPr="00B21F73">
              <w:rPr>
                <w:color w:val="000000" w:themeColor="text1"/>
                <w:sz w:val="20"/>
                <w:szCs w:val="20"/>
              </w:rPr>
              <w:t xml:space="preserve">A-, A </w:t>
            </w:r>
          </w:p>
        </w:tc>
        <w:tc>
          <w:tcPr>
            <w:tcW w:w="2160" w:type="dxa"/>
          </w:tcPr>
          <w:p w14:paraId="3928C659" w14:textId="77777777" w:rsidR="00A3449E" w:rsidRPr="00B21F73" w:rsidRDefault="00A3449E" w:rsidP="00A3449E">
            <w:pPr>
              <w:rPr>
                <w:color w:val="000000" w:themeColor="text1"/>
                <w:sz w:val="20"/>
                <w:szCs w:val="20"/>
              </w:rPr>
            </w:pPr>
            <w:r w:rsidRPr="00B21F73">
              <w:rPr>
                <w:color w:val="000000" w:themeColor="text1"/>
                <w:sz w:val="20"/>
                <w:szCs w:val="20"/>
              </w:rPr>
              <w:t>90-93, 94-100%</w:t>
            </w:r>
          </w:p>
        </w:tc>
      </w:tr>
      <w:tr w:rsidR="00A3449E" w:rsidRPr="00B21F73" w14:paraId="3F26943A" w14:textId="77777777" w:rsidTr="00276B91">
        <w:trPr>
          <w:jc w:val="center"/>
        </w:trPr>
        <w:tc>
          <w:tcPr>
            <w:tcW w:w="1098" w:type="dxa"/>
          </w:tcPr>
          <w:p w14:paraId="09B4E902" w14:textId="77777777" w:rsidR="00A3449E" w:rsidRPr="00B21F73" w:rsidRDefault="00A3449E" w:rsidP="00A3449E">
            <w:pPr>
              <w:rPr>
                <w:color w:val="000000" w:themeColor="text1"/>
                <w:sz w:val="20"/>
                <w:szCs w:val="20"/>
              </w:rPr>
            </w:pPr>
            <w:r w:rsidRPr="00B21F73">
              <w:rPr>
                <w:color w:val="000000" w:themeColor="text1"/>
                <w:sz w:val="20"/>
                <w:szCs w:val="20"/>
              </w:rPr>
              <w:t xml:space="preserve">B-, B, B+ </w:t>
            </w:r>
          </w:p>
        </w:tc>
        <w:tc>
          <w:tcPr>
            <w:tcW w:w="2160" w:type="dxa"/>
          </w:tcPr>
          <w:p w14:paraId="63228A75" w14:textId="77777777" w:rsidR="00A3449E" w:rsidRPr="00B21F73" w:rsidRDefault="00A3449E" w:rsidP="00A3449E">
            <w:pPr>
              <w:rPr>
                <w:color w:val="000000" w:themeColor="text1"/>
                <w:sz w:val="20"/>
                <w:szCs w:val="20"/>
              </w:rPr>
            </w:pPr>
            <w:r w:rsidRPr="00B21F73">
              <w:rPr>
                <w:color w:val="000000" w:themeColor="text1"/>
                <w:sz w:val="20"/>
                <w:szCs w:val="20"/>
              </w:rPr>
              <w:t>80-83, 84-86, 87-89%</w:t>
            </w:r>
          </w:p>
        </w:tc>
      </w:tr>
      <w:tr w:rsidR="00A3449E" w:rsidRPr="00B21F73" w14:paraId="22381CC5" w14:textId="77777777" w:rsidTr="00276B91">
        <w:trPr>
          <w:jc w:val="center"/>
        </w:trPr>
        <w:tc>
          <w:tcPr>
            <w:tcW w:w="1098" w:type="dxa"/>
          </w:tcPr>
          <w:p w14:paraId="46115A39" w14:textId="77777777" w:rsidR="00A3449E" w:rsidRPr="00B21F73" w:rsidRDefault="00A3449E" w:rsidP="00A3449E">
            <w:pPr>
              <w:rPr>
                <w:color w:val="000000" w:themeColor="text1"/>
                <w:sz w:val="20"/>
                <w:szCs w:val="20"/>
              </w:rPr>
            </w:pPr>
            <w:r w:rsidRPr="00B21F73">
              <w:rPr>
                <w:color w:val="000000" w:themeColor="text1"/>
                <w:sz w:val="20"/>
                <w:szCs w:val="20"/>
              </w:rPr>
              <w:t>C-, C, C+</w:t>
            </w:r>
          </w:p>
        </w:tc>
        <w:tc>
          <w:tcPr>
            <w:tcW w:w="2160" w:type="dxa"/>
          </w:tcPr>
          <w:p w14:paraId="190CFC4F" w14:textId="77777777" w:rsidR="00A3449E" w:rsidRPr="00B21F73" w:rsidRDefault="00A3449E" w:rsidP="00A3449E">
            <w:pPr>
              <w:rPr>
                <w:color w:val="000000" w:themeColor="text1"/>
                <w:sz w:val="20"/>
                <w:szCs w:val="20"/>
              </w:rPr>
            </w:pPr>
            <w:r w:rsidRPr="00B21F73">
              <w:rPr>
                <w:color w:val="000000" w:themeColor="text1"/>
                <w:sz w:val="20"/>
                <w:szCs w:val="20"/>
              </w:rPr>
              <w:t>70-73, 74-76, 77-79%</w:t>
            </w:r>
          </w:p>
        </w:tc>
      </w:tr>
      <w:tr w:rsidR="00A3449E" w:rsidRPr="00B21F73" w14:paraId="7C748CE8" w14:textId="77777777" w:rsidTr="00276B91">
        <w:trPr>
          <w:jc w:val="center"/>
        </w:trPr>
        <w:tc>
          <w:tcPr>
            <w:tcW w:w="1098" w:type="dxa"/>
          </w:tcPr>
          <w:p w14:paraId="5DB482A3" w14:textId="77777777" w:rsidR="00A3449E" w:rsidRPr="00B21F73" w:rsidRDefault="00A3449E" w:rsidP="00A3449E">
            <w:pPr>
              <w:rPr>
                <w:color w:val="000000" w:themeColor="text1"/>
                <w:sz w:val="20"/>
                <w:szCs w:val="20"/>
              </w:rPr>
            </w:pPr>
            <w:r w:rsidRPr="00B21F73">
              <w:rPr>
                <w:color w:val="000000" w:themeColor="text1"/>
                <w:sz w:val="20"/>
                <w:szCs w:val="20"/>
              </w:rPr>
              <w:t>D-, D, D+</w:t>
            </w:r>
          </w:p>
        </w:tc>
        <w:tc>
          <w:tcPr>
            <w:tcW w:w="2160" w:type="dxa"/>
          </w:tcPr>
          <w:p w14:paraId="57EB6452" w14:textId="77777777" w:rsidR="00A3449E" w:rsidRPr="00B21F73" w:rsidRDefault="00A3449E" w:rsidP="00A3449E">
            <w:pPr>
              <w:rPr>
                <w:color w:val="000000" w:themeColor="text1"/>
                <w:sz w:val="20"/>
                <w:szCs w:val="20"/>
              </w:rPr>
            </w:pPr>
            <w:r w:rsidRPr="00B21F73">
              <w:rPr>
                <w:color w:val="000000" w:themeColor="text1"/>
                <w:sz w:val="20"/>
                <w:szCs w:val="20"/>
              </w:rPr>
              <w:t>60-63, 64-66, 67-69%</w:t>
            </w:r>
          </w:p>
        </w:tc>
      </w:tr>
    </w:tbl>
    <w:p w14:paraId="44153113" w14:textId="77777777" w:rsidR="00B21F73" w:rsidRPr="00B21F73" w:rsidRDefault="00B21F73" w:rsidP="00B21F73">
      <w:pPr>
        <w:rPr>
          <w:b/>
          <w:iCs/>
          <w:color w:val="000000"/>
          <w:sz w:val="20"/>
          <w:szCs w:val="20"/>
          <w:u w:val="single"/>
        </w:rPr>
      </w:pPr>
    </w:p>
    <w:p w14:paraId="71B96BD6" w14:textId="77777777" w:rsidR="00B21F73" w:rsidRPr="00B21F73" w:rsidRDefault="00B21F73" w:rsidP="008D590D">
      <w:pPr>
        <w:rPr>
          <w:b/>
          <w:iCs/>
          <w:color w:val="000000"/>
          <w:sz w:val="20"/>
          <w:szCs w:val="20"/>
        </w:rPr>
      </w:pPr>
      <w:r w:rsidRPr="00B21F73">
        <w:rPr>
          <w:b/>
          <w:iCs/>
          <w:color w:val="000000"/>
          <w:sz w:val="20"/>
          <w:szCs w:val="20"/>
          <w:u w:val="single"/>
        </w:rPr>
        <w:t>Textbook (online)</w:t>
      </w:r>
      <w:r w:rsidRPr="00B21F73">
        <w:rPr>
          <w:b/>
          <w:iCs/>
          <w:color w:val="000000"/>
          <w:sz w:val="20"/>
          <w:szCs w:val="20"/>
        </w:rPr>
        <w:t xml:space="preserve">: </w:t>
      </w:r>
    </w:p>
    <w:p w14:paraId="7EFCA53C" w14:textId="2D795A22" w:rsidR="00B21F73" w:rsidRPr="00B21F73" w:rsidRDefault="00B21F73" w:rsidP="00B21F73">
      <w:pPr>
        <w:ind w:left="720"/>
        <w:rPr>
          <w:sz w:val="20"/>
          <w:szCs w:val="20"/>
        </w:rPr>
      </w:pPr>
      <w:r w:rsidRPr="00B21F73">
        <w:rPr>
          <w:sz w:val="20"/>
          <w:szCs w:val="20"/>
        </w:rPr>
        <w:t>Introduction to data mining, Discovering Knowledge in Data. D.R. Larose and C.D. Larose. Wiley. 2014.</w:t>
      </w:r>
      <w:r w:rsidRPr="00B21F73">
        <w:rPr>
          <w:sz w:val="20"/>
          <w:szCs w:val="20"/>
        </w:rPr>
        <w:t xml:space="preserve"> </w:t>
      </w:r>
      <w:hyperlink r:id="rId10" w:history="1">
        <w:r w:rsidRPr="00B21F73">
          <w:rPr>
            <w:rStyle w:val="Hyperlink"/>
            <w:sz w:val="20"/>
            <w:szCs w:val="20"/>
          </w:rPr>
          <w:t>https://alice.library.ohio.edu/record</w:t>
        </w:r>
        <w:r w:rsidRPr="00B21F73">
          <w:rPr>
            <w:rStyle w:val="Hyperlink"/>
            <w:sz w:val="20"/>
            <w:szCs w:val="20"/>
          </w:rPr>
          <w:t>=</w:t>
        </w:r>
        <w:r w:rsidRPr="00B21F73">
          <w:rPr>
            <w:rStyle w:val="Hyperlink"/>
            <w:sz w:val="20"/>
            <w:szCs w:val="20"/>
          </w:rPr>
          <w:t>b5187242?</w:t>
        </w:r>
      </w:hyperlink>
      <w:r w:rsidRPr="00B21F73">
        <w:rPr>
          <w:sz w:val="20"/>
          <w:szCs w:val="20"/>
        </w:rPr>
        <w:t xml:space="preserve"> (click on the link “Connect to resource </w:t>
      </w:r>
      <w:proofErr w:type="spellStart"/>
      <w:r w:rsidRPr="00B21F73">
        <w:rPr>
          <w:sz w:val="20"/>
          <w:szCs w:val="20"/>
        </w:rPr>
        <w:t>OhioLink</w:t>
      </w:r>
      <w:proofErr w:type="spellEnd"/>
      <w:r w:rsidRPr="00B21F73">
        <w:rPr>
          <w:sz w:val="20"/>
          <w:szCs w:val="20"/>
        </w:rPr>
        <w:t>”)</w:t>
      </w:r>
    </w:p>
    <w:p w14:paraId="0A74A923" w14:textId="69D72D95" w:rsidR="008D590D" w:rsidRPr="00B21F73" w:rsidRDefault="008D590D" w:rsidP="008D590D">
      <w:pPr>
        <w:rPr>
          <w:b/>
          <w:iCs/>
          <w:color w:val="000000"/>
          <w:sz w:val="20"/>
          <w:szCs w:val="20"/>
          <w:u w:val="single"/>
        </w:rPr>
      </w:pPr>
      <w:r w:rsidRPr="00B21F73">
        <w:rPr>
          <w:b/>
          <w:iCs/>
          <w:color w:val="000000"/>
          <w:sz w:val="20"/>
          <w:szCs w:val="20"/>
          <w:u w:val="single"/>
        </w:rPr>
        <w:t>Course Format and Organization</w:t>
      </w:r>
      <w:r w:rsidRPr="00B21F73">
        <w:rPr>
          <w:bCs/>
          <w:iCs/>
          <w:color w:val="000000"/>
          <w:sz w:val="20"/>
          <w:szCs w:val="20"/>
        </w:rPr>
        <w:t>:</w:t>
      </w:r>
    </w:p>
    <w:p w14:paraId="426C3D9B" w14:textId="1E34A745" w:rsidR="00692610" w:rsidRDefault="00662BBE" w:rsidP="00B21F73">
      <w:pPr>
        <w:pStyle w:val="NormalWeb"/>
        <w:spacing w:before="0" w:beforeAutospacing="0" w:after="0" w:afterAutospacing="0"/>
        <w:ind w:left="360"/>
        <w:rPr>
          <w:color w:val="000000"/>
          <w:sz w:val="20"/>
          <w:szCs w:val="20"/>
        </w:rPr>
      </w:pPr>
      <w:r w:rsidRPr="00B21F73">
        <w:rPr>
          <w:color w:val="000000"/>
          <w:sz w:val="20"/>
          <w:szCs w:val="20"/>
        </w:rPr>
        <w:t>Students will learn course concepts by implementing data mining algorithms, resulting in a progressively sophisticated software pipeline.</w:t>
      </w:r>
      <w:r w:rsidR="008D590D" w:rsidRPr="00B21F73">
        <w:rPr>
          <w:color w:val="000000"/>
          <w:sz w:val="20"/>
          <w:szCs w:val="20"/>
        </w:rPr>
        <w:t> </w:t>
      </w:r>
      <w:r w:rsidR="009A1301" w:rsidRPr="00B21F73">
        <w:rPr>
          <w:color w:val="000000"/>
          <w:sz w:val="20"/>
          <w:szCs w:val="20"/>
        </w:rPr>
        <w:t xml:space="preserve">The sequence of major topics is shown in </w:t>
      </w:r>
      <w:r w:rsidR="00B21F73" w:rsidRPr="00B21F73">
        <w:rPr>
          <w:color w:val="000000"/>
          <w:sz w:val="20"/>
          <w:szCs w:val="20"/>
        </w:rPr>
        <w:t>the table below</w:t>
      </w:r>
      <w:r w:rsidR="009A1301" w:rsidRPr="00B21F73">
        <w:rPr>
          <w:color w:val="000000"/>
          <w:sz w:val="20"/>
          <w:szCs w:val="20"/>
        </w:rPr>
        <w:t xml:space="preserve">. </w:t>
      </w:r>
      <w:r w:rsidR="008D590D" w:rsidRPr="00B21F73">
        <w:rPr>
          <w:i/>
          <w:iCs/>
          <w:color w:val="000000"/>
          <w:sz w:val="20"/>
          <w:szCs w:val="20"/>
        </w:rPr>
        <w:t>Each week</w:t>
      </w:r>
      <w:r w:rsidR="008D590D" w:rsidRPr="00B21F73">
        <w:rPr>
          <w:color w:val="000000"/>
          <w:sz w:val="20"/>
          <w:szCs w:val="20"/>
        </w:rPr>
        <w:t xml:space="preserve"> you will be introduced to new concepts via readings and/or videos</w:t>
      </w:r>
      <w:r w:rsidRPr="00B21F73">
        <w:rPr>
          <w:color w:val="000000"/>
          <w:sz w:val="20"/>
          <w:szCs w:val="20"/>
        </w:rPr>
        <w:t>, and a pre-recorded introductory lecture by</w:t>
      </w:r>
      <w:r w:rsidR="00A3449E" w:rsidRPr="00B21F73">
        <w:rPr>
          <w:color w:val="000000"/>
          <w:sz w:val="20"/>
          <w:szCs w:val="20"/>
        </w:rPr>
        <w:t xml:space="preserve"> P</w:t>
      </w:r>
      <w:r w:rsidRPr="00B21F73">
        <w:rPr>
          <w:color w:val="000000"/>
          <w:sz w:val="20"/>
          <w:szCs w:val="20"/>
        </w:rPr>
        <w:t>rofessor</w:t>
      </w:r>
      <w:r w:rsidR="00A3449E" w:rsidRPr="00B21F73">
        <w:rPr>
          <w:color w:val="000000"/>
          <w:sz w:val="20"/>
          <w:szCs w:val="20"/>
        </w:rPr>
        <w:t xml:space="preserve"> Welch</w:t>
      </w:r>
      <w:r w:rsidR="00692610" w:rsidRPr="00B21F73">
        <w:rPr>
          <w:color w:val="000000"/>
          <w:sz w:val="20"/>
          <w:szCs w:val="20"/>
        </w:rPr>
        <w:t xml:space="preserve">. </w:t>
      </w:r>
      <w:r w:rsidR="00CC455B" w:rsidRPr="00B21F73">
        <w:rPr>
          <w:color w:val="000000"/>
          <w:sz w:val="20"/>
          <w:szCs w:val="20"/>
        </w:rPr>
        <w:t xml:space="preserve">The materials, </w:t>
      </w:r>
      <w:r w:rsidR="00A3449E" w:rsidRPr="00B21F73">
        <w:rPr>
          <w:color w:val="000000"/>
          <w:sz w:val="20"/>
          <w:szCs w:val="20"/>
        </w:rPr>
        <w:t xml:space="preserve">a list of specific concepts to learn, and a </w:t>
      </w:r>
      <w:r w:rsidR="00CC455B" w:rsidRPr="00B21F73">
        <w:rPr>
          <w:color w:val="000000"/>
          <w:sz w:val="20"/>
          <w:szCs w:val="20"/>
        </w:rPr>
        <w:t>pre-recorded introductory lecture</w:t>
      </w:r>
      <w:r w:rsidR="00A3449E" w:rsidRPr="00B21F73">
        <w:rPr>
          <w:color w:val="000000"/>
          <w:sz w:val="20"/>
          <w:szCs w:val="20"/>
        </w:rPr>
        <w:t xml:space="preserve"> </w:t>
      </w:r>
      <w:r w:rsidR="00CC455B" w:rsidRPr="00B21F73">
        <w:rPr>
          <w:color w:val="000000"/>
          <w:sz w:val="20"/>
          <w:szCs w:val="20"/>
        </w:rPr>
        <w:t xml:space="preserve">will be provided every </w:t>
      </w:r>
      <w:r w:rsidR="00CC455B" w:rsidRPr="00B21F73">
        <w:rPr>
          <w:i/>
          <w:iCs/>
          <w:color w:val="000000"/>
          <w:sz w:val="20"/>
          <w:szCs w:val="20"/>
        </w:rPr>
        <w:t>Friday</w:t>
      </w:r>
      <w:r w:rsidR="00CC455B" w:rsidRPr="00B21F73">
        <w:rPr>
          <w:color w:val="000000"/>
          <w:sz w:val="20"/>
          <w:szCs w:val="20"/>
        </w:rPr>
        <w:t>. After you have learned the concepts, you will take an online quiz (to be completed no later than the start of the class session</w:t>
      </w:r>
      <w:r w:rsidR="00A3449E" w:rsidRPr="00B21F73">
        <w:rPr>
          <w:color w:val="000000"/>
          <w:sz w:val="20"/>
          <w:szCs w:val="20"/>
        </w:rPr>
        <w:t xml:space="preserve"> on</w:t>
      </w:r>
      <w:r w:rsidR="00CC455B" w:rsidRPr="00B21F73">
        <w:rPr>
          <w:color w:val="000000"/>
          <w:sz w:val="20"/>
          <w:szCs w:val="20"/>
        </w:rPr>
        <w:t xml:space="preserve"> </w:t>
      </w:r>
      <w:r w:rsidR="00CC455B" w:rsidRPr="00B21F73">
        <w:rPr>
          <w:i/>
          <w:iCs/>
          <w:color w:val="000000"/>
          <w:sz w:val="20"/>
          <w:szCs w:val="20"/>
        </w:rPr>
        <w:t>Monday</w:t>
      </w:r>
      <w:r w:rsidR="00CC455B" w:rsidRPr="00B21F73">
        <w:rPr>
          <w:color w:val="000000"/>
          <w:sz w:val="20"/>
          <w:szCs w:val="20"/>
        </w:rPr>
        <w:t xml:space="preserve">). Interactive lecture sessions will be held in the classroom at the scheduled class times, on </w:t>
      </w:r>
      <w:r w:rsidR="00CC455B" w:rsidRPr="00B21F73">
        <w:rPr>
          <w:i/>
          <w:iCs/>
          <w:color w:val="000000"/>
          <w:sz w:val="20"/>
          <w:szCs w:val="20"/>
        </w:rPr>
        <w:t>Mondays</w:t>
      </w:r>
      <w:r w:rsidR="00CC455B" w:rsidRPr="00B21F73">
        <w:rPr>
          <w:color w:val="000000"/>
          <w:sz w:val="20"/>
          <w:szCs w:val="20"/>
        </w:rPr>
        <w:t xml:space="preserve"> and </w:t>
      </w:r>
      <w:r w:rsidR="00CC455B" w:rsidRPr="00B21F73">
        <w:rPr>
          <w:i/>
          <w:iCs/>
          <w:color w:val="000000"/>
          <w:sz w:val="20"/>
          <w:szCs w:val="20"/>
        </w:rPr>
        <w:t>Wednesdays</w:t>
      </w:r>
      <w:r w:rsidR="00CC455B" w:rsidRPr="00B21F73">
        <w:rPr>
          <w:color w:val="000000"/>
          <w:sz w:val="20"/>
          <w:szCs w:val="20"/>
        </w:rPr>
        <w:t>. You will employ the concepts by performing data mining tasks on an actual genomics data set from a cancer research project of the National Institutes of Health. The results of your data mining activities will be submitted by email</w:t>
      </w:r>
      <w:r w:rsidR="00276B91">
        <w:rPr>
          <w:color w:val="000000"/>
          <w:sz w:val="20"/>
          <w:szCs w:val="20"/>
        </w:rPr>
        <w:t xml:space="preserve"> each </w:t>
      </w:r>
      <w:r w:rsidR="00CC455B" w:rsidRPr="00B21F73">
        <w:rPr>
          <w:i/>
          <w:iCs/>
          <w:color w:val="000000"/>
          <w:sz w:val="20"/>
          <w:szCs w:val="20"/>
        </w:rPr>
        <w:t>Thursday</w:t>
      </w:r>
      <w:r w:rsidR="00CC455B" w:rsidRPr="00B21F73">
        <w:rPr>
          <w:color w:val="000000"/>
          <w:sz w:val="20"/>
          <w:szCs w:val="20"/>
        </w:rPr>
        <w:t>. The Blackboard system</w:t>
      </w:r>
      <w:r w:rsidR="00CC455B" w:rsidRPr="00B21F73">
        <w:rPr>
          <w:rStyle w:val="FootnoteReference"/>
          <w:color w:val="000000"/>
          <w:sz w:val="20"/>
          <w:szCs w:val="20"/>
        </w:rPr>
        <w:footnoteReference w:id="4"/>
      </w:r>
      <w:r w:rsidR="00CC455B" w:rsidRPr="00B21F73">
        <w:rPr>
          <w:color w:val="000000"/>
          <w:sz w:val="20"/>
          <w:szCs w:val="20"/>
        </w:rPr>
        <w:t xml:space="preserve"> will hold all items related to the course: </w:t>
      </w:r>
      <w:r w:rsidR="00CC455B" w:rsidRPr="00B21F73">
        <w:rPr>
          <w:color w:val="000000"/>
          <w:sz w:val="20"/>
          <w:szCs w:val="20"/>
          <w:shd w:val="clear" w:color="auto" w:fill="FFFFFF"/>
        </w:rPr>
        <w:t>links to readings and videos, lists of specific learning objectives, </w:t>
      </w:r>
      <w:r w:rsidR="00CC455B" w:rsidRPr="00B21F73">
        <w:rPr>
          <w:rStyle w:val="apple-converted-space"/>
          <w:rFonts w:eastAsiaTheme="majorEastAsia"/>
          <w:color w:val="000000"/>
          <w:sz w:val="20"/>
          <w:szCs w:val="20"/>
        </w:rPr>
        <w:t xml:space="preserve">introductory </w:t>
      </w:r>
      <w:r w:rsidR="00CC455B" w:rsidRPr="00B21F73">
        <w:rPr>
          <w:color w:val="000000"/>
          <w:sz w:val="20"/>
          <w:szCs w:val="20"/>
        </w:rPr>
        <w:t xml:space="preserve">lectures, </w:t>
      </w:r>
      <w:r w:rsidR="00CC455B" w:rsidRPr="00B21F73">
        <w:rPr>
          <w:color w:val="000000"/>
          <w:sz w:val="20"/>
          <w:szCs w:val="20"/>
          <w:shd w:val="clear" w:color="auto" w:fill="FFFFFF"/>
        </w:rPr>
        <w:t>quizzes, data mining project assignments, data sets</w:t>
      </w:r>
      <w:r w:rsidR="00CC455B" w:rsidRPr="00B21F73">
        <w:rPr>
          <w:color w:val="000000"/>
          <w:sz w:val="20"/>
          <w:szCs w:val="20"/>
        </w:rPr>
        <w:t>, class grades and syllabus.</w:t>
      </w:r>
    </w:p>
    <w:p w14:paraId="6501B2FE" w14:textId="77777777" w:rsidR="00276B91" w:rsidRPr="00276B91" w:rsidRDefault="00276B91" w:rsidP="00B21F73">
      <w:pPr>
        <w:pStyle w:val="NormalWeb"/>
        <w:spacing w:before="0" w:beforeAutospacing="0" w:after="0" w:afterAutospacing="0"/>
        <w:ind w:left="360"/>
        <w:rPr>
          <w:color w:val="000000" w:themeColor="text1"/>
          <w:sz w:val="10"/>
          <w:szCs w:val="10"/>
        </w:rPr>
      </w:pPr>
    </w:p>
    <w:tbl>
      <w:tblPr>
        <w:tblStyle w:val="TableGrid"/>
        <w:tblW w:w="4231" w:type="dxa"/>
        <w:jc w:val="center"/>
        <w:tblLayout w:type="fixed"/>
        <w:tblLook w:val="04A0" w:firstRow="1" w:lastRow="0" w:firstColumn="1" w:lastColumn="0" w:noHBand="0" w:noVBand="1"/>
      </w:tblPr>
      <w:tblGrid>
        <w:gridCol w:w="965"/>
        <w:gridCol w:w="3266"/>
      </w:tblGrid>
      <w:tr w:rsidR="00C94044" w:rsidRPr="00AA76D2" w14:paraId="7D2E0392" w14:textId="77777777" w:rsidTr="00276B91">
        <w:trPr>
          <w:trHeight w:val="341"/>
          <w:jc w:val="center"/>
        </w:trPr>
        <w:tc>
          <w:tcPr>
            <w:tcW w:w="965" w:type="dxa"/>
          </w:tcPr>
          <w:p w14:paraId="698F1FF3" w14:textId="4506E9D4" w:rsidR="00C94044" w:rsidRPr="00AA76D2" w:rsidRDefault="00C94044" w:rsidP="00276B91">
            <w:pPr>
              <w:rPr>
                <w:b/>
                <w:color w:val="000000"/>
                <w:sz w:val="18"/>
                <w:szCs w:val="18"/>
              </w:rPr>
            </w:pPr>
            <w:r w:rsidRPr="00AA76D2">
              <w:rPr>
                <w:b/>
                <w:sz w:val="18"/>
                <w:szCs w:val="18"/>
              </w:rPr>
              <w:t>Weeks</w:t>
            </w:r>
          </w:p>
        </w:tc>
        <w:tc>
          <w:tcPr>
            <w:tcW w:w="3266" w:type="dxa"/>
          </w:tcPr>
          <w:p w14:paraId="32C9A790" w14:textId="35F92C2B" w:rsidR="00C94044" w:rsidRPr="00AA76D2" w:rsidRDefault="009A1301" w:rsidP="004A0299">
            <w:pPr>
              <w:jc w:val="center"/>
              <w:textAlignment w:val="baseline"/>
              <w:rPr>
                <w:b/>
                <w:color w:val="000000"/>
                <w:sz w:val="18"/>
                <w:szCs w:val="18"/>
              </w:rPr>
            </w:pPr>
            <w:r w:rsidRPr="00AA76D2">
              <w:rPr>
                <w:b/>
                <w:sz w:val="18"/>
                <w:szCs w:val="18"/>
              </w:rPr>
              <w:t>Topics</w:t>
            </w:r>
          </w:p>
        </w:tc>
      </w:tr>
      <w:tr w:rsidR="00C94044" w:rsidRPr="00AA76D2" w14:paraId="4A254290" w14:textId="77777777" w:rsidTr="00276B91">
        <w:trPr>
          <w:trHeight w:val="278"/>
          <w:jc w:val="center"/>
        </w:trPr>
        <w:tc>
          <w:tcPr>
            <w:tcW w:w="965" w:type="dxa"/>
          </w:tcPr>
          <w:p w14:paraId="250AB6B5" w14:textId="19313A91" w:rsidR="00C94044" w:rsidRPr="00AA76D2" w:rsidRDefault="00C94044" w:rsidP="00D90F4F">
            <w:pPr>
              <w:jc w:val="center"/>
              <w:rPr>
                <w:b/>
                <w:sz w:val="18"/>
                <w:szCs w:val="18"/>
              </w:rPr>
            </w:pPr>
            <w:r w:rsidRPr="00AA76D2">
              <w:rPr>
                <w:b/>
                <w:sz w:val="18"/>
                <w:szCs w:val="18"/>
              </w:rPr>
              <w:t>1-3</w:t>
            </w:r>
          </w:p>
        </w:tc>
        <w:tc>
          <w:tcPr>
            <w:tcW w:w="3266" w:type="dxa"/>
          </w:tcPr>
          <w:p w14:paraId="14EFAF50" w14:textId="322B6C74" w:rsidR="00C94044" w:rsidRPr="00AA76D2" w:rsidRDefault="00C94044" w:rsidP="001D7C82">
            <w:pPr>
              <w:jc w:val="center"/>
              <w:textAlignment w:val="baseline"/>
              <w:rPr>
                <w:color w:val="000000"/>
                <w:sz w:val="18"/>
                <w:szCs w:val="18"/>
              </w:rPr>
            </w:pPr>
            <w:r w:rsidRPr="00AA76D2">
              <w:rPr>
                <w:color w:val="000000"/>
                <w:sz w:val="18"/>
                <w:szCs w:val="18"/>
              </w:rPr>
              <w:t>exploratory data analysis</w:t>
            </w:r>
          </w:p>
        </w:tc>
      </w:tr>
      <w:tr w:rsidR="00C94044" w:rsidRPr="00AA76D2" w14:paraId="1F23C15C" w14:textId="77777777" w:rsidTr="00276B91">
        <w:trPr>
          <w:trHeight w:val="242"/>
          <w:jc w:val="center"/>
        </w:trPr>
        <w:tc>
          <w:tcPr>
            <w:tcW w:w="965" w:type="dxa"/>
          </w:tcPr>
          <w:p w14:paraId="1808801F" w14:textId="3545376B" w:rsidR="00C94044" w:rsidRPr="00AA76D2" w:rsidRDefault="00C94044" w:rsidP="00D90F4F">
            <w:pPr>
              <w:jc w:val="center"/>
              <w:rPr>
                <w:color w:val="000000"/>
                <w:sz w:val="18"/>
                <w:szCs w:val="18"/>
              </w:rPr>
            </w:pPr>
            <w:r w:rsidRPr="00AA76D2">
              <w:rPr>
                <w:b/>
                <w:sz w:val="18"/>
                <w:szCs w:val="18"/>
              </w:rPr>
              <w:t>4-6</w:t>
            </w:r>
          </w:p>
        </w:tc>
        <w:tc>
          <w:tcPr>
            <w:tcW w:w="3266" w:type="dxa"/>
          </w:tcPr>
          <w:p w14:paraId="4559BFE6" w14:textId="130FD4CC" w:rsidR="00C94044" w:rsidRPr="00AA76D2" w:rsidRDefault="00C94044" w:rsidP="001D7C82">
            <w:pPr>
              <w:jc w:val="center"/>
              <w:textAlignment w:val="baseline"/>
              <w:rPr>
                <w:color w:val="000000"/>
                <w:sz w:val="18"/>
                <w:szCs w:val="18"/>
              </w:rPr>
            </w:pPr>
            <w:r w:rsidRPr="00AA76D2">
              <w:rPr>
                <w:color w:val="000000"/>
                <w:sz w:val="18"/>
                <w:szCs w:val="18"/>
              </w:rPr>
              <w:t>classifiers</w:t>
            </w:r>
          </w:p>
        </w:tc>
      </w:tr>
      <w:tr w:rsidR="00C94044" w:rsidRPr="00AA76D2" w14:paraId="175AEFC7" w14:textId="77777777" w:rsidTr="00276B91">
        <w:trPr>
          <w:trHeight w:val="260"/>
          <w:jc w:val="center"/>
        </w:trPr>
        <w:tc>
          <w:tcPr>
            <w:tcW w:w="965" w:type="dxa"/>
          </w:tcPr>
          <w:p w14:paraId="532F4D53" w14:textId="222E669E" w:rsidR="00C94044" w:rsidRPr="00AA76D2" w:rsidRDefault="00C94044" w:rsidP="00D90F4F">
            <w:pPr>
              <w:jc w:val="center"/>
              <w:rPr>
                <w:color w:val="000000"/>
                <w:sz w:val="18"/>
                <w:szCs w:val="18"/>
              </w:rPr>
            </w:pPr>
            <w:r w:rsidRPr="00AA76D2">
              <w:rPr>
                <w:b/>
                <w:sz w:val="18"/>
                <w:szCs w:val="18"/>
              </w:rPr>
              <w:t>7-9</w:t>
            </w:r>
          </w:p>
        </w:tc>
        <w:tc>
          <w:tcPr>
            <w:tcW w:w="3266" w:type="dxa"/>
          </w:tcPr>
          <w:p w14:paraId="641511DB" w14:textId="6923929D" w:rsidR="00C94044" w:rsidRPr="00AA76D2" w:rsidRDefault="00C94044" w:rsidP="00D90F4F">
            <w:pPr>
              <w:jc w:val="center"/>
              <w:textAlignment w:val="baseline"/>
              <w:rPr>
                <w:color w:val="000000"/>
                <w:sz w:val="18"/>
                <w:szCs w:val="18"/>
              </w:rPr>
            </w:pPr>
            <w:r w:rsidRPr="00AA76D2">
              <w:rPr>
                <w:color w:val="000000"/>
                <w:sz w:val="18"/>
                <w:szCs w:val="18"/>
              </w:rPr>
              <w:t>classifier</w:t>
            </w:r>
            <w:r w:rsidRPr="00AA76D2">
              <w:rPr>
                <w:b/>
                <w:color w:val="000000"/>
                <w:sz w:val="18"/>
                <w:szCs w:val="18"/>
              </w:rPr>
              <w:t xml:space="preserve"> </w:t>
            </w:r>
            <w:r w:rsidRPr="00AA76D2">
              <w:rPr>
                <w:color w:val="000000"/>
                <w:sz w:val="18"/>
                <w:szCs w:val="18"/>
              </w:rPr>
              <w:t>evaluation</w:t>
            </w:r>
          </w:p>
        </w:tc>
      </w:tr>
      <w:tr w:rsidR="00C94044" w:rsidRPr="00AA76D2" w14:paraId="3FA4FA7C" w14:textId="77777777" w:rsidTr="00276B91">
        <w:trPr>
          <w:trHeight w:val="251"/>
          <w:jc w:val="center"/>
        </w:trPr>
        <w:tc>
          <w:tcPr>
            <w:tcW w:w="965" w:type="dxa"/>
          </w:tcPr>
          <w:p w14:paraId="16B8A5CB" w14:textId="2A6C76D3" w:rsidR="00C94044" w:rsidRPr="00AA76D2" w:rsidRDefault="00C94044" w:rsidP="00D90F4F">
            <w:pPr>
              <w:tabs>
                <w:tab w:val="center" w:pos="1492"/>
                <w:tab w:val="right" w:pos="2624"/>
              </w:tabs>
              <w:jc w:val="center"/>
              <w:rPr>
                <w:color w:val="000000"/>
                <w:sz w:val="18"/>
                <w:szCs w:val="18"/>
              </w:rPr>
            </w:pPr>
            <w:r w:rsidRPr="00AA76D2">
              <w:rPr>
                <w:b/>
                <w:sz w:val="18"/>
                <w:szCs w:val="18"/>
              </w:rPr>
              <w:t>10-12</w:t>
            </w:r>
          </w:p>
        </w:tc>
        <w:tc>
          <w:tcPr>
            <w:tcW w:w="3266" w:type="dxa"/>
          </w:tcPr>
          <w:p w14:paraId="2771465C" w14:textId="0EED1189" w:rsidR="00C94044" w:rsidRPr="00AA76D2" w:rsidRDefault="00623C9C" w:rsidP="001D7C82">
            <w:pPr>
              <w:jc w:val="center"/>
              <w:textAlignment w:val="baseline"/>
              <w:rPr>
                <w:b/>
                <w:color w:val="000000"/>
                <w:sz w:val="18"/>
                <w:szCs w:val="18"/>
              </w:rPr>
            </w:pPr>
            <w:r w:rsidRPr="00AA76D2">
              <w:rPr>
                <w:color w:val="000000"/>
                <w:sz w:val="18"/>
                <w:szCs w:val="18"/>
              </w:rPr>
              <w:t xml:space="preserve">feature selection and </w:t>
            </w:r>
            <w:r w:rsidR="008D590D" w:rsidRPr="00AA76D2">
              <w:rPr>
                <w:color w:val="000000"/>
                <w:sz w:val="18"/>
                <w:szCs w:val="18"/>
              </w:rPr>
              <w:t xml:space="preserve">feature </w:t>
            </w:r>
            <w:r w:rsidRPr="00AA76D2">
              <w:rPr>
                <w:color w:val="000000"/>
                <w:sz w:val="18"/>
                <w:szCs w:val="18"/>
              </w:rPr>
              <w:t>association</w:t>
            </w:r>
          </w:p>
        </w:tc>
      </w:tr>
      <w:tr w:rsidR="00C94044" w:rsidRPr="00AA76D2" w14:paraId="19E237C3" w14:textId="77777777" w:rsidTr="00276B91">
        <w:trPr>
          <w:trHeight w:val="269"/>
          <w:jc w:val="center"/>
        </w:trPr>
        <w:tc>
          <w:tcPr>
            <w:tcW w:w="965" w:type="dxa"/>
          </w:tcPr>
          <w:p w14:paraId="06EE896F" w14:textId="766EBAB3" w:rsidR="00C94044" w:rsidRPr="00AA76D2" w:rsidRDefault="00C94044" w:rsidP="00D90F4F">
            <w:pPr>
              <w:jc w:val="center"/>
              <w:textAlignment w:val="baseline"/>
              <w:rPr>
                <w:color w:val="000000"/>
                <w:sz w:val="18"/>
                <w:szCs w:val="18"/>
              </w:rPr>
            </w:pPr>
            <w:r w:rsidRPr="00AA76D2">
              <w:rPr>
                <w:b/>
                <w:color w:val="000000"/>
                <w:sz w:val="18"/>
                <w:szCs w:val="18"/>
              </w:rPr>
              <w:t>13</w:t>
            </w:r>
            <w:r w:rsidR="00D90F4F" w:rsidRPr="00AA76D2">
              <w:rPr>
                <w:b/>
                <w:color w:val="000000"/>
                <w:sz w:val="18"/>
                <w:szCs w:val="18"/>
              </w:rPr>
              <w:t>-15</w:t>
            </w:r>
          </w:p>
        </w:tc>
        <w:tc>
          <w:tcPr>
            <w:tcW w:w="3266" w:type="dxa"/>
          </w:tcPr>
          <w:p w14:paraId="153E80DC" w14:textId="68E99949" w:rsidR="00C94044" w:rsidRPr="00AA76D2" w:rsidRDefault="00C94044" w:rsidP="001D7C82">
            <w:pPr>
              <w:jc w:val="center"/>
              <w:textAlignment w:val="baseline"/>
              <w:rPr>
                <w:color w:val="000000"/>
                <w:sz w:val="18"/>
                <w:szCs w:val="18"/>
              </w:rPr>
            </w:pPr>
            <w:r w:rsidRPr="00AA76D2">
              <w:rPr>
                <w:color w:val="000000"/>
                <w:sz w:val="18"/>
                <w:szCs w:val="18"/>
              </w:rPr>
              <w:t>final project</w:t>
            </w:r>
          </w:p>
        </w:tc>
      </w:tr>
    </w:tbl>
    <w:p w14:paraId="7B2C6E87" w14:textId="77777777" w:rsidR="00BC22B6" w:rsidRPr="00B21F73" w:rsidRDefault="00BC22B6" w:rsidP="00BC22B6">
      <w:pPr>
        <w:pStyle w:val="Heading3"/>
        <w:spacing w:before="0" w:after="120" w:line="300" w:lineRule="atLeas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21F73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Classroom COVID-19 policies</w:t>
      </w:r>
    </w:p>
    <w:p w14:paraId="72991D76" w14:textId="77777777" w:rsidR="00BC22B6" w:rsidRPr="00B21F73" w:rsidRDefault="00BC22B6" w:rsidP="00BC22B6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B21F73">
        <w:rPr>
          <w:color w:val="000000"/>
          <w:sz w:val="20"/>
          <w:szCs w:val="20"/>
        </w:rPr>
        <w:t>Ohio University is committed to maintaining a safe learning environment for all members of its community – students, faculty, and staff – regardless of whether they have been vaccinated against COVID-19.</w:t>
      </w:r>
    </w:p>
    <w:p w14:paraId="770C31C6" w14:textId="77777777" w:rsidR="00BC22B6" w:rsidRPr="00B21F73" w:rsidRDefault="00BC22B6" w:rsidP="00BC22B6">
      <w:pPr>
        <w:pStyle w:val="NormalWeb"/>
        <w:spacing w:before="225" w:beforeAutospacing="0" w:after="0" w:afterAutospacing="0"/>
        <w:rPr>
          <w:color w:val="000000"/>
          <w:sz w:val="20"/>
          <w:szCs w:val="20"/>
        </w:rPr>
      </w:pPr>
      <w:r w:rsidRPr="00B21F73">
        <w:rPr>
          <w:color w:val="000000"/>
          <w:sz w:val="20"/>
          <w:szCs w:val="20"/>
        </w:rPr>
        <w:t>Because the university is not requiring vaccination nor are faculty or staff permitted to ask students about their vaccination status, all members of the OHIO community</w:t>
      </w:r>
      <w:r w:rsidRPr="00B21F73">
        <w:rPr>
          <w:rStyle w:val="apple-converted-space"/>
          <w:color w:val="000000"/>
          <w:sz w:val="20"/>
          <w:szCs w:val="20"/>
        </w:rPr>
        <w:t> </w:t>
      </w:r>
      <w:hyperlink r:id="rId11" w:history="1">
        <w:r w:rsidRPr="00B21F73">
          <w:rPr>
            <w:rStyle w:val="Hyperlink"/>
            <w:rFonts w:eastAsiaTheme="majorEastAsia"/>
            <w:color w:val="00694E"/>
            <w:sz w:val="20"/>
            <w:szCs w:val="20"/>
          </w:rPr>
          <w:t>are expected to take certain precautions</w:t>
        </w:r>
      </w:hyperlink>
      <w:r w:rsidRPr="00B21F73">
        <w:rPr>
          <w:rStyle w:val="apple-converted-space"/>
          <w:color w:val="000000"/>
          <w:sz w:val="20"/>
          <w:szCs w:val="20"/>
        </w:rPr>
        <w:t> </w:t>
      </w:r>
      <w:r w:rsidRPr="00B21F73">
        <w:rPr>
          <w:color w:val="000000"/>
          <w:sz w:val="20"/>
          <w:szCs w:val="20"/>
        </w:rPr>
        <w:t>in classrooms and elsewhere on campus to keep each other safe:</w:t>
      </w:r>
    </w:p>
    <w:p w14:paraId="29DE6727" w14:textId="77777777" w:rsidR="00BC22B6" w:rsidRPr="00B21F73" w:rsidRDefault="00BC22B6" w:rsidP="00BC22B6">
      <w:pPr>
        <w:numPr>
          <w:ilvl w:val="0"/>
          <w:numId w:val="4"/>
        </w:numPr>
        <w:rPr>
          <w:color w:val="000000"/>
          <w:sz w:val="20"/>
          <w:szCs w:val="20"/>
        </w:rPr>
      </w:pPr>
      <w:r w:rsidRPr="00B21F73">
        <w:rPr>
          <w:color w:val="000000"/>
          <w:sz w:val="20"/>
          <w:szCs w:val="20"/>
        </w:rPr>
        <w:t>Select a testing pathway as part of the</w:t>
      </w:r>
      <w:r w:rsidRPr="00B21F73">
        <w:rPr>
          <w:rStyle w:val="apple-converted-space"/>
          <w:color w:val="000000"/>
          <w:sz w:val="20"/>
          <w:szCs w:val="20"/>
        </w:rPr>
        <w:t> </w:t>
      </w:r>
      <w:hyperlink r:id="rId12" w:history="1">
        <w:r w:rsidRPr="00B21F73">
          <w:rPr>
            <w:rStyle w:val="Hyperlink"/>
            <w:color w:val="00694E"/>
            <w:sz w:val="20"/>
            <w:szCs w:val="20"/>
          </w:rPr>
          <w:t>COVID-19 Testing Pathway Program</w:t>
        </w:r>
      </w:hyperlink>
      <w:r w:rsidRPr="00B21F73">
        <w:rPr>
          <w:color w:val="000000"/>
          <w:sz w:val="20"/>
          <w:szCs w:val="20"/>
        </w:rPr>
        <w:t>. If you have not already made your pathway selection, please do so immediately. If you select the Weekly Testing Pathway, I expect you to adhere to your required testing schedule.</w:t>
      </w:r>
      <w:r w:rsidRPr="00B21F73">
        <w:rPr>
          <w:rStyle w:val="apple-converted-space"/>
          <w:color w:val="000000"/>
          <w:sz w:val="20"/>
          <w:szCs w:val="20"/>
        </w:rPr>
        <w:t> </w:t>
      </w:r>
    </w:p>
    <w:p w14:paraId="5427FE23" w14:textId="77777777" w:rsidR="00BC22B6" w:rsidRPr="00B21F73" w:rsidRDefault="00BC22B6" w:rsidP="00BC22B6">
      <w:pPr>
        <w:numPr>
          <w:ilvl w:val="0"/>
          <w:numId w:val="4"/>
        </w:numPr>
        <w:rPr>
          <w:color w:val="000000"/>
          <w:sz w:val="20"/>
          <w:szCs w:val="20"/>
        </w:rPr>
      </w:pPr>
      <w:r w:rsidRPr="00B21F73">
        <w:rPr>
          <w:color w:val="000000"/>
          <w:sz w:val="20"/>
          <w:szCs w:val="20"/>
        </w:rPr>
        <w:t>Maintain physical distance as directed on signage in classrooms, vaccinated or not.</w:t>
      </w:r>
      <w:r w:rsidRPr="00B21F73">
        <w:rPr>
          <w:rStyle w:val="apple-converted-space"/>
          <w:color w:val="000000"/>
          <w:sz w:val="20"/>
          <w:szCs w:val="20"/>
        </w:rPr>
        <w:t> </w:t>
      </w:r>
    </w:p>
    <w:p w14:paraId="1D4D5CAF" w14:textId="77777777" w:rsidR="00BC22B6" w:rsidRPr="00B21F73" w:rsidRDefault="00BC22B6" w:rsidP="00BC22B6">
      <w:pPr>
        <w:numPr>
          <w:ilvl w:val="0"/>
          <w:numId w:val="4"/>
        </w:numPr>
        <w:rPr>
          <w:color w:val="000000"/>
          <w:sz w:val="20"/>
          <w:szCs w:val="20"/>
        </w:rPr>
      </w:pPr>
      <w:r w:rsidRPr="00B21F73">
        <w:rPr>
          <w:color w:val="000000"/>
          <w:sz w:val="20"/>
          <w:szCs w:val="20"/>
        </w:rPr>
        <w:t>All individuals are required to wear masks in indoor public spaces on campus, including classrooms.</w:t>
      </w:r>
    </w:p>
    <w:p w14:paraId="3BE9627E" w14:textId="77777777" w:rsidR="00BC22B6" w:rsidRPr="00B21F73" w:rsidRDefault="00BC22B6" w:rsidP="00BC22B6">
      <w:pPr>
        <w:numPr>
          <w:ilvl w:val="0"/>
          <w:numId w:val="4"/>
        </w:numPr>
        <w:rPr>
          <w:color w:val="000000"/>
          <w:sz w:val="20"/>
          <w:szCs w:val="20"/>
        </w:rPr>
      </w:pPr>
      <w:r w:rsidRPr="00B21F73">
        <w:rPr>
          <w:color w:val="000000"/>
          <w:sz w:val="20"/>
          <w:szCs w:val="20"/>
        </w:rPr>
        <w:t>Complete a daily</w:t>
      </w:r>
      <w:r w:rsidRPr="00B21F73">
        <w:rPr>
          <w:rStyle w:val="apple-converted-space"/>
          <w:color w:val="000000"/>
          <w:sz w:val="20"/>
          <w:szCs w:val="20"/>
        </w:rPr>
        <w:t> </w:t>
      </w:r>
      <w:hyperlink r:id="rId13" w:history="1">
        <w:r w:rsidRPr="00B21F73">
          <w:rPr>
            <w:rStyle w:val="Hyperlink"/>
            <w:color w:val="00694E"/>
            <w:sz w:val="20"/>
            <w:szCs w:val="20"/>
          </w:rPr>
          <w:t>COVID-19 symptom assessment</w:t>
        </w:r>
      </w:hyperlink>
      <w:r w:rsidRPr="00B21F73">
        <w:rPr>
          <w:rStyle w:val="apple-converted-space"/>
          <w:color w:val="000000"/>
          <w:sz w:val="20"/>
          <w:szCs w:val="20"/>
        </w:rPr>
        <w:t> </w:t>
      </w:r>
      <w:r w:rsidRPr="00B21F73">
        <w:rPr>
          <w:color w:val="000000"/>
          <w:sz w:val="20"/>
          <w:szCs w:val="20"/>
        </w:rPr>
        <w:t>and do not come to class if you feel sick, even if you are vaccinated against COVID-19. If you need a thermometer, you can request one at the Guest Services desk on the fourth floor of Baker Center.</w:t>
      </w:r>
    </w:p>
    <w:p w14:paraId="0374491A" w14:textId="77777777" w:rsidR="00BC22B6" w:rsidRPr="00B21F73" w:rsidRDefault="00BC22B6" w:rsidP="00BC22B6">
      <w:pPr>
        <w:numPr>
          <w:ilvl w:val="0"/>
          <w:numId w:val="4"/>
        </w:numPr>
        <w:rPr>
          <w:color w:val="000000"/>
          <w:sz w:val="20"/>
          <w:szCs w:val="20"/>
        </w:rPr>
      </w:pPr>
      <w:r w:rsidRPr="00B21F73">
        <w:rPr>
          <w:color w:val="000000"/>
          <w:sz w:val="20"/>
          <w:szCs w:val="20"/>
        </w:rPr>
        <w:t>If you test positive, feel sick or suspect exposure to COVID-19, it is your responsibility to follow the</w:t>
      </w:r>
      <w:r w:rsidRPr="00B21F73">
        <w:rPr>
          <w:rStyle w:val="apple-converted-space"/>
          <w:color w:val="000000"/>
          <w:sz w:val="20"/>
          <w:szCs w:val="20"/>
        </w:rPr>
        <w:t> </w:t>
      </w:r>
      <w:hyperlink r:id="rId14" w:history="1">
        <w:r w:rsidRPr="00B21F73">
          <w:rPr>
            <w:rStyle w:val="Hyperlink"/>
            <w:color w:val="00694E"/>
            <w:sz w:val="20"/>
            <w:szCs w:val="20"/>
          </w:rPr>
          <w:t>OHIO COVID-19 Protocol</w:t>
        </w:r>
      </w:hyperlink>
      <w:r w:rsidRPr="00B21F73">
        <w:rPr>
          <w:color w:val="000000"/>
          <w:sz w:val="20"/>
          <w:szCs w:val="20"/>
        </w:rPr>
        <w:t>.</w:t>
      </w:r>
      <w:r w:rsidRPr="00B21F73">
        <w:rPr>
          <w:rStyle w:val="apple-converted-space"/>
          <w:color w:val="000000"/>
          <w:sz w:val="20"/>
          <w:szCs w:val="20"/>
        </w:rPr>
        <w:t> </w:t>
      </w:r>
    </w:p>
    <w:p w14:paraId="1F252F4F" w14:textId="7D8B4692" w:rsidR="00BC22B6" w:rsidRPr="00B21F73" w:rsidRDefault="00BC22B6" w:rsidP="00BC22B6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B21F73">
        <w:rPr>
          <w:color w:val="000000"/>
          <w:sz w:val="20"/>
          <w:szCs w:val="20"/>
        </w:rPr>
        <w:t>If you do test positive or need to isolate or quarantine this semester, after you have taken care of yourself and followed all the steps in the</w:t>
      </w:r>
      <w:r w:rsidRPr="00B21F73">
        <w:rPr>
          <w:rStyle w:val="apple-converted-space"/>
          <w:color w:val="000000"/>
          <w:sz w:val="20"/>
          <w:szCs w:val="20"/>
        </w:rPr>
        <w:t> </w:t>
      </w:r>
      <w:hyperlink r:id="rId15" w:history="1">
        <w:r w:rsidRPr="00B21F73">
          <w:rPr>
            <w:rStyle w:val="Hyperlink"/>
            <w:rFonts w:eastAsiaTheme="majorEastAsia"/>
            <w:color w:val="00694E"/>
            <w:sz w:val="20"/>
            <w:szCs w:val="20"/>
          </w:rPr>
          <w:t>OHIO COVID-19 Protocol</w:t>
        </w:r>
      </w:hyperlink>
      <w:r w:rsidRPr="00B21F73">
        <w:rPr>
          <w:color w:val="000000"/>
          <w:sz w:val="20"/>
          <w:szCs w:val="20"/>
        </w:rPr>
        <w:t>, please email me so that we can develop a plan for you to receive necessary course content. COVID-related illness, quarantine, isolation, and remain-in-room directives are legitimate university absences, and I will work with you to manage your academic requirements and connect you to resources.</w:t>
      </w:r>
    </w:p>
    <w:p w14:paraId="631F426D" w14:textId="4144454F" w:rsidR="004A5DA4" w:rsidRPr="00B21F73" w:rsidRDefault="004A5DA4" w:rsidP="00BC22B6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53F7948F" w14:textId="77777777" w:rsidR="004A5DA4" w:rsidRPr="00B21F73" w:rsidRDefault="004A5DA4" w:rsidP="004A5DA4">
      <w:pPr>
        <w:rPr>
          <w:rFonts w:eastAsia="Times New Roman"/>
          <w:color w:val="000000"/>
          <w:sz w:val="20"/>
          <w:szCs w:val="20"/>
        </w:rPr>
      </w:pPr>
      <w:r w:rsidRPr="00B21F73">
        <w:rPr>
          <w:rFonts w:eastAsia="Times New Roman"/>
          <w:color w:val="000000"/>
          <w:sz w:val="20"/>
          <w:szCs w:val="20"/>
        </w:rPr>
        <w:t>Approaching your professor with one-on-one questions, to avoid crowding:</w:t>
      </w:r>
    </w:p>
    <w:p w14:paraId="24523D14" w14:textId="52C1F4E4" w:rsidR="004A5DA4" w:rsidRPr="00B21F73" w:rsidRDefault="004A5DA4" w:rsidP="004A5DA4">
      <w:pPr>
        <w:pStyle w:val="ListParagraph"/>
        <w:numPr>
          <w:ilvl w:val="0"/>
          <w:numId w:val="5"/>
        </w:numPr>
        <w:rPr>
          <w:rFonts w:eastAsia="Times New Roman"/>
          <w:sz w:val="20"/>
          <w:szCs w:val="20"/>
        </w:rPr>
      </w:pPr>
      <w:r w:rsidRPr="00B21F73">
        <w:rPr>
          <w:rFonts w:eastAsia="Times New Roman"/>
          <w:color w:val="000000"/>
          <w:sz w:val="20"/>
          <w:szCs w:val="20"/>
        </w:rPr>
        <w:t>approach one at a time,</w:t>
      </w:r>
    </w:p>
    <w:p w14:paraId="509E2B53" w14:textId="0F014627" w:rsidR="004A5DA4" w:rsidRPr="00B21F73" w:rsidRDefault="004A5DA4" w:rsidP="004A5DA4">
      <w:pPr>
        <w:pStyle w:val="ListParagraph"/>
        <w:numPr>
          <w:ilvl w:val="0"/>
          <w:numId w:val="5"/>
        </w:numPr>
        <w:rPr>
          <w:rFonts w:eastAsia="Times New Roman"/>
          <w:sz w:val="20"/>
          <w:szCs w:val="20"/>
        </w:rPr>
      </w:pPr>
      <w:r w:rsidRPr="00B21F73">
        <w:rPr>
          <w:rFonts w:eastAsia="Times New Roman"/>
          <w:color w:val="000000"/>
          <w:sz w:val="20"/>
          <w:szCs w:val="20"/>
        </w:rPr>
        <w:t>maintain physical distance if a line forms, and</w:t>
      </w:r>
    </w:p>
    <w:p w14:paraId="7EB9425A" w14:textId="411D9FD4" w:rsidR="004A5DA4" w:rsidRPr="00B21F73" w:rsidRDefault="005C32E8" w:rsidP="004A5DA4">
      <w:pPr>
        <w:pStyle w:val="ListParagraph"/>
        <w:numPr>
          <w:ilvl w:val="0"/>
          <w:numId w:val="5"/>
        </w:numPr>
        <w:rPr>
          <w:rFonts w:eastAsia="Times New Roman"/>
          <w:sz w:val="20"/>
          <w:szCs w:val="20"/>
        </w:rPr>
      </w:pPr>
      <w:r w:rsidRPr="00B21F73">
        <w:rPr>
          <w:rFonts w:eastAsia="Times New Roman"/>
          <w:color w:val="000000"/>
          <w:sz w:val="20"/>
          <w:szCs w:val="20"/>
        </w:rPr>
        <w:t>use digital means for one-on-one conversations</w:t>
      </w:r>
      <w:r w:rsidR="00276B91">
        <w:rPr>
          <w:rFonts w:eastAsia="Times New Roman"/>
          <w:color w:val="000000"/>
          <w:sz w:val="20"/>
          <w:szCs w:val="20"/>
        </w:rPr>
        <w:t xml:space="preserve"> </w:t>
      </w:r>
      <w:r w:rsidR="00276B91" w:rsidRPr="00B21F73">
        <w:rPr>
          <w:rFonts w:eastAsia="Times New Roman"/>
          <w:color w:val="000000"/>
          <w:sz w:val="20"/>
          <w:szCs w:val="20"/>
        </w:rPr>
        <w:t>(virtual office hours via Teams, email)</w:t>
      </w:r>
      <w:r w:rsidR="004A5DA4" w:rsidRPr="00B21F73">
        <w:rPr>
          <w:rFonts w:eastAsia="Times New Roman"/>
          <w:color w:val="000000"/>
          <w:sz w:val="20"/>
          <w:szCs w:val="20"/>
        </w:rPr>
        <w:t>.</w:t>
      </w:r>
    </w:p>
    <w:p w14:paraId="70949A66" w14:textId="77777777" w:rsidR="00BC22B6" w:rsidRPr="00B21F73" w:rsidRDefault="00BC22B6" w:rsidP="00BC22B6">
      <w:pPr>
        <w:pStyle w:val="NormalWeb"/>
        <w:spacing w:before="225" w:beforeAutospacing="0" w:after="0" w:afterAutospacing="0"/>
        <w:rPr>
          <w:color w:val="000000"/>
          <w:sz w:val="20"/>
          <w:szCs w:val="20"/>
        </w:rPr>
      </w:pPr>
      <w:r w:rsidRPr="00B21F73">
        <w:rPr>
          <w:color w:val="000000"/>
          <w:sz w:val="20"/>
          <w:szCs w:val="20"/>
        </w:rPr>
        <w:t>If you feel that your class performance is being impacted by COVID-19, please talk with me and/or contact COVID Operations by phone (740.566.8445) or email (</w:t>
      </w:r>
      <w:hyperlink r:id="rId16" w:history="1">
        <w:r w:rsidRPr="00B21F73">
          <w:rPr>
            <w:rStyle w:val="Hyperlink"/>
            <w:rFonts w:eastAsiaTheme="majorEastAsia"/>
            <w:color w:val="00694E"/>
            <w:sz w:val="20"/>
            <w:szCs w:val="20"/>
          </w:rPr>
          <w:t>COVIDoperations@ohio.edu</w:t>
        </w:r>
      </w:hyperlink>
      <w:r w:rsidRPr="00B21F73">
        <w:rPr>
          <w:color w:val="000000"/>
          <w:sz w:val="20"/>
          <w:szCs w:val="20"/>
        </w:rPr>
        <w:t>) Monday through Friday, 8 a.m. to 8 p.m., and noon to 5 p.m. on weekends. The University has resources available to help with quarantine and isolation support, as well as access to COVID-19 testing, counseling services, food assistance, and more.</w:t>
      </w:r>
    </w:p>
    <w:p w14:paraId="0C5BF38F" w14:textId="6C25289D" w:rsidR="00C94044" w:rsidRPr="00B21F73" w:rsidRDefault="00C94044" w:rsidP="000108FF">
      <w:pPr>
        <w:rPr>
          <w:rFonts w:ascii="Arial" w:hAnsi="Arial" w:cs="Arial"/>
          <w:color w:val="000000" w:themeColor="text1"/>
          <w:sz w:val="20"/>
          <w:szCs w:val="20"/>
        </w:rPr>
      </w:pPr>
    </w:p>
    <w:sectPr w:rsidR="00C94044" w:rsidRPr="00B21F73" w:rsidSect="004B5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96EAF" w14:textId="77777777" w:rsidR="002D290E" w:rsidRDefault="002D290E" w:rsidP="00CC74C6">
      <w:r>
        <w:separator/>
      </w:r>
    </w:p>
  </w:endnote>
  <w:endnote w:type="continuationSeparator" w:id="0">
    <w:p w14:paraId="28C4E97F" w14:textId="77777777" w:rsidR="002D290E" w:rsidRDefault="002D290E" w:rsidP="00CC7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10818" w14:textId="77777777" w:rsidR="002D290E" w:rsidRDefault="002D290E" w:rsidP="00CC74C6">
      <w:r>
        <w:separator/>
      </w:r>
    </w:p>
  </w:footnote>
  <w:footnote w:type="continuationSeparator" w:id="0">
    <w:p w14:paraId="10F80D9D" w14:textId="77777777" w:rsidR="002D290E" w:rsidRDefault="002D290E" w:rsidP="00CC74C6">
      <w:r>
        <w:continuationSeparator/>
      </w:r>
    </w:p>
  </w:footnote>
  <w:footnote w:id="1">
    <w:p w14:paraId="6612BE09" w14:textId="77777777" w:rsidR="00B21F73" w:rsidRPr="00FB5139" w:rsidRDefault="00B21F73" w:rsidP="00B21F73">
      <w:pPr>
        <w:pStyle w:val="FootnoteText"/>
        <w:rPr>
          <w:rFonts w:ascii="Times New Roman" w:hAnsi="Times New Roman"/>
          <w:sz w:val="16"/>
          <w:szCs w:val="16"/>
        </w:rPr>
      </w:pPr>
      <w:r>
        <w:rPr>
          <w:rStyle w:val="FootnoteReference"/>
        </w:rPr>
        <w:footnoteRef/>
      </w:r>
      <w:r>
        <w:rPr>
          <w:rFonts w:ascii="Times New Roman" w:hAnsi="Times New Roman"/>
          <w:sz w:val="16"/>
          <w:szCs w:val="16"/>
        </w:rPr>
        <w:t>Implements the following</w:t>
      </w:r>
      <w:r w:rsidRPr="00FB5139">
        <w:rPr>
          <w:rFonts w:ascii="Times New Roman" w:hAnsi="Times New Roman"/>
          <w:sz w:val="16"/>
          <w:szCs w:val="16"/>
        </w:rPr>
        <w:t xml:space="preserve"> ABET outcomes: </w:t>
      </w:r>
      <w:r w:rsidRPr="00FB5139">
        <w:rPr>
          <w:rFonts w:ascii="Times New Roman" w:hAnsi="Times New Roman"/>
          <w:color w:val="000000" w:themeColor="text1"/>
          <w:sz w:val="16"/>
          <w:szCs w:val="16"/>
        </w:rPr>
        <w:t>(b) An ability to analyze a problem, and identify and define the com</w:t>
      </w:r>
      <w:r>
        <w:rPr>
          <w:rFonts w:ascii="Times New Roman" w:hAnsi="Times New Roman"/>
          <w:color w:val="000000" w:themeColor="text1"/>
          <w:sz w:val="16"/>
          <w:szCs w:val="16"/>
        </w:rPr>
        <w:t xml:space="preserve">puting requirements appropriate </w:t>
      </w:r>
      <w:r w:rsidRPr="00FB5139">
        <w:rPr>
          <w:rFonts w:ascii="Times New Roman" w:hAnsi="Times New Roman"/>
          <w:color w:val="000000" w:themeColor="text1"/>
          <w:sz w:val="16"/>
          <w:szCs w:val="16"/>
        </w:rPr>
        <w:t xml:space="preserve">to its solution. (c) An ability to design, implement, and evaluate a computer-based system, process, component, or program to meet desired needs. </w:t>
      </w:r>
    </w:p>
  </w:footnote>
  <w:footnote w:id="2">
    <w:p w14:paraId="0314C58B" w14:textId="3AD857AB" w:rsidR="0086661E" w:rsidRPr="003E1332" w:rsidRDefault="0086661E" w:rsidP="003E1332">
      <w:pPr>
        <w:rPr>
          <w:rFonts w:eastAsia="Times New Roman"/>
          <w:sz w:val="16"/>
          <w:szCs w:val="16"/>
          <w:u w:val="single"/>
        </w:rPr>
      </w:pPr>
      <w:r w:rsidRPr="003E1332">
        <w:rPr>
          <w:rStyle w:val="FootnoteReference"/>
          <w:rFonts w:ascii="Courier" w:hAnsi="Courier"/>
          <w:sz w:val="20"/>
          <w:szCs w:val="20"/>
        </w:rPr>
        <w:footnoteRef/>
      </w:r>
      <w:r w:rsidRPr="003E1332">
        <w:rPr>
          <w:rFonts w:eastAsia="Times New Roman"/>
          <w:sz w:val="16"/>
          <w:szCs w:val="16"/>
        </w:rPr>
        <w:t>Accommodations for Students with Disabilities: Any student who suspects s/he may need an accommodation based on the impact of a disability should contact the class instructor privately to discuss the student’s specific needs and provide written documentation from the Office of Student Accessibility Services</w:t>
      </w:r>
      <w:r w:rsidR="00210C19">
        <w:rPr>
          <w:rFonts w:eastAsia="Times New Roman"/>
          <w:sz w:val="16"/>
          <w:szCs w:val="16"/>
        </w:rPr>
        <w:t xml:space="preserve"> (OSAS)</w:t>
      </w:r>
      <w:r w:rsidRPr="003E1332">
        <w:rPr>
          <w:rFonts w:eastAsia="Times New Roman"/>
          <w:sz w:val="16"/>
          <w:szCs w:val="16"/>
        </w:rPr>
        <w:t xml:space="preserve">. If the student is not yet registered as a student with a disability, s/he should contact the </w:t>
      </w:r>
      <w:r w:rsidR="00210C19">
        <w:rPr>
          <w:rFonts w:eastAsia="Times New Roman"/>
          <w:sz w:val="16"/>
          <w:szCs w:val="16"/>
        </w:rPr>
        <w:t>OSAS</w:t>
      </w:r>
      <w:r w:rsidRPr="003E1332">
        <w:rPr>
          <w:rFonts w:eastAsia="Times New Roman"/>
          <w:sz w:val="16"/>
          <w:szCs w:val="16"/>
        </w:rPr>
        <w:t>.</w:t>
      </w:r>
    </w:p>
  </w:footnote>
  <w:footnote w:id="3">
    <w:p w14:paraId="03F7B722" w14:textId="77777777" w:rsidR="00A3449E" w:rsidRPr="00CC74C6" w:rsidRDefault="00A3449E" w:rsidP="00A3449E">
      <w:pPr>
        <w:rPr>
          <w:sz w:val="16"/>
          <w:szCs w:val="16"/>
        </w:rPr>
      </w:pPr>
      <w:r w:rsidRPr="003E1332">
        <w:rPr>
          <w:rStyle w:val="FootnoteReference"/>
          <w:sz w:val="16"/>
          <w:szCs w:val="16"/>
        </w:rPr>
        <w:footnoteRef/>
      </w:r>
      <w:r w:rsidRPr="00CC74C6">
        <w:rPr>
          <w:color w:val="000000"/>
          <w:sz w:val="16"/>
          <w:szCs w:val="16"/>
        </w:rPr>
        <w:t xml:space="preserve">Individuals performing plagiarism, copying (e.g., using software code written by another student) and other forms of </w:t>
      </w:r>
      <w:r w:rsidRPr="00CC74C6">
        <w:rPr>
          <w:bCs/>
          <w:i/>
          <w:iCs/>
          <w:color w:val="000000"/>
          <w:sz w:val="16"/>
          <w:szCs w:val="16"/>
        </w:rPr>
        <w:t>academic misconduct</w:t>
      </w:r>
      <w:r w:rsidRPr="00CC74C6">
        <w:rPr>
          <w:color w:val="000000"/>
          <w:sz w:val="16"/>
          <w:szCs w:val="16"/>
        </w:rPr>
        <w:t xml:space="preserve"> (see student handbook for further details) will receive an ‘F’ in the course and referral to Ohio University Judiciaries.</w:t>
      </w:r>
    </w:p>
  </w:footnote>
  <w:footnote w:id="4">
    <w:p w14:paraId="70D2D49F" w14:textId="5F870A55" w:rsidR="00CC455B" w:rsidRDefault="00CC455B" w:rsidP="00CC455B">
      <w:pPr>
        <w:pStyle w:val="FootnoteText"/>
        <w:rPr>
          <w:rFonts w:ascii="Times New Roman" w:hAnsi="Times New Roman"/>
          <w:color w:val="000000"/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color w:val="000000"/>
          <w:sz w:val="16"/>
          <w:szCs w:val="16"/>
        </w:rPr>
        <w:t>Access the Blackboard system at </w:t>
      </w:r>
      <w:hyperlink r:id="rId1" w:tooltip="https://blackboard.ohio.edu/" w:history="1">
        <w:r>
          <w:rPr>
            <w:rStyle w:val="Hyperlink"/>
            <w:rFonts w:ascii="Times New Roman" w:hAnsi="Times New Roman"/>
            <w:color w:val="0563C1"/>
            <w:sz w:val="16"/>
            <w:szCs w:val="16"/>
          </w:rPr>
          <w:t>https://blackboard.ohio.edu</w:t>
        </w:r>
      </w:hyperlink>
      <w:r>
        <w:rPr>
          <w:rFonts w:ascii="Times New Roman" w:hAnsi="Times New Roman"/>
          <w:color w:val="000000"/>
          <w:sz w:val="16"/>
          <w:szCs w:val="16"/>
        </w:rPr>
        <w:t xml:space="preserve"> and look under “My Courses” for this course.</w:t>
      </w:r>
    </w:p>
    <w:p w14:paraId="5AA44335" w14:textId="77777777" w:rsidR="00BC22B6" w:rsidRDefault="00BC22B6" w:rsidP="00CC455B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0591"/>
    <w:multiLevelType w:val="multilevel"/>
    <w:tmpl w:val="718E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4655B"/>
    <w:multiLevelType w:val="hybridMultilevel"/>
    <w:tmpl w:val="28DCF426"/>
    <w:lvl w:ilvl="0" w:tplc="03461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E6C3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1A9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F8D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9ED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060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96B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D2D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C66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FEE3E5C"/>
    <w:multiLevelType w:val="hybridMultilevel"/>
    <w:tmpl w:val="12B05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842276"/>
    <w:multiLevelType w:val="hybridMultilevel"/>
    <w:tmpl w:val="6CD82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9511A"/>
    <w:multiLevelType w:val="hybridMultilevel"/>
    <w:tmpl w:val="1A92C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A2F03"/>
    <w:multiLevelType w:val="hybridMultilevel"/>
    <w:tmpl w:val="81BA5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80B6B"/>
    <w:multiLevelType w:val="multilevel"/>
    <w:tmpl w:val="12B05EB0"/>
    <w:styleLink w:val="CurrentList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58D"/>
    <w:rsid w:val="00000696"/>
    <w:rsid w:val="00006E72"/>
    <w:rsid w:val="00007766"/>
    <w:rsid w:val="000108FF"/>
    <w:rsid w:val="00011C1E"/>
    <w:rsid w:val="00011F41"/>
    <w:rsid w:val="0001255F"/>
    <w:rsid w:val="00023AFA"/>
    <w:rsid w:val="0002597B"/>
    <w:rsid w:val="000317F9"/>
    <w:rsid w:val="00033286"/>
    <w:rsid w:val="000340D7"/>
    <w:rsid w:val="00050EDE"/>
    <w:rsid w:val="000A5B9A"/>
    <w:rsid w:val="000B3C08"/>
    <w:rsid w:val="000B4276"/>
    <w:rsid w:val="000B6F58"/>
    <w:rsid w:val="000C61DC"/>
    <w:rsid w:val="000D0090"/>
    <w:rsid w:val="000E16C0"/>
    <w:rsid w:val="000F2EB0"/>
    <w:rsid w:val="00100FC1"/>
    <w:rsid w:val="001022B5"/>
    <w:rsid w:val="001022DF"/>
    <w:rsid w:val="00102D1B"/>
    <w:rsid w:val="00110F7A"/>
    <w:rsid w:val="00112D7A"/>
    <w:rsid w:val="00115C47"/>
    <w:rsid w:val="00122C8A"/>
    <w:rsid w:val="00146911"/>
    <w:rsid w:val="00165911"/>
    <w:rsid w:val="00165BB0"/>
    <w:rsid w:val="00170E9B"/>
    <w:rsid w:val="00173B85"/>
    <w:rsid w:val="00174ACB"/>
    <w:rsid w:val="00174B86"/>
    <w:rsid w:val="001810AA"/>
    <w:rsid w:val="00186834"/>
    <w:rsid w:val="001B73E7"/>
    <w:rsid w:val="001C073F"/>
    <w:rsid w:val="001C0DCC"/>
    <w:rsid w:val="001C62DD"/>
    <w:rsid w:val="001D54CD"/>
    <w:rsid w:val="001D642E"/>
    <w:rsid w:val="001E0EE5"/>
    <w:rsid w:val="001F5FB1"/>
    <w:rsid w:val="001F7147"/>
    <w:rsid w:val="002043B0"/>
    <w:rsid w:val="002079E6"/>
    <w:rsid w:val="00210C19"/>
    <w:rsid w:val="00216D66"/>
    <w:rsid w:val="00220263"/>
    <w:rsid w:val="00221D18"/>
    <w:rsid w:val="0023459D"/>
    <w:rsid w:val="00236B8E"/>
    <w:rsid w:val="00244CF8"/>
    <w:rsid w:val="0024500C"/>
    <w:rsid w:val="00250499"/>
    <w:rsid w:val="0025160A"/>
    <w:rsid w:val="002607AF"/>
    <w:rsid w:val="00272483"/>
    <w:rsid w:val="002754D8"/>
    <w:rsid w:val="00276B91"/>
    <w:rsid w:val="00282AC7"/>
    <w:rsid w:val="002D20C5"/>
    <w:rsid w:val="002D290E"/>
    <w:rsid w:val="002D3EB9"/>
    <w:rsid w:val="002E1B2E"/>
    <w:rsid w:val="002F0502"/>
    <w:rsid w:val="002F446D"/>
    <w:rsid w:val="002F5C7D"/>
    <w:rsid w:val="002F64DF"/>
    <w:rsid w:val="003049DB"/>
    <w:rsid w:val="00326F35"/>
    <w:rsid w:val="003279E6"/>
    <w:rsid w:val="00336805"/>
    <w:rsid w:val="00340047"/>
    <w:rsid w:val="00340CAF"/>
    <w:rsid w:val="00342A24"/>
    <w:rsid w:val="00362EBE"/>
    <w:rsid w:val="003654E6"/>
    <w:rsid w:val="003673DE"/>
    <w:rsid w:val="00375C83"/>
    <w:rsid w:val="00397C9D"/>
    <w:rsid w:val="003A5A1F"/>
    <w:rsid w:val="003A6033"/>
    <w:rsid w:val="003B7330"/>
    <w:rsid w:val="003C2AB0"/>
    <w:rsid w:val="003C2BA7"/>
    <w:rsid w:val="003C2BC5"/>
    <w:rsid w:val="003C5724"/>
    <w:rsid w:val="003D7E09"/>
    <w:rsid w:val="003E1332"/>
    <w:rsid w:val="003F06FC"/>
    <w:rsid w:val="003F4CA6"/>
    <w:rsid w:val="00402388"/>
    <w:rsid w:val="004057BD"/>
    <w:rsid w:val="00415205"/>
    <w:rsid w:val="0041575F"/>
    <w:rsid w:val="00422B49"/>
    <w:rsid w:val="0043787E"/>
    <w:rsid w:val="00462E4A"/>
    <w:rsid w:val="004718E0"/>
    <w:rsid w:val="00480ADE"/>
    <w:rsid w:val="00491F90"/>
    <w:rsid w:val="0049378D"/>
    <w:rsid w:val="004A0299"/>
    <w:rsid w:val="004A3DBC"/>
    <w:rsid w:val="004A4FD4"/>
    <w:rsid w:val="004A5DA4"/>
    <w:rsid w:val="004B25D9"/>
    <w:rsid w:val="004B3572"/>
    <w:rsid w:val="004B5A3E"/>
    <w:rsid w:val="004B7057"/>
    <w:rsid w:val="004C40D2"/>
    <w:rsid w:val="004C7BF8"/>
    <w:rsid w:val="004D0EE4"/>
    <w:rsid w:val="004D5FDF"/>
    <w:rsid w:val="004E633E"/>
    <w:rsid w:val="004F090E"/>
    <w:rsid w:val="004F2E52"/>
    <w:rsid w:val="004F5126"/>
    <w:rsid w:val="00501E91"/>
    <w:rsid w:val="0050230A"/>
    <w:rsid w:val="0050272C"/>
    <w:rsid w:val="00503DC6"/>
    <w:rsid w:val="00504C1F"/>
    <w:rsid w:val="0051675E"/>
    <w:rsid w:val="0051736B"/>
    <w:rsid w:val="005220DF"/>
    <w:rsid w:val="00531792"/>
    <w:rsid w:val="005358C8"/>
    <w:rsid w:val="0054158D"/>
    <w:rsid w:val="00545705"/>
    <w:rsid w:val="00553B52"/>
    <w:rsid w:val="0055672A"/>
    <w:rsid w:val="00556E27"/>
    <w:rsid w:val="00562E1F"/>
    <w:rsid w:val="005754C0"/>
    <w:rsid w:val="00576A63"/>
    <w:rsid w:val="00582C61"/>
    <w:rsid w:val="00583F53"/>
    <w:rsid w:val="00597BC5"/>
    <w:rsid w:val="005A22D0"/>
    <w:rsid w:val="005B26AD"/>
    <w:rsid w:val="005C32E8"/>
    <w:rsid w:val="005E0352"/>
    <w:rsid w:val="005F2124"/>
    <w:rsid w:val="005F4BF2"/>
    <w:rsid w:val="00605775"/>
    <w:rsid w:val="00623C9C"/>
    <w:rsid w:val="0063024F"/>
    <w:rsid w:val="00633C01"/>
    <w:rsid w:val="00641EB7"/>
    <w:rsid w:val="0064372D"/>
    <w:rsid w:val="00644386"/>
    <w:rsid w:val="0064461A"/>
    <w:rsid w:val="006473A8"/>
    <w:rsid w:val="0065024E"/>
    <w:rsid w:val="00660661"/>
    <w:rsid w:val="00662BBE"/>
    <w:rsid w:val="00665C2D"/>
    <w:rsid w:val="00684746"/>
    <w:rsid w:val="00684F60"/>
    <w:rsid w:val="00690D23"/>
    <w:rsid w:val="00692610"/>
    <w:rsid w:val="006A09AD"/>
    <w:rsid w:val="006A640D"/>
    <w:rsid w:val="006B3093"/>
    <w:rsid w:val="006B3919"/>
    <w:rsid w:val="006C73A7"/>
    <w:rsid w:val="006C7C6A"/>
    <w:rsid w:val="006D40B4"/>
    <w:rsid w:val="006F2681"/>
    <w:rsid w:val="00717111"/>
    <w:rsid w:val="00717C27"/>
    <w:rsid w:val="00723536"/>
    <w:rsid w:val="007245D2"/>
    <w:rsid w:val="00732736"/>
    <w:rsid w:val="0074023F"/>
    <w:rsid w:val="00742C41"/>
    <w:rsid w:val="00747D1B"/>
    <w:rsid w:val="00754E42"/>
    <w:rsid w:val="00756201"/>
    <w:rsid w:val="00786CF7"/>
    <w:rsid w:val="00794415"/>
    <w:rsid w:val="007953BD"/>
    <w:rsid w:val="0079684F"/>
    <w:rsid w:val="007A2608"/>
    <w:rsid w:val="007A3B01"/>
    <w:rsid w:val="007B651D"/>
    <w:rsid w:val="007B7524"/>
    <w:rsid w:val="007B79CD"/>
    <w:rsid w:val="007C01AB"/>
    <w:rsid w:val="007C036F"/>
    <w:rsid w:val="007C0D9F"/>
    <w:rsid w:val="007C6178"/>
    <w:rsid w:val="007D1E93"/>
    <w:rsid w:val="007F46A6"/>
    <w:rsid w:val="007F4D6D"/>
    <w:rsid w:val="007F6BA0"/>
    <w:rsid w:val="008017C6"/>
    <w:rsid w:val="00806248"/>
    <w:rsid w:val="00812F1E"/>
    <w:rsid w:val="00817B8E"/>
    <w:rsid w:val="008311E9"/>
    <w:rsid w:val="00834C22"/>
    <w:rsid w:val="00857E2C"/>
    <w:rsid w:val="0086661E"/>
    <w:rsid w:val="008771D8"/>
    <w:rsid w:val="008774CF"/>
    <w:rsid w:val="0088661F"/>
    <w:rsid w:val="00890B03"/>
    <w:rsid w:val="00894C27"/>
    <w:rsid w:val="00896D85"/>
    <w:rsid w:val="008B530A"/>
    <w:rsid w:val="008C6330"/>
    <w:rsid w:val="008D590D"/>
    <w:rsid w:val="008E5D8A"/>
    <w:rsid w:val="0091017F"/>
    <w:rsid w:val="009211A5"/>
    <w:rsid w:val="009416E7"/>
    <w:rsid w:val="00946362"/>
    <w:rsid w:val="00954966"/>
    <w:rsid w:val="009565BC"/>
    <w:rsid w:val="009623FA"/>
    <w:rsid w:val="00962B30"/>
    <w:rsid w:val="009803DC"/>
    <w:rsid w:val="00984D15"/>
    <w:rsid w:val="009914D8"/>
    <w:rsid w:val="009A0F52"/>
    <w:rsid w:val="009A1301"/>
    <w:rsid w:val="009A3E74"/>
    <w:rsid w:val="009A70B7"/>
    <w:rsid w:val="009B4F2F"/>
    <w:rsid w:val="009C1AE7"/>
    <w:rsid w:val="009C560D"/>
    <w:rsid w:val="009D5AB9"/>
    <w:rsid w:val="009E78F6"/>
    <w:rsid w:val="009F48D4"/>
    <w:rsid w:val="00A01512"/>
    <w:rsid w:val="00A0722F"/>
    <w:rsid w:val="00A127B0"/>
    <w:rsid w:val="00A21C75"/>
    <w:rsid w:val="00A26B6D"/>
    <w:rsid w:val="00A3449E"/>
    <w:rsid w:val="00A6370F"/>
    <w:rsid w:val="00A731ED"/>
    <w:rsid w:val="00A80CF1"/>
    <w:rsid w:val="00A84F8C"/>
    <w:rsid w:val="00AA76D2"/>
    <w:rsid w:val="00AB7589"/>
    <w:rsid w:val="00AB7778"/>
    <w:rsid w:val="00AC2784"/>
    <w:rsid w:val="00AD44EF"/>
    <w:rsid w:val="00AF71DD"/>
    <w:rsid w:val="00B02DF9"/>
    <w:rsid w:val="00B10600"/>
    <w:rsid w:val="00B21F73"/>
    <w:rsid w:val="00B278ED"/>
    <w:rsid w:val="00B322C9"/>
    <w:rsid w:val="00B45C6E"/>
    <w:rsid w:val="00B62940"/>
    <w:rsid w:val="00B67021"/>
    <w:rsid w:val="00B7387B"/>
    <w:rsid w:val="00B94C75"/>
    <w:rsid w:val="00BA479D"/>
    <w:rsid w:val="00BA7904"/>
    <w:rsid w:val="00BB3705"/>
    <w:rsid w:val="00BC1941"/>
    <w:rsid w:val="00BC22B6"/>
    <w:rsid w:val="00BD27DA"/>
    <w:rsid w:val="00C03EF8"/>
    <w:rsid w:val="00C13EF9"/>
    <w:rsid w:val="00C25519"/>
    <w:rsid w:val="00C30F36"/>
    <w:rsid w:val="00C31B74"/>
    <w:rsid w:val="00C3472B"/>
    <w:rsid w:val="00C52090"/>
    <w:rsid w:val="00C56AB7"/>
    <w:rsid w:val="00C777B9"/>
    <w:rsid w:val="00C869E3"/>
    <w:rsid w:val="00C907F6"/>
    <w:rsid w:val="00C94044"/>
    <w:rsid w:val="00C94BF6"/>
    <w:rsid w:val="00CA4073"/>
    <w:rsid w:val="00CA4AEC"/>
    <w:rsid w:val="00CA6F61"/>
    <w:rsid w:val="00CB2BAD"/>
    <w:rsid w:val="00CC360F"/>
    <w:rsid w:val="00CC455B"/>
    <w:rsid w:val="00CC687A"/>
    <w:rsid w:val="00CC6AE9"/>
    <w:rsid w:val="00CC74C6"/>
    <w:rsid w:val="00CF15E1"/>
    <w:rsid w:val="00CF258E"/>
    <w:rsid w:val="00D017C2"/>
    <w:rsid w:val="00D03583"/>
    <w:rsid w:val="00D05C0E"/>
    <w:rsid w:val="00D30EB1"/>
    <w:rsid w:val="00D32E85"/>
    <w:rsid w:val="00D409EE"/>
    <w:rsid w:val="00D41726"/>
    <w:rsid w:val="00D463DF"/>
    <w:rsid w:val="00D53EDC"/>
    <w:rsid w:val="00D54D2E"/>
    <w:rsid w:val="00D55059"/>
    <w:rsid w:val="00D8331E"/>
    <w:rsid w:val="00D90F4F"/>
    <w:rsid w:val="00D9544F"/>
    <w:rsid w:val="00DA5351"/>
    <w:rsid w:val="00DD2649"/>
    <w:rsid w:val="00DE2389"/>
    <w:rsid w:val="00E100C7"/>
    <w:rsid w:val="00E11921"/>
    <w:rsid w:val="00E20D33"/>
    <w:rsid w:val="00E20F11"/>
    <w:rsid w:val="00E3034E"/>
    <w:rsid w:val="00E304AB"/>
    <w:rsid w:val="00E42EB4"/>
    <w:rsid w:val="00E44900"/>
    <w:rsid w:val="00E50567"/>
    <w:rsid w:val="00E53FC8"/>
    <w:rsid w:val="00E55346"/>
    <w:rsid w:val="00E67AEF"/>
    <w:rsid w:val="00E67C93"/>
    <w:rsid w:val="00E75EE1"/>
    <w:rsid w:val="00E800DF"/>
    <w:rsid w:val="00E83AFE"/>
    <w:rsid w:val="00E83BEE"/>
    <w:rsid w:val="00E9162A"/>
    <w:rsid w:val="00EA2A31"/>
    <w:rsid w:val="00EB4049"/>
    <w:rsid w:val="00EB7EC9"/>
    <w:rsid w:val="00EC0EDC"/>
    <w:rsid w:val="00EC6AEC"/>
    <w:rsid w:val="00ED03D3"/>
    <w:rsid w:val="00EE0374"/>
    <w:rsid w:val="00EE2F60"/>
    <w:rsid w:val="00EE5C35"/>
    <w:rsid w:val="00EF6EDE"/>
    <w:rsid w:val="00F13774"/>
    <w:rsid w:val="00F207AF"/>
    <w:rsid w:val="00F27A6F"/>
    <w:rsid w:val="00F31F27"/>
    <w:rsid w:val="00F62864"/>
    <w:rsid w:val="00F64554"/>
    <w:rsid w:val="00FA141E"/>
    <w:rsid w:val="00FA1F03"/>
    <w:rsid w:val="00FA4DA3"/>
    <w:rsid w:val="00FB495B"/>
    <w:rsid w:val="00FB4CA3"/>
    <w:rsid w:val="00FB5139"/>
    <w:rsid w:val="00FB730A"/>
    <w:rsid w:val="00FC69FE"/>
    <w:rsid w:val="00FF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E3E173"/>
  <w15:docId w15:val="{33263BAE-2E0F-6148-9021-F9207E21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5B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49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49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158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415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5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rsid w:val="005415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15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4158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158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250499"/>
    <w:pPr>
      <w:spacing w:before="100" w:beforeAutospacing="1" w:after="100" w:afterAutospacing="1"/>
    </w:pPr>
    <w:rPr>
      <w:rFonts w:eastAsia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2504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049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FootnoteText">
    <w:name w:val="footnote text"/>
    <w:basedOn w:val="Normal"/>
    <w:link w:val="FootnoteTextChar"/>
    <w:semiHidden/>
    <w:rsid w:val="00A731ED"/>
    <w:pPr>
      <w:widowControl w:val="0"/>
    </w:pPr>
    <w:rPr>
      <w:rFonts w:ascii="Courier" w:eastAsia="Times New Roman" w:hAnsi="Courier"/>
      <w:snapToGrid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731ED"/>
    <w:rPr>
      <w:rFonts w:ascii="Courier" w:eastAsia="Times New Roman" w:hAnsi="Courier" w:cs="Times New Roman"/>
      <w:snapToGrid w:val="0"/>
      <w:sz w:val="20"/>
      <w:szCs w:val="20"/>
    </w:rPr>
  </w:style>
  <w:style w:type="character" w:customStyle="1" w:styleId="apple-style-span">
    <w:name w:val="apple-style-span"/>
    <w:basedOn w:val="DefaultParagraphFont"/>
    <w:rsid w:val="00717111"/>
  </w:style>
  <w:style w:type="character" w:customStyle="1" w:styleId="apple-converted-space">
    <w:name w:val="apple-converted-space"/>
    <w:basedOn w:val="DefaultParagraphFont"/>
    <w:rsid w:val="00717111"/>
  </w:style>
  <w:style w:type="character" w:customStyle="1" w:styleId="contributornametrigger">
    <w:name w:val="contributornametrigger"/>
    <w:basedOn w:val="DefaultParagraphFont"/>
    <w:rsid w:val="00717111"/>
  </w:style>
  <w:style w:type="character" w:styleId="Emphasis">
    <w:name w:val="Emphasis"/>
    <w:basedOn w:val="DefaultParagraphFont"/>
    <w:uiPriority w:val="20"/>
    <w:qFormat/>
    <w:rsid w:val="00717111"/>
    <w:rPr>
      <w:i/>
      <w:iCs/>
    </w:rPr>
  </w:style>
  <w:style w:type="paragraph" w:styleId="ListParagraph">
    <w:name w:val="List Paragraph"/>
    <w:basedOn w:val="Normal"/>
    <w:uiPriority w:val="34"/>
    <w:qFormat/>
    <w:rsid w:val="0041575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75EE1"/>
    <w:pPr>
      <w:spacing w:after="200"/>
    </w:pPr>
    <w:rPr>
      <w:b/>
      <w:bCs/>
      <w:color w:val="4F81BD" w:themeColor="accent1"/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rsid w:val="00CC74C6"/>
    <w:rPr>
      <w:vertAlign w:val="superscript"/>
    </w:rPr>
  </w:style>
  <w:style w:type="character" w:styleId="Strong">
    <w:name w:val="Strong"/>
    <w:basedOn w:val="DefaultParagraphFont"/>
    <w:uiPriority w:val="22"/>
    <w:qFormat/>
    <w:rsid w:val="004E633E"/>
    <w:rPr>
      <w:b/>
      <w:bCs/>
    </w:rPr>
  </w:style>
  <w:style w:type="character" w:customStyle="1" w:styleId="mw-headline">
    <w:name w:val="mw-headline"/>
    <w:basedOn w:val="DefaultParagraphFont"/>
    <w:rsid w:val="004B7057"/>
  </w:style>
  <w:style w:type="character" w:customStyle="1" w:styleId="mw-editsection">
    <w:name w:val="mw-editsection"/>
    <w:basedOn w:val="DefaultParagraphFont"/>
    <w:rsid w:val="004B7057"/>
  </w:style>
  <w:style w:type="character" w:customStyle="1" w:styleId="mw-editsection-bracket">
    <w:name w:val="mw-editsection-bracket"/>
    <w:basedOn w:val="DefaultParagraphFont"/>
    <w:rsid w:val="004B7057"/>
  </w:style>
  <w:style w:type="paragraph" w:styleId="BalloonText">
    <w:name w:val="Balloon Text"/>
    <w:basedOn w:val="Normal"/>
    <w:link w:val="BalloonTextChar"/>
    <w:uiPriority w:val="99"/>
    <w:semiHidden/>
    <w:unhideWhenUsed/>
    <w:rsid w:val="004B70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057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03DC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6A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A3449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43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91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32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5054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135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244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55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89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6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79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91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12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585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96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2461">
          <w:marLeft w:val="20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415">
          <w:marLeft w:val="20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311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hio.edu/registrar/info/buildingmaps/ARC.jpg" TargetMode="External"/><Relationship Id="rId13" Type="http://schemas.openxmlformats.org/officeDocument/2006/relationships/hyperlink" Target="https://ohio.qualtrics.com/jfe/form/SV_3CWnZed0IFjRzx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hio.edu/coronavirus/testing-pathway-progra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COVIDoperations@ohio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hio.edu/coronavirus/presidential-health-directiv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hio.edu/coronavirus/protocol" TargetMode="External"/><Relationship Id="rId10" Type="http://schemas.openxmlformats.org/officeDocument/2006/relationships/hyperlink" Target="https://alice.library.ohio.edu/record=b5187242?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elch@ohio.edu" TargetMode="External"/><Relationship Id="rId14" Type="http://schemas.openxmlformats.org/officeDocument/2006/relationships/hyperlink" Target="https://www.ohio.edu/coronavirus/protocol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lackboard.ohio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B4701-08E6-594E-8E32-3731844B9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7063</TotalTime>
  <Pages>2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Lichtenberg</dc:creator>
  <cp:lastModifiedBy>Welch, Lonnie</cp:lastModifiedBy>
  <cp:revision>204</cp:revision>
  <cp:lastPrinted>2017-08-27T04:42:00Z</cp:lastPrinted>
  <dcterms:created xsi:type="dcterms:W3CDTF">2010-09-07T18:42:00Z</dcterms:created>
  <dcterms:modified xsi:type="dcterms:W3CDTF">2021-08-22T14:19:00Z</dcterms:modified>
</cp:coreProperties>
</file>