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0E7C7B"/>
          <w:sz w:val="36"/>
          <w:szCs w:val="36"/>
        </w:rPr>
        <w:t xml:space="preserve">EPVS — Egg Production Verification System</w:t>
      </w:r>
    </w:p>
    <w:p>
      <w:pPr>
        <w:spacing w:after="300"/>
        <w:jc w:val="center"/>
      </w:pPr>
      <w:r>
        <w:rPr>
          <w:color w:val="64748b"/>
          <w:sz w:val="24"/>
          <w:szCs w:val="24"/>
        </w:rPr>
        <w:t xml:space="preserve">Process Flow, User Roles &amp; Business Logic</w:t>
      </w: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1. User Roles &amp; Permissions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 system uses five roles, each with distinct access levels and responsibilities.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1.1 Super Admin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Full system access — can manage all EPVs, users, clients, invoices, and reconciliation.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send EPV forms to clients via email.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approve/reject EPVs, reconcile payments, and manage KPI targets.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Access to Dashboard, Inspector Dashboard, and Administrator Dashboard.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assign inspectors to provinces and manage all user accounts.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1.2 Admin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Similar access to Super Admin for day-to-day operations.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manage EPVs, reconciliation, and view all dashboards.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Cannot modify KPI targets (Super Admin only).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1.3 Inspector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Assigned to a specific province — can only see facilities in that province.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Primary role: verify (approve or reject) completed client EPVs.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When rejecting, creates an "Inspector EPV" with the correct figures.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mark facilities as physically visited (Manual Inspection).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Access limited to the Inspector Dashboard.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1.4 Company Admin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Company-level user linked to specific facilities.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view their Company Overview with allocated facilities and EPVs.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create manual EPVs for past months, complete EPV forms, and upload Proof of Payment.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Cannot access Inspector or Administrator dashboards.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1.5 User (Company User)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Basic company-level access — read and submit EPVs.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 complete EPV forms sent to them and upload Proof of Payment.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Cannot access Inspector or Administrator dashboards.</w:t>
      </w:r>
    </w:p>
    <w:p>
      <w:pPr>
        <w:pBdr>
          <w:bottom w:val="single" w:color="CCCCCC" w:sz="1"/>
        </w:pBdr>
        <w:spacing w:after="100" w:before="100"/>
      </w:pP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2. EPV Process Flow (End-to-End)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2.1 EPV Creation</w:t>
      </w:r>
    </w:p>
    <w:p>
      <w:pPr>
        <w:spacing w:after="80"/>
      </w:pPr>
      <w:r>
        <w:rPr>
          <w:color w:val="1e293b"/>
          <w:sz w:val="22"/>
          <w:szCs w:val="22"/>
        </w:rPr>
        <w:t xml:space="preserve">An EPV can be created in two ways: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A) Sent by Super Admin / Admin: </w:t>
      </w:r>
      <w:r>
        <w:rPr>
          <w:color w:val="1e293b"/>
          <w:sz w:val="22"/>
          <w:szCs w:val="22"/>
        </w:rPr>
        <w:t xml:space="preserve">From the Client Allocation page, click "Send EPV" for a facility. The system generates a unique reference number (EPV-YYYY-MM-XXXX), creates a Pending record, and emails a secure link to the facility's contacts.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B) Manual Creation by Company Admin: </w:t>
      </w:r>
      <w:r>
        <w:rPr>
          <w:color w:val="1e293b"/>
          <w:sz w:val="22"/>
          <w:szCs w:val="22"/>
        </w:rPr>
        <w:t xml:space="preserve">From the Company Overview, a Company Admin can create an EPV for any past month that doesn't already have one.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2.2 Business Rules for Creation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Only one EPV per facility per month — duplicates are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Future months are not allowed for manual creation.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Opening stock is auto-populated from the previous month's closing stock.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A unique reference number is generated: EPV-YYYY-MM-XXXX (sequential).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2.3 Form Completion (4 Steps)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 client (or company user) fills out the EPV form via a secure token link or from the Company Overview: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Step 1 — Business Details: </w:t>
      </w:r>
      <w:r>
        <w:rPr>
          <w:color w:val="1e293b"/>
          <w:sz w:val="22"/>
          <w:szCs w:val="22"/>
        </w:rPr>
        <w:t xml:space="preserve">Business name, facility type, province, authorized person, contact numbers, and email.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Step 2 — Egg Levy: </w:t>
      </w:r>
      <w:r>
        <w:rPr>
          <w:color w:val="1e293b"/>
          <w:sz w:val="22"/>
          <w:szCs w:val="22"/>
        </w:rPr>
        <w:t xml:space="preserve">Opening stock, purchases (graded/ungraded), deductions (market returns, machine loss, sent to pulp, destroyed), and sales (trade, staff, farm stall). System calculates closing stock and levy.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Step 3 — Pulp Levy: </w:t>
      </w:r>
      <w:r>
        <w:rPr>
          <w:color w:val="1e293b"/>
          <w:sz w:val="22"/>
          <w:szCs w:val="22"/>
        </w:rPr>
        <w:t xml:space="preserve">Pulp opening stock, purchased, converted from eggs, sold to trade, sold to producers. System calculates pulp levy.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Step 4 — Review &amp; Submit: </w:t>
      </w:r>
      <w:r>
        <w:rPr>
          <w:color w:val="1e293b"/>
          <w:sz w:val="22"/>
          <w:szCs w:val="22"/>
        </w:rPr>
        <w:t xml:space="preserve">Review all entries and submit. Status changes from Pending to Completed.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2.4 Levy Calculation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Egg Levy: </w:t>
      </w:r>
      <w:r>
        <w:rPr>
          <w:color w:val="1e293b"/>
          <w:sz w:val="22"/>
          <w:szCs w:val="22"/>
        </w:rPr>
        <w:t xml:space="preserve">Total Sales (SoldToTrade) × 0.018 (1.8%)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Pulp Levy: </w:t>
      </w:r>
      <w:r>
        <w:rPr>
          <w:color w:val="1e293b"/>
          <w:sz w:val="22"/>
          <w:szCs w:val="22"/>
        </w:rPr>
        <w:t xml:space="preserve">PulpSoldToTrade × 1.7 (conversion to dozens) × 0.018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Total Levy: </w:t>
      </w:r>
      <w:r>
        <w:rPr>
          <w:color w:val="1e293b"/>
          <w:sz w:val="22"/>
          <w:szCs w:val="22"/>
        </w:rPr>
        <w:t xml:space="preserve">Egg Levy + Pulp Levy — this is the amount owed by the facility.</w:t>
      </w:r>
    </w:p>
    <w:p>
      <w:pPr>
        <w:pBdr>
          <w:bottom w:val="single" w:color="CCCCCC" w:sz="1"/>
        </w:pBdr>
        <w:spacing w:after="100" w:before="100"/>
      </w:pP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3. Inspector Dashboard — What Shows Up &amp; Why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 Inspector Dashboard shows EPV data filtered by the inspector's assigned province (or all provinces for Super Admin/Admin).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3.1 Pending Approvals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These are EPVs waiting for the inspector to verify. An EPV appears here when ALL of the following are true: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EPVType = "Client" (submitted by the facility, not an inspector EPV).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Status = "Completed" (the client has filled out and submitted the form).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IsVerified = 0 or NULL (not yet approved by an inspector).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No Inspector EPV has been created for this EPV yet (no rejection record exists).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The facility's province matches the inspector's assigned province.</w:t>
      </w:r>
    </w:p>
    <w:p>
      <w:pPr>
        <w:spacing w:after="80"/>
      </w:pPr>
      <w:r>
        <w:rPr>
          <w:color w:val="1e293b"/>
          <w:sz w:val="22"/>
          <w:szCs w:val="22"/>
        </w:rPr>
        <w:t xml:space="preserve">Additionally, EPVs where an Inspector EPV exists but the Inspector EPV's Status is still "Pending" also appear — these were previously rejected and the inspector hasn't completed their own form yet.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3.2 Inspector Actions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Approve: </w:t>
      </w:r>
      <w:r>
        <w:rPr>
          <w:color w:val="1e293b"/>
          <w:sz w:val="22"/>
          <w:szCs w:val="22"/>
        </w:rPr>
        <w:t xml:space="preserve">Sets IsVerified = 1, records VerifiedBy and VerifiedAt. The EPV then becomes eligible for reconciliation on the Admin 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Reject: </w:t>
      </w:r>
      <w:r>
        <w:rPr>
          <w:color w:val="1e293b"/>
          <w:sz w:val="22"/>
          <w:szCs w:val="22"/>
        </w:rPr>
        <w:t xml:space="preserve">Creates a new EPV record with EPVType = "Inspector", linked to the original via LinkedEPVId. The inspector then fills out their own version of the form with the correct production figures.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3.3 Inspector EPVs to Complete</w:t>
      </w:r>
    </w:p>
    <w:p>
      <w:pPr>
        <w:spacing w:after="80"/>
      </w:pPr>
      <w:r>
        <w:rPr>
          <w:color w:val="1e293b"/>
          <w:sz w:val="22"/>
          <w:szCs w:val="22"/>
        </w:rPr>
        <w:t xml:space="preserve">After rejecting a client EPV, the inspector must complete their own form. These appear when: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EPVType = "Inspector" (created as a rejection counterpart).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Status = "Pending" (inspector hasn't completed their form yet).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InspectorId matches the logged-in inspector.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3.4 Facilities Needing Visit This Quarter</w:t>
      </w:r>
    </w:p>
    <w:p>
      <w:pPr>
        <w:spacing w:after="80"/>
      </w:pPr>
      <w:r>
        <w:rPr>
          <w:color w:val="1e293b"/>
          <w:sz w:val="22"/>
          <w:szCs w:val="22"/>
        </w:rPr>
        <w:t xml:space="preserve">Shows facilities where no physical inspection (ManualInspection = 1) has been recorded in the current quarter.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Facilities in the inspector's assigned province.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No EPV exists for this quarter with ManualInspection = 1.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3.5 Not Completed EPVs</w:t>
      </w:r>
    </w:p>
    <w:p>
      <w:pPr>
        <w:spacing w:after="80"/>
      </w:pPr>
      <w:r>
        <w:rPr>
          <w:color w:val="1e293b"/>
          <w:sz w:val="22"/>
          <w:szCs w:val="22"/>
        </w:rPr>
        <w:t xml:space="preserve">Shows facilities that have NOT submitted a completed EPV for each month of the current year: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For each month from January to the current month, facilities without a Completed Client EPV are listed.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3.6 Facilities Owing Money</w:t>
      </w:r>
    </w:p>
    <w:p>
      <w:pPr>
        <w:spacing w:after="80"/>
      </w:pPr>
      <w:r>
        <w:rPr>
          <w:color w:val="1e293b"/>
          <w:sz w:val="22"/>
          <w:szCs w:val="22"/>
        </w:rPr>
        <w:t xml:space="preserve">Shows facilities with outstanding balances: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EPVType = "Client" and Status = "Completed".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Total Billed (Egg Levy + Pulp Levy) minus Reconciled Amount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Grouped by facility, showing total outstanding.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3.7 Inspector KPIs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 Target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Collection Rate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(Total Paid / Total Billed) × 100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Approvals Actioned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(Verified Count / Total EPVs) × 100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90%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Facilities Visited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(Visited / Total Facilities) × 100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100%</w:t>
            </w:r>
          </w:p>
        </w:tc>
      </w:tr>
    </w:tbl>
    <w:p>
      <w:pPr>
        <w:pBdr>
          <w:bottom w:val="single" w:color="CCCCCC" w:sz="1"/>
        </w:pBdr>
        <w:spacing w:after="100" w:before="100"/>
      </w:pP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4. Administrator Dashboard — What Shows Up &amp; Why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 Administrator Dashboard focuses on financial reconciliation of completed, verified EPVs.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4.1 Reconciliation Data</w:t>
      </w:r>
    </w:p>
    <w:p>
      <w:pPr>
        <w:spacing w:after="80"/>
      </w:pPr>
      <w:r>
        <w:rPr>
          <w:color w:val="1e293b"/>
          <w:sz w:val="22"/>
          <w:szCs w:val="22"/>
        </w:rPr>
        <w:t xml:space="preserve">EPVs appear on the Administrator Dashboard when: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EPVType = "Client" (only client-submitted EPVs, not inspector copies).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Status = "Completed" (the form has been submitted).</w:t>
      </w:r>
    </w:p>
    <w:p>
      <w:pPr>
        <w:spacing w:after="80"/>
      </w:pPr>
      <w:r>
        <w:rPr>
          <w:color w:val="1e293b"/>
          <w:sz w:val="22"/>
          <w:szCs w:val="22"/>
        </w:rPr>
        <w:t xml:space="preserve">EPVs are categorized into three tabs: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Outstanding: </w:t>
      </w:r>
      <w:r>
        <w:rPr>
          <w:color w:val="1e293b"/>
          <w:sz w:val="22"/>
          <w:szCs w:val="22"/>
        </w:rPr>
        <w:t xml:space="preserve">IsReconciled = 0 (or NULL) AND the outstanding amount (Total Billed − Reconciled Amount) &gt; 0. These need payment.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Partial: </w:t>
      </w:r>
      <w:r>
        <w:rPr>
          <w:color w:val="1e293b"/>
          <w:sz w:val="22"/>
          <w:szCs w:val="22"/>
        </w:rPr>
        <w:t xml:space="preserve">IsReconciled = 0 AND ReconciledAmount &gt; 0 but less than Total Billed. Some payment has been received but not the full amount.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Reconciled: </w:t>
      </w:r>
      <w:r>
        <w:rPr>
          <w:color w:val="1e293b"/>
          <w:sz w:val="22"/>
          <w:szCs w:val="22"/>
        </w:rPr>
        <w:t xml:space="preserve">IsReconciled = 1. The full amount has been received and marked as reconciled.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4.2 Reconciliation Process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 administrator can reconcile EPVs individually or in batch: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Single Reconciliation: </w:t>
      </w:r>
      <w:r>
        <w:rPr>
          <w:color w:val="1e293b"/>
          <w:sz w:val="22"/>
          <w:szCs w:val="22"/>
        </w:rPr>
        <w:t xml:space="preserve">Enter the amount received for one EPV. If the amount ≥ Total Billed, the EPV is marked fully reconciled (IsReconciled = 1). Otherwise it stays as partially reconciled.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Batch Reconciliation: </w:t>
      </w:r>
      <w:r>
        <w:rPr>
          <w:color w:val="1e293b"/>
          <w:sz w:val="22"/>
          <w:szCs w:val="22"/>
        </w:rPr>
        <w:t xml:space="preserve">Select multiple EPVs, enter amounts for each (or click "Full Amount"), and reconcile all at once.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Mark Full Payment: </w:t>
      </w:r>
      <w:r>
        <w:rPr>
          <w:color w:val="1e293b"/>
          <w:sz w:val="22"/>
          <w:szCs w:val="22"/>
        </w:rPr>
        <w:t xml:space="preserve">One-click to set ReconciledAmount = Total Billed and IsReconciled = 1.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4.3 Proof of Payment (POP)</w:t>
      </w:r>
    </w:p>
    <w:p>
      <w:pPr>
        <w:spacing w:after="80"/>
      </w:pPr>
      <w:r>
        <w:rPr>
          <w:color w:val="1e293b"/>
          <w:sz w:val="22"/>
          <w:szCs w:val="22"/>
        </w:rPr>
        <w:t xml:space="preserve">The payment verification process: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Client uploads POP (PDF/PNG/JPG, max 10MB) via Company Overview.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On upload, ClientPaymentStatus is automatically set to "Paid".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If POP is deleted, ClientPaymentStatus resets to "Not Paid".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Admin can view the uploaded POP file and add comments.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POP upload is NOT required for admin to reconcile — Super Admin/Admin can reconcile regardless.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4.4 Administrator KPIs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 Target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Collection Rate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(Total Paid / Total Billed) × 100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Reconciliation Rate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(Reconciled Count / Total EPVs) × 100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90%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Outstanding Rate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(Outstanding / Total Billed) × 100 — lower is better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≤ 5%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Verification Rate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(Verified Count / Total EPVs) × 100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90%</w:t>
            </w:r>
          </w:p>
        </w:tc>
      </w:tr>
    </w:tbl>
    <w:p>
      <w:pPr>
        <w:spacing w:after="80"/>
      </w:pPr>
      <w:r>
        <w:rPr>
          <w:color w:val="1e293b"/>
          <w:sz w:val="22"/>
          <w:szCs w:val="22"/>
        </w:rPr>
        <w:t xml:space="preserve">Note: KPI targets can be edited by Super Admin from the main Dashboard.</w:t>
      </w:r>
    </w:p>
    <w:p>
      <w:pPr>
        <w:pBdr>
          <w:bottom w:val="single" w:color="CCCCCC" w:sz="1"/>
        </w:pBdr>
        <w:spacing w:after="100" w:before="100"/>
      </w:pP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5. EPV Status Flow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 / Flag</w:t>
            </w:r>
          </w:p>
        </w:tc>
        <w:tc>
          <w:tcPr>
            <w:tcW w:type="pct" w:w="33.333333333333336%"/>
            <w:shd w:color="0E7C7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Triggered By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1. EPV Created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Status = "Pending"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Super Admin sends EPV or Company Admin creates manually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2. Form Submitted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Status = "Completed"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Client/Company User fills out and submits the 4-step form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3a. Inspector Approves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IsVerified = 1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Inspector clicks "Approve" — EPV is now eligible for reconciliation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3b. Inspector Rejects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Inspector EPV created (Status = "Pending")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Inspector clicks "Reject" — must complete their own EPV form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4. POP Uploaded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ClientPaymentStatus = "Paid"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Client uploads Proof of Payment file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5a. Partial Reconciliation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ReconciledAmount &gt; 0, IsReconciled = 0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Admin enters partial payment amount</w:t>
            </w:r>
          </w:p>
        </w:tc>
      </w:tr>
      <w:tr>
        <w:tc>
          <w:p>
            <w:r>
              <w:rPr>
                <w:color w:val="1e293b"/>
                <w:sz w:val="20"/>
                <w:szCs w:val="20"/>
              </w:rPr>
              <w:t xml:space="preserve">5b. Full Reconciliation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IsReconciled = 1</w:t>
            </w:r>
          </w:p>
        </w:tc>
        <w:tc>
          <w:p>
            <w:r>
              <w:rPr>
                <w:color w:val="1e293b"/>
                <w:sz w:val="20"/>
                <w:szCs w:val="20"/>
              </w:rPr>
              <w:t xml:space="preserve">Admin enters full payment amount or clicks "Mark Full"</w:t>
            </w:r>
          </w:p>
        </w:tc>
      </w:tr>
    </w:tbl>
    <w:p>
      <w:pPr>
        <w:pBdr>
          <w:bottom w:val="single" w:color="CCCCCC" w:sz="1"/>
        </w:pBdr>
        <w:spacing w:after="100" w:before="100"/>
      </w:pP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6. Reference Numbers &amp; Audit Trail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6.1 Reference Number Format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  <w:sz w:val="22"/>
          <w:szCs w:val="22"/>
        </w:rPr>
        <w:t xml:space="preserve">Format: </w:t>
      </w:r>
      <w:r>
        <w:rPr>
          <w:color w:val="1e293b"/>
          <w:sz w:val="22"/>
          <w:szCs w:val="22"/>
        </w:rPr>
        <w:t xml:space="preserve">EPV-YYYY-MM-XXXX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YYYY = Year, MM = Month (zero-padded), XXXX = Sequential counter (0001–9999).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Example: EPV-2026-03-0042 = the 42nd EPV created for March 2026.</w:t>
      </w:r>
    </w:p>
    <w:p>
      <w:pPr>
        <w:pStyle w:val="Heading2"/>
        <w:spacing w:after="120" w:before="300"/>
      </w:pPr>
      <w:r>
        <w:rPr>
          <w:b/>
          <w:bCs/>
          <w:color w:val="1e293b"/>
        </w:rPr>
        <w:t xml:space="preserve">6.2 Audit Trail</w:t>
      </w:r>
    </w:p>
    <w:p>
      <w:pPr>
        <w:spacing w:after="80"/>
      </w:pPr>
      <w:r>
        <w:rPr>
          <w:color w:val="1e293b"/>
          <w:sz w:val="22"/>
          <w:szCs w:val="22"/>
        </w:rPr>
        <w:t xml:space="preserve">All changes are tracked in the EPVAuditLog and ClientAuditLog tables: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Every field change records: which EPV, which field, old value, new value, who changed it, and when.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Tracked actions include: EPV sends, form submissions, approvals, rejections, POP uploads, reconciliation, and manual inspections.</w:t>
      </w:r>
    </w:p>
    <w:p>
      <w:pPr>
        <w:pBdr>
          <w:bottom w:val="single" w:color="CCCCCC" w:sz="1"/>
        </w:pBdr>
        <w:spacing w:after="100" w:before="100"/>
      </w:pPr>
    </w:p>
    <w:p>
      <w:pPr>
        <w:pStyle w:val="Heading1"/>
        <w:spacing w:after="120" w:before="300"/>
      </w:pPr>
      <w:r>
        <w:rPr>
          <w:b/>
          <w:bCs/>
          <w:color w:val="1e293b"/>
        </w:rPr>
        <w:t xml:space="preserve">7. Province Tracking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Each facility has a FacilityProvince assigned in the master database.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Each Inspector is assigned an InspectorProvince — they can only view/manage facilities in their province.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Super Admin and Admin can filter by province or view all provinces.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All statistics, charts, and KPIs can be filtered by province.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2"/>
          <w:szCs w:val="22"/>
        </w:rPr>
        <w:t xml:space="preserve">Nine provinces: Eastern Cape, Free State, Gauteng, KwaZulu-Natal, Limpopo, Mpumalanga, North West, Northern Cape, Western Cape.</w:t>
      </w:r>
    </w:p>
    <w:p>
      <w:pPr>
        <w:spacing w:before="400"/>
      </w:pPr>
    </w:p>
    <w:p>
      <w:pPr>
        <w:spacing w:before="200"/>
        <w:jc w:val="center"/>
      </w:pPr>
      <w:r>
        <w:rPr>
          <w:i/>
          <w:iCs/>
          <w:color w:val="64748b"/>
          <w:sz w:val="18"/>
          <w:szCs w:val="18"/>
        </w:rPr>
        <w:t xml:space="preserve">Generated: 2026/03/23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2026-03-23T09:14:16.839Z</dcterms:created>
  <dcterms:modified xsi:type="dcterms:W3CDTF">2026-03-23T09:14:16.839Z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