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FSA Debtor System — User Acceptance Testing (UAT)</w:t>
      </w:r>
    </w:p>
    <w:p>
      <w:r>
        <w:t>Use this script to verify the system end-to-end once it is on the cloud server.</w:t>
      </w:r>
    </w:p>
    <w:p>
      <w:r>
        <w:rPr>
          <w:b/>
        </w:rPr>
        <w:t>Before you start, create three test logins</w:t>
      </w:r>
      <w:r>
        <w:t xml:space="preserve"> (under </w:t>
      </w:r>
      <w:r>
        <w:rPr>
          <w:b/>
        </w:rPr>
        <w:t>Users</w:t>
      </w:r>
      <w:r>
        <w:t xml:space="preserve">, as Super Admin): a </w:t>
      </w:r>
      <w:r>
        <w:rPr>
          <w:b/>
        </w:rPr>
        <w:t>Super Admin</w:t>
      </w:r>
      <w:r>
        <w:t xml:space="preserve">, an </w:t>
      </w:r>
      <w:r>
        <w:rPr>
          <w:b/>
        </w:rPr>
        <w:t>Administrator</w:t>
      </w:r>
      <w:r>
        <w:t xml:space="preserve">, and a </w:t>
      </w:r>
      <w:r>
        <w:rPr>
          <w:b/>
        </w:rPr>
        <w:t>Lawyer</w:t>
      </w:r>
      <w:r>
        <w:t xml:space="preserve">. (These are the only three roles — </w:t>
      </w:r>
      <w:r>
        <w:rPr>
          <w:i/>
        </w:rPr>
        <w:t>Inspector</w:t>
      </w:r>
      <w:r>
        <w:t xml:space="preserve"> has been removed.) Create at least one of them with </w:t>
      </w:r>
      <w:r>
        <w:rPr>
          <w:b/>
        </w:rPr>
        <w:t>Invite User</w:t>
      </w:r>
      <w:r>
        <w:t xml:space="preserve"> so the invite email flow is exercised (§20). Allocate at least one debtor to the Administrator (Super Admin → Debtors Action → expand a debtor → </w:t>
      </w:r>
      <w:r>
        <w:rPr>
          <w:i/>
        </w:rPr>
        <w:t>Allocated to</w:t>
      </w:r>
      <w:r>
        <w:t xml:space="preserve">). Make sure at least one sync has run so there's data, and that </w:t>
      </w:r>
      <w:r>
        <w:rPr>
          <w:b/>
        </w:rPr>
        <w:t>email is configured</w:t>
      </w:r>
      <w:r>
        <w:t xml:space="preserve"> on the server (so invites, resets and the lawyer report actually send — see §21).</w:t>
      </w:r>
    </w:p>
    <w:p>
      <w:r>
        <w:t xml:space="preserve">For each test, mark </w:t>
      </w:r>
      <w:r>
        <w:rPr>
          <w:b/>
        </w:rPr>
        <w:t>Pass / Fail</w:t>
      </w:r>
      <w:r>
        <w:t xml:space="preserve"> and note anything unexpected.</w:t>
      </w:r>
    </w:p>
    <w:p>
      <w:r>
        <w:t xml:space="preserve">Legend: </w:t>
      </w:r>
      <w:r>
        <w:rPr>
          <w:b/>
        </w:rPr>
        <w:t>SA</w:t>
      </w:r>
      <w:r>
        <w:t xml:space="preserve"> = Super Admin · </w:t>
      </w:r>
      <w:r>
        <w:rPr>
          <w:b/>
        </w:rPr>
        <w:t>AD</w:t>
      </w:r>
      <w:r>
        <w:t xml:space="preserve"> = Administrator · </w:t>
      </w:r>
      <w:r>
        <w:rPr>
          <w:b/>
        </w:rPr>
        <w:t>LW</w:t>
      </w:r>
      <w:r>
        <w:t xml:space="preserve"> = Lawyer.</w:t>
      </w:r>
    </w:p>
    <w:p>
      <w:pPr>
        <w:pStyle w:val="Heading1"/>
      </w:pPr>
      <w:r>
        <w:rPr>
          <w:color w:val="0E7C7B"/>
        </w:rPr>
        <w:t>0. Smoke &amp; connection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0.1</w:t>
            </w:r>
          </w:p>
        </w:tc>
        <w:tc>
          <w:tcPr>
            <w:tcW w:type="dxa" w:w="2160"/>
          </w:tcPr>
          <w:p>
            <w:r/>
            <w:r>
              <w:t>Browse to the site over HTTPS</w:t>
            </w:r>
          </w:p>
        </w:tc>
        <w:tc>
          <w:tcPr>
            <w:tcW w:type="dxa" w:w="2160"/>
          </w:tcPr>
          <w:p>
            <w:r/>
            <w:r>
              <w:t xml:space="preserve">Login page loads; URL is </w:t>
            </w:r>
            <w:r>
              <w:rPr>
                <w:rFonts w:ascii="Consolas" w:hAnsi="Consolas"/>
                <w:sz w:val="18"/>
              </w:rPr>
              <w:t>https://…</w:t>
            </w:r>
            <w:r>
              <w:t xml:space="preserve"> (padlock)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0.2</w:t>
            </w:r>
          </w:p>
        </w:tc>
        <w:tc>
          <w:tcPr>
            <w:tcW w:type="dxa" w:w="2160"/>
          </w:tcPr>
          <w:p>
            <w:r/>
            <w:r>
              <w:t>Log in as SA</w:t>
            </w:r>
          </w:p>
        </w:tc>
        <w:tc>
          <w:tcPr>
            <w:tcW w:type="dxa" w:w="2160"/>
          </w:tcPr>
          <w:p>
            <w:r/>
            <w:r>
              <w:t>Lands on the Dashboard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0.3</w:t>
            </w:r>
          </w:p>
        </w:tc>
        <w:tc>
          <w:tcPr>
            <w:tcW w:type="dxa" w:w="2160"/>
          </w:tcPr>
          <w:p>
            <w:r/>
            <w:r>
              <w:t>SA → Connect to Xero → authorise</w:t>
            </w:r>
          </w:p>
        </w:tc>
        <w:tc>
          <w:tcPr>
            <w:tcW w:type="dxa" w:w="2160"/>
          </w:tcPr>
          <w:p>
            <w:r/>
            <w:r>
              <w:t>Returns to the app "connected"; tenant name shows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0.4</w:t>
            </w:r>
          </w:p>
        </w:tc>
        <w:tc>
          <w:tcPr>
            <w:tcW w:type="dxa" w:w="2160"/>
          </w:tcPr>
          <w:p>
            <w:r/>
            <w:r>
              <w:t xml:space="preserve">SA → Schedule → </w:t>
            </w:r>
            <w:r>
              <w:rPr>
                <w:b/>
              </w:rPr>
              <w:t>Refresh now</w:t>
            </w:r>
          </w:p>
        </w:tc>
        <w:tc>
          <w:tcPr>
            <w:tcW w:type="dxa" w:w="2160"/>
          </w:tcPr>
          <w:p>
            <w:r/>
            <w:r>
              <w:t>Sync runs; debtor data appears on the Debtors Action page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0.5</w:t>
            </w:r>
          </w:p>
        </w:tc>
        <w:tc>
          <w:tcPr>
            <w:tcW w:type="dxa" w:w="2160"/>
          </w:tcPr>
          <w:p>
            <w:r/>
            <w:r>
              <w:t>Wait for / trigger the hourly job</w:t>
            </w:r>
          </w:p>
        </w:tc>
        <w:tc>
          <w:tcPr>
            <w:tcW w:type="dxa" w:w="2160"/>
          </w:tcPr>
          <w:p>
            <w:r/>
            <w:r>
              <w:t>A new sync run is recorded (Schedule shows "last successful sync")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1. Authentication &amp;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1.1</w:t>
            </w:r>
          </w:p>
        </w:tc>
        <w:tc>
          <w:tcPr>
            <w:tcW w:type="dxa" w:w="2160"/>
          </w:tcPr>
          <w:p>
            <w:r/>
            <w:r>
              <w:t>Log in with a wrong password</w:t>
            </w:r>
          </w:p>
        </w:tc>
        <w:tc>
          <w:tcPr>
            <w:tcW w:type="dxa" w:w="2160"/>
          </w:tcPr>
          <w:p>
            <w:r/>
            <w:r>
              <w:t>Rejected with an error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1.2</w:t>
            </w:r>
          </w:p>
        </w:tc>
        <w:tc>
          <w:tcPr>
            <w:tcW w:type="dxa" w:w="2160"/>
          </w:tcPr>
          <w:p>
            <w:r/>
            <w:r>
              <w:t>Log in as AD</w:t>
            </w:r>
          </w:p>
        </w:tc>
        <w:tc>
          <w:tcPr>
            <w:tcW w:type="dxa" w:w="2160"/>
          </w:tcPr>
          <w:p>
            <w:r/>
            <w:r>
              <w:t xml:space="preserve">Lands on </w:t>
            </w:r>
            <w:r>
              <w:rPr>
                <w:b/>
              </w:rPr>
              <w:t>their</w:t>
            </w:r>
            <w:r>
              <w:t xml:space="preserve"> Dashboard (collections view)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1.3</w:t>
            </w:r>
          </w:p>
        </w:tc>
        <w:tc>
          <w:tcPr>
            <w:tcW w:type="dxa" w:w="2160"/>
          </w:tcPr>
          <w:p>
            <w:r/>
            <w:r>
              <w:t>Log in as LW</w:t>
            </w:r>
          </w:p>
        </w:tc>
        <w:tc>
          <w:tcPr>
            <w:tcW w:type="dxa" w:w="2160"/>
          </w:tcPr>
          <w:p>
            <w:r/>
            <w:r>
              <w:t xml:space="preserve">Lands on the </w:t>
            </w:r>
            <w:r>
              <w:rPr>
                <w:b/>
              </w:rPr>
              <w:t>Lawyers</w:t>
            </w:r>
            <w:r>
              <w:t xml:space="preserve"> page (not the main dashboard)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1.4</w:t>
            </w:r>
          </w:p>
        </w:tc>
        <w:tc>
          <w:tcPr>
            <w:tcW w:type="dxa" w:w="2160"/>
          </w:tcPr>
          <w:p>
            <w:r/>
            <w:r>
              <w:t>Log out from each role</w:t>
            </w:r>
          </w:p>
        </w:tc>
        <w:tc>
          <w:tcPr>
            <w:tcW w:type="dxa" w:w="2160"/>
          </w:tcPr>
          <w:p>
            <w:r/>
            <w:r>
              <w:t>Returns to the login page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2. Permissions matrix (critical)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44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44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SA</w:t>
            </w:r>
          </w:p>
        </w:tc>
        <w:tc>
          <w:tcPr>
            <w:tcW w:type="dxa" w:w="144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AD</w:t>
            </w:r>
          </w:p>
        </w:tc>
        <w:tc>
          <w:tcPr>
            <w:tcW w:type="dxa" w:w="144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LW</w:t>
            </w:r>
          </w:p>
        </w:tc>
        <w:tc>
          <w:tcPr>
            <w:tcW w:type="dxa" w:w="144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1440"/>
          </w:tcPr>
          <w:p>
            <w:r/>
            <w:r>
              <w:t>2.1</w:t>
            </w:r>
          </w:p>
        </w:tc>
        <w:tc>
          <w:tcPr>
            <w:tcW w:type="dxa" w:w="1440"/>
          </w:tcPr>
          <w:p>
            <w:r/>
            <w:r>
              <w:t xml:space="preserve">See </w:t>
            </w:r>
            <w:r>
              <w:rPr>
                <w:b/>
              </w:rPr>
              <w:t>Closed Debtors / Write-offs / Handover</w:t>
            </w:r>
            <w:r>
              <w:t xml:space="preserve"> in the nav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2.2</w:t>
            </w:r>
          </w:p>
        </w:tc>
        <w:tc>
          <w:tcPr>
            <w:tcW w:type="dxa" w:w="1440"/>
          </w:tcPr>
          <w:p>
            <w:r/>
            <w:r>
              <w:t xml:space="preserve">See </w:t>
            </w:r>
            <w:r>
              <w:rPr>
                <w:b/>
              </w:rPr>
              <w:t>Filing</w:t>
            </w:r>
            <w:r>
              <w:t xml:space="preserve"> in the nav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2.3</w:t>
            </w:r>
          </w:p>
        </w:tc>
        <w:tc>
          <w:tcPr>
            <w:tcW w:type="dxa" w:w="1440"/>
          </w:tcPr>
          <w:p>
            <w:r/>
            <w:r>
              <w:t xml:space="preserve">See </w:t>
            </w:r>
            <w:r>
              <w:rPr>
                <w:b/>
              </w:rPr>
              <w:t>Users / Schedule / Lawyer Report / Communication Setup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2.4</w:t>
            </w:r>
          </w:p>
        </w:tc>
        <w:tc>
          <w:tcPr>
            <w:tcW w:type="dxa" w:w="1440"/>
          </w:tcPr>
          <w:p>
            <w:r/>
            <w:r>
              <w:t xml:space="preserve">See </w:t>
            </w:r>
            <w:r>
              <w:rPr>
                <w:b/>
              </w:rPr>
              <w:t>Lawyers</w:t>
            </w:r>
            <w:r>
              <w:t xml:space="preserve"> page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✅ (view)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2.5</w:t>
            </w:r>
          </w:p>
        </w:tc>
        <w:tc>
          <w:tcPr>
            <w:tcW w:type="dxa" w:w="1440"/>
          </w:tcPr>
          <w:p>
            <w:r/>
            <w:r>
              <w:t xml:space="preserve">See </w:t>
            </w:r>
            <w:r>
              <w:rPr>
                <w:b/>
              </w:rPr>
              <w:t>Dashboard / Debtors Action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❌ (redirects to Lawyers)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Mark closed / Write off / Mark for handover</w:t>
            </w:r>
            <w:r>
              <w:t xml:space="preserve"> buttons visible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Send to lawyers / Approve / Bring back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Call / WhatsApp / Email + comments + uploads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❌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2.9</w:t>
            </w:r>
          </w:p>
        </w:tc>
        <w:tc>
          <w:tcPr>
            <w:tcW w:type="dxa" w:w="1440"/>
          </w:tcPr>
          <w:p>
            <w:r/>
            <w:r>
              <w:t>Tick legal steps / comment / upload on a matter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❌ (read-only)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2.10</w:t>
            </w:r>
          </w:p>
        </w:tc>
        <w:tc>
          <w:tcPr>
            <w:tcW w:type="dxa" w:w="1440"/>
          </w:tcPr>
          <w:p>
            <w:r/>
            <w:r>
              <w:t xml:space="preserve">AD opens </w:t>
            </w:r>
            <w:r>
              <w:rPr>
                <w:rFonts w:ascii="Consolas" w:hAnsi="Consolas"/>
                <w:sz w:val="18"/>
              </w:rPr>
              <w:t>…/xero/filing/</w:t>
            </w:r>
            <w:r>
              <w:t xml:space="preserve"> directly in the URL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Redirected away (no access)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2.11</w:t>
            </w:r>
          </w:p>
        </w:tc>
        <w:tc>
          <w:tcPr>
            <w:tcW w:type="dxa" w:w="1440"/>
          </w:tcPr>
          <w:p>
            <w:r/>
            <w:r>
              <w:t xml:space="preserve">LW opens </w:t>
            </w:r>
            <w:r>
              <w:rPr>
                <w:rFonts w:ascii="Consolas" w:hAnsi="Consolas"/>
                <w:sz w:val="18"/>
              </w:rPr>
              <w:t>…/xero/aging/</w:t>
            </w:r>
            <w:r>
              <w:t xml:space="preserve"> directly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Redirected to Lawyers page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2.12</w:t>
            </w:r>
          </w:p>
        </w:tc>
        <w:tc>
          <w:tcPr>
            <w:tcW w:type="dxa" w:w="1440"/>
          </w:tcPr>
          <w:p>
            <w:r/>
            <w:r>
              <w:t xml:space="preserve">LW opens </w:t>
            </w:r>
            <w:r>
              <w:rPr>
                <w:b/>
              </w:rPr>
              <w:t>Filing</w:t>
            </w:r>
            <w:r>
              <w:t xml:space="preserve"> (nav + a company file)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Opens normally (Lawyers may use Filing)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2.13</w:t>
            </w:r>
          </w:p>
        </w:tc>
        <w:tc>
          <w:tcPr>
            <w:tcW w:type="dxa" w:w="1440"/>
          </w:tcPr>
          <w:p>
            <w:r/>
            <w:r>
              <w:t xml:space="preserve">Confirm the role dropdown (Users) has </w:t>
            </w:r>
            <w:r>
              <w:rPr>
                <w:b/>
              </w:rPr>
              <w:t>no Inspector</w:t>
            </w:r>
            <w:r>
              <w:t xml:space="preserve"> option</w:t>
            </w:r>
          </w:p>
        </w:tc>
        <w:tc>
          <w:tcPr>
            <w:tcW w:type="dxa" w:w="1440"/>
          </w:tcPr>
          <w:p>
            <w:r/>
            <w:r>
              <w:t>Only Super Admin / Administrator / Lawyer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3. Super Admin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3.1</w:t>
            </w:r>
          </w:p>
        </w:tc>
        <w:tc>
          <w:tcPr>
            <w:tcW w:type="dxa" w:w="2160"/>
          </w:tcPr>
          <w:p>
            <w:r/>
            <w:r>
              <w:t>Open SA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System Overview</w:t>
            </w:r>
            <w:r>
              <w:t xml:space="preserve"> tiles: total outstanding, debtors, calls required, missed, final demand, handover, </w:t>
            </w:r>
            <w:r>
              <w:rPr>
                <w:b/>
              </w:rPr>
              <w:t>Recovered this month</w:t>
            </w:r>
            <w:r>
              <w:t>, unallocated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3.2</w:t>
            </w:r>
          </w:p>
        </w:tc>
        <w:tc>
          <w:tcPr>
            <w:tcW w:type="dxa" w:w="2160"/>
          </w:tcPr>
          <w:p>
            <w:r/>
            <w:r>
              <w:t>Check charts</w:t>
            </w:r>
          </w:p>
        </w:tc>
        <w:tc>
          <w:tcPr>
            <w:tcW w:type="dxa" w:w="2160"/>
          </w:tcPr>
          <w:p>
            <w:r/>
            <w:r>
              <w:t>Month-over-month outstanding line + age pie render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3.3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Recovered vs outstanding (month over month)</w:t>
            </w:r>
            <w:r>
              <w:t xml:space="preserve"> bar chart</w:t>
            </w:r>
          </w:p>
        </w:tc>
        <w:tc>
          <w:tcPr>
            <w:tcW w:type="dxa" w:w="2160"/>
          </w:tcPr>
          <w:p>
            <w:r/>
            <w:r>
              <w:t xml:space="preserve">Grouped bars per month: </w:t>
            </w:r>
            <w:r>
              <w:rPr>
                <w:b/>
              </w:rPr>
              <w:t>red = outstanding</w:t>
            </w:r>
            <w:r>
              <w:t xml:space="preserve">, </w:t>
            </w:r>
            <w:r>
              <w:rPr>
                <w:b/>
              </w:rPr>
              <w:t>green = recovered</w:t>
            </w:r>
            <w:r>
              <w:t>; legend shows both totals; hovering a bar shows the exact rand amount (system-wide)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3.4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Action Items &amp; Lawyers</w:t>
            </w:r>
            <w:r>
              <w:t xml:space="preserve"> card</w:t>
            </w:r>
          </w:p>
        </w:tc>
        <w:tc>
          <w:tcPr>
            <w:tcW w:type="dxa" w:w="2160"/>
          </w:tcPr>
          <w:p>
            <w:r/>
            <w:r>
              <w:t>Shows top collector (if any), awaiting-approval count, active matters, "not yet in litigation", closed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3.5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Critical debtors</w:t>
            </w:r>
            <w:r>
              <w:t xml:space="preserve"> table</w:t>
            </w:r>
          </w:p>
        </w:tc>
        <w:tc>
          <w:tcPr>
            <w:tcW w:type="dxa" w:w="2160"/>
          </w:tcPr>
          <w:p>
            <w:r/>
            <w:r>
              <w:t>Lists biggest 60+-day books not yet with lawyers, with allocated admin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3.6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Administrator Tracking</w:t>
            </w:r>
            <w:r>
              <w:t xml:space="preserve"> table</w:t>
            </w:r>
          </w:p>
        </w:tc>
        <w:tc>
          <w:tcPr>
            <w:tcW w:type="dxa" w:w="2160"/>
          </w:tcPr>
          <w:p>
            <w:r/>
            <w:r>
              <w:t xml:space="preserve">Each admin: clients, outstanding, </w:t>
            </w:r>
            <w:r>
              <w:rPr>
                <w:b/>
              </w:rPr>
              <w:t>Recovered (mo)</w:t>
            </w:r>
            <w:r>
              <w:t>, calls, missed, final, handover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3.7</w:t>
            </w:r>
          </w:p>
        </w:tc>
        <w:tc>
          <w:tcPr>
            <w:tcW w:type="dxa" w:w="2160"/>
          </w:tcPr>
          <w:p>
            <w:r/>
            <w:r>
              <w:t>Click an admin name</w:t>
            </w:r>
          </w:p>
        </w:tc>
        <w:tc>
          <w:tcPr>
            <w:tcW w:type="dxa" w:w="2160"/>
          </w:tcPr>
          <w:p>
            <w:r/>
            <w:r>
              <w:t>Drills into that admin's workload view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3.8</w:t>
            </w:r>
          </w:p>
        </w:tc>
        <w:tc>
          <w:tcPr>
            <w:tcW w:type="dxa" w:w="2160"/>
          </w:tcPr>
          <w:p>
            <w:r/>
            <w:r>
              <w:t>Click "Awaiting your approval"</w:t>
            </w:r>
          </w:p>
        </w:tc>
        <w:tc>
          <w:tcPr>
            <w:tcW w:type="dxa" w:w="2160"/>
          </w:tcPr>
          <w:p>
            <w:r/>
            <w:r>
              <w:t>Goes to the Lawyers page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4. Administrator dashboard (collections)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4.1</w:t>
            </w:r>
          </w:p>
        </w:tc>
        <w:tc>
          <w:tcPr>
            <w:tcW w:type="dxa" w:w="2160"/>
          </w:tcPr>
          <w:p>
            <w:r/>
            <w:r>
              <w:t>Open AD Dashboard</w:t>
            </w:r>
          </w:p>
        </w:tc>
        <w:tc>
          <w:tcPr>
            <w:tcW w:type="dxa" w:w="2160"/>
          </w:tcPr>
          <w:p>
            <w:r/>
            <w:r>
              <w:t xml:space="preserve">Tiles for </w:t>
            </w:r>
            <w:r>
              <w:rPr>
                <w:b/>
              </w:rPr>
              <w:t>their</w:t>
            </w:r>
            <w:r>
              <w:t xml:space="preserve"> allocation only: outstanding, companies, calls required, missed, final, handover, </w:t>
            </w:r>
            <w:r>
              <w:rPr>
                <w:b/>
              </w:rPr>
              <w:t>Recovered this month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4.2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Recovered vs outstanding (month over month)</w:t>
            </w:r>
            <w:r>
              <w:t xml:space="preserve"> bar chart</w:t>
            </w:r>
          </w:p>
        </w:tc>
        <w:tc>
          <w:tcPr>
            <w:tcW w:type="dxa" w:w="2160"/>
          </w:tcPr>
          <w:p>
            <w:r/>
            <w:r>
              <w:t xml:space="preserve">Red = outstanding, green = recovered per month, </w:t>
            </w:r>
            <w:r>
              <w:rPr>
                <w:b/>
              </w:rPr>
              <w:t>scoped to their own book</w:t>
            </w:r>
            <w:r>
              <w:t xml:space="preserve"> (totals match their figures, not the system's)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4.3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Priority debtors</w:t>
            </w:r>
            <w:r>
              <w:t xml:space="preserve"> list</w:t>
            </w:r>
          </w:p>
        </w:tc>
        <w:tc>
          <w:tcPr>
            <w:tcW w:type="dxa" w:w="2160"/>
          </w:tcPr>
          <w:p>
            <w:r/>
            <w:r>
              <w:t>Their biggest / most-overdue books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4.4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Invoices to call about</w:t>
            </w:r>
          </w:p>
        </w:tc>
        <w:tc>
          <w:tcPr>
            <w:tcW w:type="dxa" w:w="2160"/>
          </w:tcPr>
          <w:p>
            <w:r/>
            <w:r>
              <w:t>Lists their call-window invoices; a quick "log call" works and removes the row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4.5</w:t>
            </w:r>
          </w:p>
        </w:tc>
        <w:tc>
          <w:tcPr>
            <w:tcW w:type="dxa" w:w="2160"/>
          </w:tcPr>
          <w:p>
            <w:r/>
            <w:r>
              <w:t>Confirm scope</w:t>
            </w:r>
          </w:p>
        </w:tc>
        <w:tc>
          <w:tcPr>
            <w:tcW w:type="dxa" w:w="2160"/>
          </w:tcPr>
          <w:p>
            <w:r/>
            <w:r>
              <w:t>No other admin's debtors appear anywhere on their dashboard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5. Lawyer dashboard (Lawyers page)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5.1</w:t>
            </w:r>
          </w:p>
        </w:tc>
        <w:tc>
          <w:tcPr>
            <w:tcW w:type="dxa" w:w="2160"/>
          </w:tcPr>
          <w:p>
            <w:r/>
            <w:r>
              <w:t>Open as LW</w:t>
            </w:r>
          </w:p>
        </w:tc>
        <w:tc>
          <w:tcPr>
            <w:tcW w:type="dxa" w:w="2160"/>
          </w:tcPr>
          <w:p>
            <w:r/>
            <w:r>
              <w:t xml:space="preserve">KPI header: </w:t>
            </w:r>
            <w:r>
              <w:rPr>
                <w:b/>
              </w:rPr>
              <w:t>Active matters, Avg completion %, Not yet in litigation, Closed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5.2</w:t>
            </w:r>
          </w:p>
        </w:tc>
        <w:tc>
          <w:tcPr>
            <w:tcW w:type="dxa" w:w="2160"/>
          </w:tcPr>
          <w:p>
            <w:r/>
            <w:r>
              <w:t>Matter list</w:t>
            </w:r>
          </w:p>
        </w:tc>
        <w:tc>
          <w:tcPr>
            <w:tcW w:type="dxa" w:w="2160"/>
          </w:tcPr>
          <w:p>
            <w:r/>
            <w:r>
              <w:t>Active matters listed with progress bar + route summary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5.3</w:t>
            </w:r>
          </w:p>
        </w:tc>
        <w:tc>
          <w:tcPr>
            <w:tcW w:type="dxa" w:w="2160"/>
          </w:tcPr>
          <w:p>
            <w:r/>
            <w:r>
              <w:t>"Not yet in litigation" count</w:t>
            </w:r>
          </w:p>
        </w:tc>
        <w:tc>
          <w:tcPr>
            <w:tcW w:type="dxa" w:w="2160"/>
          </w:tcPr>
          <w:p>
            <w:r/>
            <w:r>
              <w:t>Matches the number of active matters with no summons/application step ticked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5.4</w:t>
            </w:r>
          </w:p>
        </w:tc>
        <w:tc>
          <w:tcPr>
            <w:tcW w:type="dxa" w:w="2160"/>
          </w:tcPr>
          <w:p>
            <w:r/>
            <w:r>
              <w:t>LW sees only active matters</w:t>
            </w:r>
          </w:p>
        </w:tc>
        <w:tc>
          <w:tcPr>
            <w:tcW w:type="dxa" w:w="2160"/>
          </w:tcPr>
          <w:p>
            <w:r/>
            <w:r>
              <w:t>No pending/closed matters visible to the lawyer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6. Debtors Action page (SA/AD)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6.1</w:t>
            </w:r>
          </w:p>
        </w:tc>
        <w:tc>
          <w:tcPr>
            <w:tcW w:type="dxa" w:w="2160"/>
          </w:tcPr>
          <w:p>
            <w:r/>
            <w:r>
              <w:t>Open the page</w:t>
            </w:r>
          </w:p>
        </w:tc>
        <w:tc>
          <w:tcPr>
            <w:tcW w:type="dxa" w:w="2160"/>
          </w:tcPr>
          <w:p>
            <w:r/>
            <w:r>
              <w:t>Debtors listed with aging buckets + totals; summary tiles act as filters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6.2</w:t>
            </w:r>
          </w:p>
        </w:tc>
        <w:tc>
          <w:tcPr>
            <w:tcW w:type="dxa" w:w="2160"/>
          </w:tcPr>
          <w:p>
            <w:r/>
            <w:r>
              <w:t>Search a company / invoice number</w:t>
            </w:r>
          </w:p>
        </w:tc>
        <w:tc>
          <w:tcPr>
            <w:tcW w:type="dxa" w:w="2160"/>
          </w:tcPr>
          <w:p>
            <w:r/>
            <w:r>
              <w:t>List filters correctly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6.3</w:t>
            </w:r>
          </w:p>
        </w:tc>
        <w:tc>
          <w:tcPr>
            <w:tcW w:type="dxa" w:w="2160"/>
          </w:tcPr>
          <w:p>
            <w:r/>
            <w:r>
              <w:t>Click a bucket / stage tile</w:t>
            </w:r>
          </w:p>
        </w:tc>
        <w:tc>
          <w:tcPr>
            <w:tcW w:type="dxa" w:w="2160"/>
          </w:tcPr>
          <w:p>
            <w:r/>
            <w:r>
              <w:t>List filters to that bucket / stage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6.4</w:t>
            </w:r>
          </w:p>
        </w:tc>
        <w:tc>
          <w:tcPr>
            <w:tcW w:type="dxa" w:w="2160"/>
          </w:tcPr>
          <w:p>
            <w:r/>
            <w:r>
              <w:t>Expand a debtor row</w:t>
            </w:r>
          </w:p>
        </w:tc>
        <w:tc>
          <w:tcPr>
            <w:tcW w:type="dxa" w:w="2160"/>
          </w:tcPr>
          <w:p>
            <w:r/>
            <w:r>
              <w:t>Loads its invoice statement (no full page reload)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6.5</w:t>
            </w:r>
          </w:p>
        </w:tc>
        <w:tc>
          <w:tcPr>
            <w:tcW w:type="dxa" w:w="2160"/>
          </w:tcPr>
          <w:p>
            <w:r/>
            <w:r>
              <w:t xml:space="preserve">Click </w:t>
            </w:r>
            <w:r>
              <w:rPr>
                <w:b/>
              </w:rPr>
              <w:t>Contact details</w:t>
            </w:r>
          </w:p>
        </w:tc>
        <w:tc>
          <w:tcPr>
            <w:tcW w:type="dxa" w:w="2160"/>
          </w:tcPr>
          <w:p>
            <w:r/>
            <w:r>
              <w:t>Shows the debtor's Xero contact info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6.6</w:t>
            </w:r>
          </w:p>
        </w:tc>
        <w:tc>
          <w:tcPr>
            <w:tcW w:type="dxa" w:w="2160"/>
          </w:tcPr>
          <w:p>
            <w:r/>
            <w:r>
              <w:t>Status column</w:t>
            </w:r>
          </w:p>
        </w:tc>
        <w:tc>
          <w:tcPr>
            <w:tcW w:type="dxa" w:w="2160"/>
          </w:tcPr>
          <w:p>
            <w:r/>
            <w:r>
              <w:t xml:space="preserve">Combined </w:t>
            </w:r>
            <w:r>
              <w:rPr>
                <w:b/>
              </w:rPr>
              <w:t>Missed:</w:t>
            </w:r>
            <w:r>
              <w:t xml:space="preserve"> and </w:t>
            </w:r>
            <w:r>
              <w:rPr>
                <w:b/>
              </w:rPr>
              <w:t>Due:</w:t>
            </w:r>
            <w:r>
              <w:t xml:space="preserve"> badges show the right channels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7. Contact logging — call / WhatsApp / email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7.1</w:t>
            </w:r>
          </w:p>
        </w:tc>
        <w:tc>
          <w:tcPr>
            <w:tcW w:type="dxa" w:w="2160"/>
          </w:tcPr>
          <w:p>
            <w:r/>
            <w:r>
              <w:t xml:space="preserve">On an in-window invoice, click </w:t>
            </w:r>
            <w:r>
              <w:rPr>
                <w:b/>
              </w:rPr>
              <w:t>📞 Call</w:t>
            </w:r>
          </w:p>
        </w:tc>
        <w:tc>
          <w:tcPr>
            <w:tcW w:type="dxa" w:w="2160"/>
          </w:tcPr>
          <w:p>
            <w:r/>
            <w:r>
              <w:t xml:space="preserve">Prompts for a note; logs the call; row shows "✓ called" — </w:t>
            </w:r>
            <w:r>
              <w:rPr>
                <w:b/>
              </w:rPr>
              <w:t>without a full page reload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7.2</w:t>
            </w:r>
          </w:p>
        </w:tc>
        <w:tc>
          <w:tcPr>
            <w:tcW w:type="dxa" w:w="2160"/>
          </w:tcPr>
          <w:p>
            <w:r/>
            <w:r>
              <w:t xml:space="preserve">Click the </w:t>
            </w:r>
            <w:r>
              <w:rPr>
                <w:b/>
              </w:rPr>
              <w:t>✕</w:t>
            </w:r>
            <w:r>
              <w:t xml:space="preserve"> undo next to "✓ called"</w:t>
            </w:r>
          </w:p>
        </w:tc>
        <w:tc>
          <w:tcPr>
            <w:tcW w:type="dxa" w:w="2160"/>
          </w:tcPr>
          <w:p>
            <w:r/>
            <w:r>
              <w:t>Re-opens the Call task in place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7.3</w:t>
            </w:r>
          </w:p>
        </w:tc>
        <w:tc>
          <w:tcPr>
            <w:tcW w:type="dxa" w:w="2160"/>
          </w:tcPr>
          <w:p>
            <w:r/>
            <w:r>
              <w:t xml:space="preserve">Click </w:t>
            </w:r>
            <w:r>
              <w:rPr>
                <w:b/>
              </w:rPr>
              <w:t>📱 WhatsApp</w:t>
            </w:r>
            <w:r>
              <w:t xml:space="preserve"> (single template)</w:t>
            </w:r>
          </w:p>
        </w:tc>
        <w:tc>
          <w:tcPr>
            <w:tcW w:type="dxa" w:w="2160"/>
          </w:tcPr>
          <w:p>
            <w:r/>
            <w:r>
              <w:t>Opens WhatsApp (wa.me) pre-filled; row shows "✓ WhatsApp"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7.4</w:t>
            </w:r>
          </w:p>
        </w:tc>
        <w:tc>
          <w:tcPr>
            <w:tcW w:type="dxa" w:w="2160"/>
          </w:tcPr>
          <w:p>
            <w:r/>
            <w:r>
              <w:t xml:space="preserve">Click </w:t>
            </w:r>
            <w:r>
              <w:rPr>
                <w:b/>
              </w:rPr>
              <w:t>✉ Email</w:t>
            </w:r>
          </w:p>
        </w:tc>
        <w:tc>
          <w:tcPr>
            <w:tcW w:type="dxa" w:w="2160"/>
          </w:tcPr>
          <w:p>
            <w:r/>
            <w:r>
              <w:t>Opens the mail client (mailto) pre-filled; row shows "✓ emailed"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7.5</w:t>
            </w:r>
          </w:p>
        </w:tc>
        <w:tc>
          <w:tcPr>
            <w:tcW w:type="dxa" w:w="2160"/>
          </w:tcPr>
          <w:p>
            <w:r/>
            <w:r>
              <w:t>Add a 2nd template (Communication Setup), reload, click a channel</w:t>
            </w:r>
          </w:p>
        </w:tc>
        <w:tc>
          <w:tcPr>
            <w:tcW w:type="dxa" w:w="2160"/>
          </w:tcPr>
          <w:p>
            <w:r/>
            <w:r>
              <w:t xml:space="preserve">Button now shows a </w:t>
            </w:r>
            <w:r>
              <w:rPr>
                <w:b/>
              </w:rPr>
              <w:t>popup</w:t>
            </w:r>
            <w:r>
              <w:t xml:space="preserve"> to pick the template; choosing one sends that wording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7.6</w:t>
            </w:r>
          </w:p>
        </w:tc>
        <w:tc>
          <w:tcPr>
            <w:tcW w:type="dxa" w:w="2160"/>
          </w:tcPr>
          <w:p>
            <w:r/>
            <w:r>
              <w:t>Confirm independence</w:t>
            </w:r>
          </w:p>
        </w:tc>
        <w:tc>
          <w:tcPr>
            <w:tcW w:type="dxa" w:w="2160"/>
          </w:tcPr>
          <w:p>
            <w:r/>
            <w:r>
              <w:t>Logging a Call does NOT clear the WhatsApp or Email task (3 independent tasks)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7.7</w:t>
            </w:r>
          </w:p>
        </w:tc>
        <w:tc>
          <w:tcPr>
            <w:tcW w:type="dxa" w:w="2160"/>
          </w:tcPr>
          <w:p>
            <w:r/>
            <w:r>
              <w:t>Kebab (⋮) → WhatsApp/Email even when not flagged</w:t>
            </w:r>
          </w:p>
        </w:tc>
        <w:tc>
          <w:tcPr>
            <w:tcW w:type="dxa" w:w="2160"/>
          </w:tcPr>
          <w:p>
            <w:r/>
            <w:r>
              <w:t>Works as an ad-hoc contact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8. Comments &amp; document uploads on invoices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8.1</w:t>
            </w:r>
          </w:p>
        </w:tc>
        <w:tc>
          <w:tcPr>
            <w:tcW w:type="dxa" w:w="2160"/>
          </w:tcPr>
          <w:p>
            <w:r/>
            <w:r>
              <w:t>Expand an invoice's lifecycle (click the invoice row)</w:t>
            </w:r>
          </w:p>
        </w:tc>
        <w:tc>
          <w:tcPr>
            <w:tcW w:type="dxa" w:w="2160"/>
          </w:tcPr>
          <w:p>
            <w:r/>
            <w:r>
              <w:t>Timeline + "Add a comment" box appears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8.2</w:t>
            </w:r>
          </w:p>
        </w:tc>
        <w:tc>
          <w:tcPr>
            <w:tcW w:type="dxa" w:w="2160"/>
          </w:tcPr>
          <w:p>
            <w:r/>
            <w:r>
              <w:t>Add a comment with the date picker</w:t>
            </w:r>
          </w:p>
        </w:tc>
        <w:tc>
          <w:tcPr>
            <w:tcW w:type="dxa" w:w="2160"/>
          </w:tcPr>
          <w:p>
            <w:r/>
            <w:r>
              <w:t>Comment appears in the timeline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8.3</w:t>
            </w:r>
          </w:p>
        </w:tc>
        <w:tc>
          <w:tcPr>
            <w:tcW w:type="dxa" w:w="2160"/>
          </w:tcPr>
          <w:p>
            <w:r/>
            <w:r>
              <w:t xml:space="preserve">Attach a document </w:t>
            </w:r>
            <w:r>
              <w:rPr>
                <w:b/>
              </w:rPr>
              <w:t>and fill in "Nature of file"</w:t>
            </w:r>
            <w:r>
              <w:t xml:space="preserve"> (e.g. </w:t>
            </w:r>
            <w:r>
              <w:rPr>
                <w:i/>
              </w:rPr>
              <w:t>Proof of payment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Document saves, downloadable from the timeline; the nature is recorded (see it in Filing, §16)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9. Per-debtor handover rule (SA)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9.1</w:t>
            </w:r>
          </w:p>
        </w:tc>
        <w:tc>
          <w:tcPr>
            <w:tcW w:type="dxa" w:w="2160"/>
          </w:tcPr>
          <w:p>
            <w:r/>
            <w:r>
              <w:t xml:space="preserve">Expand a debtor → </w:t>
            </w:r>
            <w:r>
              <w:rPr>
                <w:b/>
              </w:rPr>
              <w:t>⚙ Handover rule</w:t>
            </w:r>
          </w:p>
        </w:tc>
        <w:tc>
          <w:tcPr>
            <w:tcW w:type="dxa" w:w="2160"/>
          </w:tcPr>
          <w:p>
            <w:r/>
            <w:r>
              <w:t>Inline form opens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9.2</w:t>
            </w:r>
          </w:p>
        </w:tc>
        <w:tc>
          <w:tcPr>
            <w:tcW w:type="dxa" w:w="2160"/>
          </w:tcPr>
          <w:p>
            <w:r/>
            <w:r>
              <w:t>Set "Auto-hand over at N days"</w:t>
            </w:r>
          </w:p>
        </w:tc>
        <w:tc>
          <w:tcPr>
            <w:tcW w:type="dxa" w:w="2160"/>
          </w:tcPr>
          <w:p>
            <w:r/>
            <w:r>
              <w:t>Saved; the chip shows "N days (custom)"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9.3</w:t>
            </w:r>
          </w:p>
        </w:tc>
        <w:tc>
          <w:tcPr>
            <w:tcW w:type="dxa" w:w="2160"/>
          </w:tcPr>
          <w:p>
            <w:r/>
            <w:r>
              <w:t>Set "Never auto-hand over"</w:t>
            </w:r>
          </w:p>
        </w:tc>
        <w:tc>
          <w:tcPr>
            <w:tcW w:type="dxa" w:w="2160"/>
          </w:tcPr>
          <w:p>
            <w:r/>
            <w:r>
              <w:t>Debtor's invoices no longer auto-list on Handover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9.4</w:t>
            </w:r>
          </w:p>
        </w:tc>
        <w:tc>
          <w:tcPr>
            <w:tcW w:type="dxa" w:w="2160"/>
          </w:tcPr>
          <w:p>
            <w:r/>
            <w:r>
              <w:t>Reset to default</w:t>
            </w:r>
          </w:p>
        </w:tc>
        <w:tc>
          <w:tcPr>
            <w:tcW w:type="dxa" w:w="2160"/>
          </w:tcPr>
          <w:p>
            <w:r/>
            <w:r>
              <w:t>Reverts to the system default (65 days)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9.5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Handover Rules</w:t>
            </w:r>
            <w:r>
              <w:t xml:space="preserve"> page</w:t>
            </w:r>
          </w:p>
        </w:tc>
        <w:tc>
          <w:tcPr>
            <w:tcW w:type="dxa" w:w="2160"/>
          </w:tcPr>
          <w:p>
            <w:r/>
            <w:r>
              <w:t>Lists every debtor with a custom rule; reset works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10. Follow-up cadence shift (SA/AD) — pay arrangements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10.1</w:t>
            </w:r>
          </w:p>
        </w:tc>
        <w:tc>
          <w:tcPr>
            <w:tcW w:type="dxa" w:w="2160"/>
          </w:tcPr>
          <w:p>
            <w:r/>
            <w:r>
              <w:t xml:space="preserve">Expand a debtor → </w:t>
            </w:r>
            <w:r>
              <w:rPr>
                <w:b/>
              </w:rPr>
              <w:t>⏳ Follow-up</w:t>
            </w:r>
          </w:p>
        </w:tc>
        <w:tc>
          <w:tcPr>
            <w:tcW w:type="dxa" w:w="2160"/>
          </w:tcPr>
          <w:p>
            <w:r/>
            <w:r>
              <w:t>Inline form opens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10.2</w:t>
            </w:r>
          </w:p>
        </w:tc>
        <w:tc>
          <w:tcPr>
            <w:tcW w:type="dxa" w:w="2160"/>
          </w:tcPr>
          <w:p>
            <w:r/>
            <w:r>
              <w:t>Push reminders later by e.g. 30 days, save</w:t>
            </w:r>
          </w:p>
        </w:tc>
        <w:tc>
          <w:tcPr>
            <w:tcW w:type="dxa" w:w="2160"/>
          </w:tcPr>
          <w:p>
            <w:r/>
            <w:r>
              <w:t>Chip shows "+30 days"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10.3</w:t>
            </w:r>
          </w:p>
        </w:tc>
        <w:tc>
          <w:tcPr>
            <w:tcW w:type="dxa" w:w="2160"/>
          </w:tcPr>
          <w:p>
            <w:r/>
            <w:r>
              <w:t xml:space="preserve">Check an invoice that </w:t>
            </w:r>
            <w:r>
              <w:rPr>
                <w:i/>
              </w:rPr>
              <w:t>was</w:t>
            </w:r>
            <w:r>
              <w:t xml:space="preserve"> in the call window</w:t>
            </w:r>
          </w:p>
        </w:tc>
        <w:tc>
          <w:tcPr>
            <w:tcW w:type="dxa" w:w="2160"/>
          </w:tcPr>
          <w:p>
            <w:r/>
            <w:r>
              <w:t>It no longer shows Call/WhatsApp/Email due (cadence shifted)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10.4</w:t>
            </w:r>
          </w:p>
        </w:tc>
        <w:tc>
          <w:tcPr>
            <w:tcW w:type="dxa" w:w="2160"/>
          </w:tcPr>
          <w:p>
            <w:r/>
            <w:r>
              <w:t>Set back to 0</w:t>
            </w:r>
          </w:p>
        </w:tc>
        <w:tc>
          <w:tcPr>
            <w:tcW w:type="dxa" w:w="2160"/>
          </w:tcPr>
          <w:p>
            <w:r/>
            <w:r>
              <w:t>Normal cadence resumes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11. Missed / Due flags &amp; go-live date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11.1</w:t>
            </w:r>
          </w:p>
        </w:tc>
        <w:tc>
          <w:tcPr>
            <w:tcW w:type="dxa" w:w="2160"/>
          </w:tcPr>
          <w:p>
            <w:r/>
            <w:r>
              <w:t>Find an invoice 21–60 days overdue with no contact logged</w:t>
            </w:r>
          </w:p>
        </w:tc>
        <w:tc>
          <w:tcPr>
            <w:tcW w:type="dxa" w:w="2160"/>
          </w:tcPr>
          <w:p>
            <w:r/>
            <w:r>
              <w:t xml:space="preserve">Shows </w:t>
            </w:r>
            <w:r>
              <w:rPr>
                <w:b/>
              </w:rPr>
              <w:t>Missed</w:t>
            </w:r>
            <w:r>
              <w:t xml:space="preserve"> for the un-actioned channel(s)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11.2</w:t>
            </w:r>
          </w:p>
        </w:tc>
        <w:tc>
          <w:tcPr>
            <w:tcW w:type="dxa" w:w="2160"/>
          </w:tcPr>
          <w:p>
            <w:r/>
            <w:r>
              <w:t xml:space="preserve">SA → Schedule → set a </w:t>
            </w:r>
            <w:r>
              <w:rPr>
                <w:b/>
              </w:rPr>
              <w:t>Go-live date</w:t>
            </w:r>
            <w:r>
              <w:t xml:space="preserve"> in the recent past</w:t>
            </w:r>
          </w:p>
        </w:tc>
        <w:tc>
          <w:tcPr>
            <w:tcW w:type="dxa" w:w="2160"/>
          </w:tcPr>
          <w:p>
            <w:r/>
            <w:r>
              <w:t xml:space="preserve">Invoices </w:t>
            </w:r>
            <w:r>
              <w:rPr>
                <w:b/>
              </w:rPr>
              <w:t>issued before</w:t>
            </w:r>
            <w:r>
              <w:t xml:space="preserve"> that date stop showing Missed flags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11.3</w:t>
            </w:r>
          </w:p>
        </w:tc>
        <w:tc>
          <w:tcPr>
            <w:tcW w:type="dxa" w:w="2160"/>
          </w:tcPr>
          <w:p>
            <w:r/>
            <w:r>
              <w:t>Confirm those invoices can still be called/WhatsApp/emailed</w:t>
            </w:r>
          </w:p>
        </w:tc>
        <w:tc>
          <w:tcPr>
            <w:tcW w:type="dxa" w:w="2160"/>
          </w:tcPr>
          <w:p>
            <w:r/>
            <w:r>
              <w:t>Yes — only the Missed flag is suppressed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12. Closed debtors &amp; write-offs (SA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12.1</w:t>
            </w:r>
          </w:p>
        </w:tc>
        <w:tc>
          <w:tcPr>
            <w:tcW w:type="dxa" w:w="2160"/>
          </w:tcPr>
          <w:p>
            <w:r/>
            <w:r>
              <w:t xml:space="preserve">Debtor row → </w:t>
            </w:r>
            <w:r>
              <w:rPr>
                <w:b/>
              </w:rPr>
              <w:t>Mark closed</w:t>
            </w:r>
          </w:p>
        </w:tc>
        <w:tc>
          <w:tcPr>
            <w:tcW w:type="dxa" w:w="2160"/>
          </w:tcPr>
          <w:p>
            <w:r/>
            <w:r>
              <w:t>Moves to Closed Debtors; removed from dashboard totals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12.2</w:t>
            </w:r>
          </w:p>
        </w:tc>
        <w:tc>
          <w:tcPr>
            <w:tcW w:type="dxa" w:w="2160"/>
          </w:tcPr>
          <w:p>
            <w:r/>
            <w:r>
              <w:t xml:space="preserve">Closed Debtors → </w:t>
            </w:r>
            <w:r>
              <w:rPr>
                <w:b/>
              </w:rPr>
              <w:t>Reopen</w:t>
            </w:r>
          </w:p>
        </w:tc>
        <w:tc>
          <w:tcPr>
            <w:tcW w:type="dxa" w:w="2160"/>
          </w:tcPr>
          <w:p>
            <w:r/>
            <w:r>
              <w:t>Returns to active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12.3</w:t>
            </w:r>
          </w:p>
        </w:tc>
        <w:tc>
          <w:tcPr>
            <w:tcW w:type="dxa" w:w="2160"/>
          </w:tcPr>
          <w:p>
            <w:r/>
            <w:r>
              <w:t xml:space="preserve">Invoice kebab → </w:t>
            </w:r>
            <w:r>
              <w:rPr>
                <w:b/>
              </w:rPr>
              <w:t>Write off</w:t>
            </w:r>
            <w:r>
              <w:t xml:space="preserve"> (reason required)</w:t>
            </w:r>
          </w:p>
        </w:tc>
        <w:tc>
          <w:tcPr>
            <w:tcW w:type="dxa" w:w="2160"/>
          </w:tcPr>
          <w:p>
            <w:r/>
            <w:r>
              <w:t>Moves to Write-off page; logged in the lifecycle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12.4</w:t>
            </w:r>
          </w:p>
        </w:tc>
        <w:tc>
          <w:tcPr>
            <w:tcW w:type="dxa" w:w="2160"/>
          </w:tcPr>
          <w:p>
            <w:r/>
            <w:r>
              <w:t xml:space="preserve">Write-off page → </w:t>
            </w:r>
            <w:r>
              <w:rPr>
                <w:b/>
              </w:rPr>
              <w:t>Move back</w:t>
            </w:r>
          </w:p>
        </w:tc>
        <w:tc>
          <w:tcPr>
            <w:tcW w:type="dxa" w:w="2160"/>
          </w:tcPr>
          <w:p>
            <w:r/>
            <w:r>
              <w:t>Returns to Debtors Action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13. Handover → lawyers → approval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13.1</w:t>
            </w:r>
          </w:p>
        </w:tc>
        <w:tc>
          <w:tcPr>
            <w:tcW w:type="dxa" w:w="2160"/>
          </w:tcPr>
          <w:p>
            <w:r/>
            <w:r>
              <w:t>SA → Handover page</w:t>
            </w:r>
          </w:p>
        </w:tc>
        <w:tc>
          <w:tcPr>
            <w:tcW w:type="dxa" w:w="2160"/>
          </w:tcPr>
          <w:p>
            <w:r/>
            <w:r>
              <w:t>Lists invoices past each debtor's threshold + any manually marked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13.2</w:t>
            </w:r>
          </w:p>
        </w:tc>
        <w:tc>
          <w:tcPr>
            <w:tcW w:type="dxa" w:w="2160"/>
          </w:tcPr>
          <w:p>
            <w:r/>
            <w:r>
              <w:t xml:space="preserve">Expand a company → </w:t>
            </w:r>
            <w:r>
              <w:rPr>
                <w:b/>
              </w:rPr>
              <w:t>⚖ Send to lawyers</w:t>
            </w:r>
          </w:p>
        </w:tc>
        <w:tc>
          <w:tcPr>
            <w:tcW w:type="dxa" w:w="2160"/>
          </w:tcPr>
          <w:p>
            <w:r/>
            <w:r>
              <w:t>Status becomes "pending approval"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13.3</w:t>
            </w:r>
          </w:p>
        </w:tc>
        <w:tc>
          <w:tcPr>
            <w:tcW w:type="dxa" w:w="2160"/>
          </w:tcPr>
          <w:p>
            <w:r/>
            <w:r>
              <w:t xml:space="preserve">As </w:t>
            </w:r>
            <w:r>
              <w:rPr>
                <w:b/>
              </w:rPr>
              <w:t>AD</w:t>
            </w:r>
            <w:r>
              <w:t>, try to approve</w:t>
            </w:r>
          </w:p>
        </w:tc>
        <w:tc>
          <w:tcPr>
            <w:tcW w:type="dxa" w:w="2160"/>
          </w:tcPr>
          <w:p>
            <w:r/>
            <w:r>
              <w:t>No approve button (only SA can)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13.4</w:t>
            </w:r>
          </w:p>
        </w:tc>
        <w:tc>
          <w:tcPr>
            <w:tcW w:type="dxa" w:w="2160"/>
          </w:tcPr>
          <w:p>
            <w:r/>
            <w:r>
              <w:t xml:space="preserve">As </w:t>
            </w:r>
            <w:r>
              <w:rPr>
                <w:b/>
              </w:rPr>
              <w:t>SA</w:t>
            </w:r>
            <w:r>
              <w:t xml:space="preserve">, </w:t>
            </w:r>
            <w:r>
              <w:rPr>
                <w:b/>
              </w:rPr>
              <w:t>Approve</w:t>
            </w:r>
          </w:p>
        </w:tc>
        <w:tc>
          <w:tcPr>
            <w:tcW w:type="dxa" w:w="2160"/>
          </w:tcPr>
          <w:p>
            <w:r/>
            <w:r>
              <w:t>Status → active; company appears on the Lawyers page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13.5</w:t>
            </w:r>
          </w:p>
        </w:tc>
        <w:tc>
          <w:tcPr>
            <w:tcW w:type="dxa" w:w="2160"/>
          </w:tcPr>
          <w:p>
            <w:r/>
            <w:r>
              <w:t>Handover status column</w:t>
            </w:r>
          </w:p>
        </w:tc>
        <w:tc>
          <w:tcPr>
            <w:tcW w:type="dxa" w:w="2160"/>
          </w:tcPr>
          <w:p>
            <w:r/>
            <w:r>
              <w:t>Shows the company's legal status (Pending / With lawyers / Closed)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14. Legal workflow (LW / 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14.1</w:t>
            </w:r>
          </w:p>
        </w:tc>
        <w:tc>
          <w:tcPr>
            <w:tcW w:type="dxa" w:w="2160"/>
          </w:tcPr>
          <w:p>
            <w:r/>
            <w:r>
              <w:t>Open an active matter</w:t>
            </w:r>
          </w:p>
        </w:tc>
        <w:tc>
          <w:tcPr>
            <w:tcW w:type="dxa" w:w="2160"/>
          </w:tcPr>
          <w:p>
            <w:r/>
            <w:r>
              <w:t xml:space="preserve">Shows </w:t>
            </w:r>
            <w:r>
              <w:rPr>
                <w:b/>
              </w:rPr>
              <w:t>Collections → Summons → Application for payment</w:t>
            </w:r>
            <w:r>
              <w:t xml:space="preserve"> in sequence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14.2</w:t>
            </w:r>
          </w:p>
        </w:tc>
        <w:tc>
          <w:tcPr>
            <w:tcW w:type="dxa" w:w="2160"/>
          </w:tcPr>
          <w:p>
            <w:r/>
            <w:r>
              <w:t>Outstanding invoices panel</w:t>
            </w:r>
          </w:p>
        </w:tc>
        <w:tc>
          <w:tcPr>
            <w:tcW w:type="dxa" w:w="2160"/>
          </w:tcPr>
          <w:p>
            <w:r/>
            <w:r>
              <w:t xml:space="preserve">Shows the company's invoices + their comments; </w:t>
            </w:r>
            <w:r>
              <w:rPr>
                <w:b/>
              </w:rPr>
              <w:t>Full company report</w:t>
            </w:r>
            <w:r>
              <w:t xml:space="preserve"> opens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14.3</w:t>
            </w:r>
          </w:p>
        </w:tc>
        <w:tc>
          <w:tcPr>
            <w:tcW w:type="dxa" w:w="2160"/>
          </w:tcPr>
          <w:p>
            <w:r/>
            <w:r>
              <w:t>Tick several steps</w:t>
            </w:r>
          </w:p>
        </w:tc>
        <w:tc>
          <w:tcPr>
            <w:tcW w:type="dxa" w:w="2160"/>
          </w:tcPr>
          <w:p>
            <w:r/>
            <w:r>
              <w:t>Saved; ticks persist; progress bar updates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14.4</w:t>
            </w:r>
          </w:p>
        </w:tc>
        <w:tc>
          <w:tcPr>
            <w:tcW w:type="dxa" w:w="2160"/>
          </w:tcPr>
          <w:p>
            <w:r/>
            <w:r>
              <w:t xml:space="preserve">Add a comment on a step + </w:t>
            </w:r>
            <w:r>
              <w:rPr>
                <w:b/>
              </w:rPr>
              <w:t>attach a document with a "Nature"</w:t>
            </w:r>
            <w:r>
              <w:t xml:space="preserve"> (e.g. </w:t>
            </w:r>
            <w:r>
              <w:rPr>
                <w:i/>
              </w:rPr>
              <w:t>Summons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Comment + downloadable document appear under that step; nature recorded (visible in Filing, §16)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14.5</w:t>
            </w:r>
          </w:p>
        </w:tc>
        <w:tc>
          <w:tcPr>
            <w:tcW w:type="dxa" w:w="2160"/>
          </w:tcPr>
          <w:p>
            <w:r/>
            <w:r>
              <w:t xml:space="preserve">On Summons, click </w:t>
            </w:r>
            <w:r>
              <w:rPr>
                <w:b/>
              </w:rPr>
              <w:t>Switch to Opposed</w:t>
            </w:r>
          </w:p>
        </w:tc>
        <w:tc>
          <w:tcPr>
            <w:tcW w:type="dxa" w:w="2160"/>
          </w:tcPr>
          <w:p>
            <w:r/>
            <w:r>
              <w:t>Summons branch swaps to the Opposed steps; existing ticks/comments preserved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14.6</w:t>
            </w:r>
          </w:p>
        </w:tc>
        <w:tc>
          <w:tcPr>
            <w:tcW w:type="dxa" w:w="2160"/>
          </w:tcPr>
          <w:p>
            <w:r/>
            <w:r>
              <w:t>Switch Application independently</w:t>
            </w:r>
          </w:p>
        </w:tc>
        <w:tc>
          <w:tcPr>
            <w:tcW w:type="dxa" w:w="2160"/>
          </w:tcPr>
          <w:p>
            <w:r/>
            <w:r>
              <w:t>Each route has its own Unopposed/Opposed state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14.7</w:t>
            </w:r>
          </w:p>
        </w:tc>
        <w:tc>
          <w:tcPr>
            <w:tcW w:type="dxa" w:w="2160"/>
          </w:tcPr>
          <w:p>
            <w:r/>
            <w:r>
              <w:t>As AD, open the same matter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Read-only</w:t>
            </w:r>
            <w:r>
              <w:t xml:space="preserve"> — no checkboxes / comment box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14.8</w:t>
            </w:r>
          </w:p>
        </w:tc>
        <w:tc>
          <w:tcPr>
            <w:tcW w:type="dxa" w:w="2160"/>
          </w:tcPr>
          <w:p>
            <w:r/>
            <w:r>
              <w:t xml:space="preserve">As SA, </w:t>
            </w:r>
            <w:r>
              <w:rPr>
                <w:b/>
              </w:rPr>
              <w:t>Bring back from lawyers</w:t>
            </w:r>
          </w:p>
        </w:tc>
        <w:tc>
          <w:tcPr>
            <w:tcW w:type="dxa" w:w="2160"/>
          </w:tcPr>
          <w:p>
            <w:r/>
            <w:r>
              <w:t>Matter closes; company returns to normal management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15. Recovery tracking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15.1</w:t>
            </w:r>
          </w:p>
        </w:tc>
        <w:tc>
          <w:tcPr>
            <w:tcW w:type="dxa" w:w="2160"/>
          </w:tcPr>
          <w:p>
            <w:r/>
            <w:r>
              <w:t xml:space="preserve">Pick an allocated, followed-up (call/WhatsApp/email logged) invoice and record a </w:t>
            </w:r>
            <w:r>
              <w:rPr>
                <w:b/>
              </w:rPr>
              <w:t>payment in Xero</w:t>
            </w:r>
            <w:r>
              <w:t>; run a sync</w:t>
            </w:r>
          </w:p>
        </w:tc>
        <w:tc>
          <w:tcPr>
            <w:tcW w:type="dxa" w:w="2160"/>
          </w:tcPr>
          <w:p>
            <w:r/>
            <w:r>
              <w:t xml:space="preserve">After sync, the admin's </w:t>
            </w:r>
            <w:r>
              <w:rPr>
                <w:b/>
              </w:rPr>
              <w:t>Recovered this month</w:t>
            </w:r>
            <w:r>
              <w:t xml:space="preserve"> increases by the paid amount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15.2</w:t>
            </w:r>
          </w:p>
        </w:tc>
        <w:tc>
          <w:tcPr>
            <w:tcW w:type="dxa" w:w="2160"/>
          </w:tcPr>
          <w:p>
            <w:r/>
            <w:r>
              <w:t xml:space="preserve">Pay an invoice already </w:t>
            </w:r>
            <w:r>
              <w:rPr>
                <w:b/>
              </w:rPr>
              <w:t>at handover / with lawyers</w:t>
            </w:r>
            <w:r>
              <w:t>; sync</w:t>
            </w:r>
          </w:p>
        </w:tc>
        <w:tc>
          <w:tcPr>
            <w:tcW w:type="dxa" w:w="2160"/>
          </w:tcPr>
          <w:p>
            <w:r/>
            <w:r>
              <w:t xml:space="preserve">Payment is recorded but </w:t>
            </w:r>
            <w:r>
              <w:rPr>
                <w:b/>
              </w:rPr>
              <w:t>NOT</w:t>
            </w:r>
            <w:r>
              <w:t xml:space="preserve"> credited to the admin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15.3</w:t>
            </w:r>
          </w:p>
        </w:tc>
        <w:tc>
          <w:tcPr>
            <w:tcW w:type="dxa" w:w="2160"/>
          </w:tcPr>
          <w:p>
            <w:r/>
            <w:r>
              <w:t xml:space="preserve">Pay an invoice with </w:t>
            </w:r>
            <w:r>
              <w:rPr>
                <w:b/>
              </w:rPr>
              <w:t>no follow-up</w:t>
            </w:r>
            <w:r>
              <w:t xml:space="preserve"> logged; sync</w:t>
            </w:r>
          </w:p>
        </w:tc>
        <w:tc>
          <w:tcPr>
            <w:tcW w:type="dxa" w:w="2160"/>
          </w:tcPr>
          <w:p>
            <w:r/>
            <w:r>
              <w:t>Recorded but not credited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15.4</w:t>
            </w:r>
          </w:p>
        </w:tc>
        <w:tc>
          <w:tcPr>
            <w:tcW w:type="dxa" w:w="2160"/>
          </w:tcPr>
          <w:p>
            <w:r/>
            <w:r>
              <w:t>SA dashboard "Top collector"</w:t>
            </w:r>
          </w:p>
        </w:tc>
        <w:tc>
          <w:tcPr>
            <w:tcW w:type="dxa" w:w="2160"/>
          </w:tcPr>
          <w:p>
            <w:r/>
            <w:r>
              <w:t>Reflects the admin with the most recovered this month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ind w:left="240"/>
      </w:pPr>
      <w:r>
        <w:rPr>
          <w:i/>
          <w:color w:val="555555"/>
        </w:rPr>
        <w:t xml:space="preserve">Note: recovery counts </w:t>
      </w:r>
      <w:r>
        <w:rPr>
          <w:b/>
          <w:i/>
          <w:color w:val="555555"/>
        </w:rPr>
        <w:t>payments since go-live of this feature only</w:t>
      </w:r>
      <w:r>
        <w:rPr>
          <w:i/>
          <w:color w:val="555555"/>
        </w:rPr>
        <w:t xml:space="preserve"> (no backfill).</w:t>
      </w:r>
    </w:p>
    <w:p>
      <w:pPr>
        <w:pStyle w:val="Heading1"/>
      </w:pPr>
      <w:r>
        <w:rPr>
          <w:color w:val="0E7C7B"/>
        </w:rPr>
        <w:t>16. Filing / Archive (SA + Lawyer)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16.1</w:t>
            </w:r>
          </w:p>
        </w:tc>
        <w:tc>
          <w:tcPr>
            <w:tcW w:type="dxa" w:w="2160"/>
          </w:tcPr>
          <w:p>
            <w:r/>
            <w:r>
              <w:t xml:space="preserve">SA → </w:t>
            </w:r>
            <w:r>
              <w:rPr>
                <w:b/>
              </w:rPr>
              <w:t>Filing</w:t>
            </w:r>
          </w:p>
        </w:tc>
        <w:tc>
          <w:tcPr>
            <w:tcW w:type="dxa" w:w="2160"/>
          </w:tcPr>
          <w:p>
            <w:r/>
            <w:r>
              <w:t>Searchable list of every company (incl. closed)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16.2</w:t>
            </w:r>
          </w:p>
        </w:tc>
        <w:tc>
          <w:tcPr>
            <w:tcW w:type="dxa" w:w="2160"/>
          </w:tcPr>
          <w:p>
            <w:r/>
            <w:r>
              <w:t xml:space="preserve">Check the </w:t>
            </w:r>
            <w:r>
              <w:rPr>
                <w:b/>
              </w:rPr>
              <w:t>Files</w:t>
            </w:r>
            <w:r>
              <w:t xml:space="preserve"> column</w:t>
            </w:r>
          </w:p>
        </w:tc>
        <w:tc>
          <w:tcPr>
            <w:tcW w:type="dxa" w:w="2160"/>
          </w:tcPr>
          <w:p>
            <w:r/>
            <w:r>
              <w:t>Shows a 📎 document count per company; matches the number of documents on that company's file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16.3</w:t>
            </w:r>
          </w:p>
        </w:tc>
        <w:tc>
          <w:tcPr>
            <w:tcW w:type="dxa" w:w="2160"/>
          </w:tcPr>
          <w:p>
            <w:r/>
            <w:r>
              <w:t>Search a company; open its file</w:t>
            </w:r>
          </w:p>
        </w:tc>
        <w:tc>
          <w:tcPr>
            <w:tcW w:type="dxa" w:w="2160"/>
          </w:tcPr>
          <w:p>
            <w:r/>
            <w:r>
              <w:t xml:space="preserve">Shows </w:t>
            </w:r>
            <w:r>
              <w:rPr>
                <w:b/>
              </w:rPr>
              <w:t>Documents</w:t>
            </w:r>
            <w:r>
              <w:t xml:space="preserve"> (all uploads in one place), invoices + activity, and legal history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16.4</w:t>
            </w:r>
          </w:p>
        </w:tc>
        <w:tc>
          <w:tcPr>
            <w:tcW w:type="dxa" w:w="2160"/>
          </w:tcPr>
          <w:p>
            <w:r/>
            <w:r>
              <w:t xml:space="preserve">Check the </w:t>
            </w:r>
            <w:r>
              <w:rPr>
                <w:b/>
              </w:rPr>
              <w:t>Documents</w:t>
            </w:r>
            <w:r>
              <w:t xml:space="preserve"> table</w:t>
            </w:r>
          </w:p>
        </w:tc>
        <w:tc>
          <w:tcPr>
            <w:tcW w:type="dxa" w:w="2160"/>
          </w:tcPr>
          <w:p>
            <w:r/>
            <w:r>
              <w:t xml:space="preserve">Has a </w:t>
            </w:r>
            <w:r>
              <w:rPr>
                <w:b/>
              </w:rPr>
              <w:t>Nature</w:t>
            </w:r>
            <w:r>
              <w:t xml:space="preserve"> column and a </w:t>
            </w:r>
            <w:r>
              <w:rPr>
                <w:b/>
              </w:rPr>
              <w:t>Date uploaded</w:t>
            </w:r>
            <w:r>
              <w:t xml:space="preserve"> column; the nature you set in §8.3 / §14.4 shows here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16.5</w:t>
            </w:r>
          </w:p>
        </w:tc>
        <w:tc>
          <w:tcPr>
            <w:tcW w:type="dxa" w:w="2160"/>
          </w:tcPr>
          <w:p>
            <w:r/>
            <w:r>
              <w:t xml:space="preserve">Check the </w:t>
            </w:r>
            <w:r>
              <w:rPr>
                <w:b/>
              </w:rPr>
              <w:t>Documents</w:t>
            </w:r>
            <w:r>
              <w:t xml:space="preserve"> list</w:t>
            </w:r>
          </w:p>
        </w:tc>
        <w:tc>
          <w:tcPr>
            <w:tcW w:type="dxa" w:w="2160"/>
          </w:tcPr>
          <w:p>
            <w:r/>
            <w:r>
              <w:t xml:space="preserve">Includes BOTH invoice-comment attachments AND </w:t>
            </w:r>
            <w:r>
              <w:rPr>
                <w:b/>
              </w:rPr>
              <w:t>lawyer-uploaded legal documents</w:t>
            </w:r>
            <w:r>
              <w:t xml:space="preserve"> (labelled "Legal document")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16.6</w:t>
            </w:r>
          </w:p>
        </w:tc>
        <w:tc>
          <w:tcPr>
            <w:tcW w:type="dxa" w:w="2160"/>
          </w:tcPr>
          <w:p>
            <w:r/>
            <w:r>
              <w:t>Click a document</w:t>
            </w:r>
          </w:p>
        </w:tc>
        <w:tc>
          <w:tcPr>
            <w:tcW w:type="dxa" w:w="2160"/>
          </w:tcPr>
          <w:p>
            <w:r/>
            <w:r>
              <w:t>Downloads / opens correctly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16.7</w:t>
            </w:r>
          </w:p>
        </w:tc>
        <w:tc>
          <w:tcPr>
            <w:tcW w:type="dxa" w:w="2160"/>
          </w:tcPr>
          <w:p>
            <w:r/>
            <w:r>
              <w:t>Open a closed/archived company</w:t>
            </w:r>
          </w:p>
        </w:tc>
        <w:tc>
          <w:tcPr>
            <w:tcW w:type="dxa" w:w="2160"/>
          </w:tcPr>
          <w:p>
            <w:r/>
            <w:r>
              <w:t>Its data is still accessible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16.8</w:t>
            </w:r>
          </w:p>
        </w:tc>
        <w:tc>
          <w:tcPr>
            <w:tcW w:type="dxa" w:w="2160"/>
          </w:tcPr>
          <w:p>
            <w:r/>
            <w:r>
              <w:t xml:space="preserve">Log in as </w:t>
            </w:r>
            <w:r>
              <w:rPr>
                <w:b/>
              </w:rPr>
              <w:t>LW</w:t>
            </w:r>
            <w:r>
              <w:t xml:space="preserve"> → open </w:t>
            </w:r>
            <w:r>
              <w:rPr>
                <w:b/>
              </w:rPr>
              <w:t>Filing</w:t>
            </w:r>
            <w:r>
              <w:t xml:space="preserve"> and a company file</w:t>
            </w:r>
          </w:p>
        </w:tc>
        <w:tc>
          <w:tcPr>
            <w:tcW w:type="dxa" w:w="2160"/>
          </w:tcPr>
          <w:p>
            <w:r/>
            <w:r>
              <w:t>Accessible (lawyers may use Filing); document counts + natures show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17. Communication setup (SA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17.1</w:t>
            </w:r>
          </w:p>
        </w:tc>
        <w:tc>
          <w:tcPr>
            <w:tcW w:type="dxa" w:w="2160"/>
          </w:tcPr>
          <w:p>
            <w:r/>
            <w:r>
              <w:t xml:space="preserve">Open </w:t>
            </w:r>
            <w:r>
              <w:rPr>
                <w:b/>
              </w:rPr>
              <w:t>Communication Setup</w:t>
            </w:r>
          </w:p>
        </w:tc>
        <w:tc>
          <w:tcPr>
            <w:tcW w:type="dxa" w:w="2160"/>
          </w:tcPr>
          <w:p>
            <w:r/>
            <w:r>
              <w:t>Email + WhatsApp template sections; add-template forms styled correctly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17.2</w:t>
            </w:r>
          </w:p>
        </w:tc>
        <w:tc>
          <w:tcPr>
            <w:tcW w:type="dxa" w:w="2160"/>
          </w:tcPr>
          <w:p>
            <w:r/>
            <w:r>
              <w:t>Add a second email &amp; WhatsApp template</w:t>
            </w:r>
          </w:p>
        </w:tc>
        <w:tc>
          <w:tcPr>
            <w:tcW w:type="dxa" w:w="2160"/>
          </w:tcPr>
          <w:p>
            <w:r/>
            <w:r>
              <w:t>Saved; appears as a choice on the debtor buttons (see 7.5)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17.3</w:t>
            </w:r>
          </w:p>
        </w:tc>
        <w:tc>
          <w:tcPr>
            <w:tcW w:type="dxa" w:w="2160"/>
          </w:tcPr>
          <w:p>
            <w:r/>
            <w:r>
              <w:t>Edit a template / change default / delete</w:t>
            </w:r>
          </w:p>
        </w:tc>
        <w:tc>
          <w:tcPr>
            <w:tcW w:type="dxa" w:w="2160"/>
          </w:tcPr>
          <w:p>
            <w:r/>
            <w:r>
              <w:t xml:space="preserve">All work; placeholders (e.g. </w:t>
            </w:r>
            <w:r>
              <w:rPr>
                <w:rFonts w:ascii="Consolas" w:hAnsi="Consolas"/>
                <w:sz w:val="18"/>
              </w:rPr>
              <w:t>{name}</w:t>
            </w:r>
            <w:r>
              <w:t>) render in the preview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18. Schedule &amp; sync (SA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18.1</w:t>
            </w:r>
          </w:p>
        </w:tc>
        <w:tc>
          <w:tcPr>
            <w:tcW w:type="dxa" w:w="2160"/>
          </w:tcPr>
          <w:p>
            <w:r/>
            <w:r>
              <w:t xml:space="preserve">Open </w:t>
            </w:r>
            <w:r>
              <w:rPr>
                <w:b/>
              </w:rPr>
              <w:t>Schedule</w:t>
            </w:r>
          </w:p>
        </w:tc>
        <w:tc>
          <w:tcPr>
            <w:tcW w:type="dxa" w:w="2160"/>
          </w:tcPr>
          <w:p>
            <w:r/>
            <w:r>
              <w:t>Shows last successful sync, status, and the cadence settings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18.2</w:t>
            </w:r>
          </w:p>
        </w:tc>
        <w:tc>
          <w:tcPr>
            <w:tcW w:type="dxa" w:w="2160"/>
          </w:tcPr>
          <w:p>
            <w:r/>
            <w:r>
              <w:t>Change interval / fixed times, save</w:t>
            </w:r>
          </w:p>
        </w:tc>
        <w:tc>
          <w:tcPr>
            <w:tcW w:type="dxa" w:w="2160"/>
          </w:tcPr>
          <w:p>
            <w:r/>
            <w:r>
              <w:t>Saved; reflected on the status card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18.3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Refresh now</w:t>
            </w:r>
          </w:p>
        </w:tc>
        <w:tc>
          <w:tcPr>
            <w:tcW w:type="dxa" w:w="2160"/>
          </w:tcPr>
          <w:p>
            <w:r/>
            <w:r>
              <w:t>Runs a sync; data updates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18.4</w:t>
            </w:r>
          </w:p>
        </w:tc>
        <w:tc>
          <w:tcPr>
            <w:tcW w:type="dxa" w:w="2160"/>
          </w:tcPr>
          <w:p>
            <w:r/>
            <w:r>
              <w:t xml:space="preserve">Set the </w:t>
            </w:r>
            <w:r>
              <w:rPr>
                <w:b/>
              </w:rPr>
              <w:t>Go-live date</w:t>
            </w:r>
            <w:r>
              <w:t xml:space="preserve"> here</w:t>
            </w:r>
          </w:p>
        </w:tc>
        <w:tc>
          <w:tcPr>
            <w:tcW w:type="dxa" w:w="2160"/>
          </w:tcPr>
          <w:p>
            <w:r/>
            <w:r>
              <w:t>Saved (used by the Missed-flag suppression in 11.2)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19. Email &amp; links setup (SA / deploy) — do this early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19.1</w:t>
            </w:r>
          </w:p>
        </w:tc>
        <w:tc>
          <w:tcPr>
            <w:tcW w:type="dxa" w:w="2160"/>
          </w:tcPr>
          <w:p>
            <w:r/>
            <w:r>
              <w:t xml:space="preserve">On the server, run </w:t>
            </w:r>
            <w:r>
              <w:rPr>
                <w:rFonts w:ascii="Consolas" w:hAnsi="Consolas"/>
                <w:sz w:val="18"/>
              </w:rPr>
              <w:t>python manage.py send_test_email you@yourdomain</w:t>
            </w:r>
          </w:p>
        </w:tc>
        <w:tc>
          <w:tcPr>
            <w:tcW w:type="dxa" w:w="2160"/>
          </w:tcPr>
          <w:p>
            <w:r/>
            <w:r>
              <w:t>Prints the backend + sender; a real test email arrives in your inbox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19.2</w:t>
            </w:r>
          </w:p>
        </w:tc>
        <w:tc>
          <w:tcPr>
            <w:tcW w:type="dxa" w:w="2160"/>
          </w:tcPr>
          <w:p>
            <w:r/>
            <w:r>
              <w:t xml:space="preserve">If it fails with </w:t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2160"/>
          </w:tcPr>
          <w:p>
            <w:r/>
            <w:r>
              <w:t xml:space="preserve">Fix: app registration needs </w:t>
            </w:r>
            <w:r>
              <w:rPr>
                <w:b/>
              </w:rPr>
              <w:t>Mail.Send</w:t>
            </w:r>
            <w:r>
              <w:t xml:space="preserve"> application permission </w:t>
            </w:r>
            <w:r>
              <w:rPr>
                <w:b/>
              </w:rPr>
              <w:t>with admin consent</w:t>
            </w:r>
            <w:r>
              <w:t xml:space="preserve"> (see README §6); re-test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19.3</w:t>
            </w:r>
          </w:p>
        </w:tc>
        <w:tc>
          <w:tcPr>
            <w:tcW w:type="dxa" w:w="2160"/>
          </w:tcPr>
          <w:p>
            <w:r/>
            <w:r>
              <w:t>Open any system email (e.g. the test invite below) and inspect a link</w:t>
            </w:r>
          </w:p>
        </w:tc>
        <w:tc>
          <w:tcPr>
            <w:tcW w:type="dxa" w:w="2160"/>
          </w:tcPr>
          <w:p>
            <w:r/>
            <w:r>
              <w:t xml:space="preserve">The link points at the </w:t>
            </w:r>
            <w:r>
              <w:rPr>
                <w:b/>
              </w:rPr>
              <w:t>live server URL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https://…</w:t>
            </w:r>
            <w:r>
              <w:t xml:space="preserve">), </w:t>
            </w:r>
            <w:r>
              <w:rPr>
                <w:b/>
              </w:rPr>
              <w:t>not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localhost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19.4</w:t>
            </w:r>
          </w:p>
        </w:tc>
        <w:tc>
          <w:tcPr>
            <w:tcW w:type="dxa" w:w="2160"/>
          </w:tcPr>
          <w:p>
            <w:r/>
            <w:r>
              <w:t xml:space="preserve">If a link points at </w:t>
            </w:r>
            <w:r>
              <w:rPr>
                <w:rFonts w:ascii="Consolas" w:hAnsi="Consolas"/>
                <w:sz w:val="18"/>
              </w:rPr>
              <w:t>localhost</w:t>
            </w:r>
          </w:p>
        </w:tc>
        <w:tc>
          <w:tcPr>
            <w:tcW w:type="dxa" w:w="2160"/>
          </w:tcPr>
          <w:p>
            <w:r/>
            <w:r>
              <w:t xml:space="preserve">Set </w:t>
            </w:r>
            <w:r>
              <w:rPr>
                <w:b/>
              </w:rPr>
              <w:t>`SITE_BASE_URL`</w:t>
            </w:r>
            <w:r>
              <w:t xml:space="preserve"> to the public URL in </w:t>
            </w:r>
            <w:r>
              <w:rPr>
                <w:rFonts w:ascii="Consolas" w:hAnsi="Consolas"/>
                <w:sz w:val="18"/>
              </w:rPr>
              <w:t>.env</w:t>
            </w:r>
            <w:r>
              <w:t xml:space="preserve"> and restart (README §7); re-test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20. User invites &amp; password reset (email)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20.1</w:t>
            </w:r>
          </w:p>
        </w:tc>
        <w:tc>
          <w:tcPr>
            <w:tcW w:type="dxa" w:w="2160"/>
          </w:tcPr>
          <w:p>
            <w:r/>
            <w:r>
              <w:t xml:space="preserve">SA → Users → </w:t>
            </w:r>
            <w:r>
              <w:rPr>
                <w:b/>
              </w:rPr>
              <w:t>Invite User</w:t>
            </w:r>
            <w:r>
              <w:t xml:space="preserve">: name, email, pick a </w:t>
            </w:r>
            <w:r>
              <w:rPr>
                <w:b/>
              </w:rPr>
              <w:t>role</w:t>
            </w:r>
            <w:r>
              <w:t>, send</w:t>
            </w:r>
          </w:p>
        </w:tc>
        <w:tc>
          <w:tcPr>
            <w:tcW w:type="dxa" w:w="2160"/>
          </w:tcPr>
          <w:p>
            <w:r/>
            <w:r>
              <w:t xml:space="preserve">"Invite sent" message; the new user appears with an </w:t>
            </w:r>
            <w:r>
              <w:rPr>
                <w:b/>
              </w:rPr>
              <w:t>Invited</w:t>
            </w:r>
            <w:r>
              <w:t xml:space="preserve"> badge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20.2</w:t>
            </w:r>
          </w:p>
        </w:tc>
        <w:tc>
          <w:tcPr>
            <w:tcW w:type="dxa" w:w="2160"/>
          </w:tcPr>
          <w:p>
            <w:r/>
            <w:r>
              <w:t>Open the invite email (to that address)</w:t>
            </w:r>
          </w:p>
        </w:tc>
        <w:tc>
          <w:tcPr>
            <w:tcW w:type="dxa" w:w="2160"/>
          </w:tcPr>
          <w:p>
            <w:r/>
            <w:r>
              <w:t xml:space="preserve">Contains a "Set your password" link pointing at the </w:t>
            </w:r>
            <w:r>
              <w:rPr>
                <w:b/>
              </w:rPr>
              <w:t>live</w:t>
            </w:r>
            <w:r>
              <w:t xml:space="preserve"> site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20.3</w:t>
            </w:r>
          </w:p>
        </w:tc>
        <w:tc>
          <w:tcPr>
            <w:tcW w:type="dxa" w:w="2160"/>
          </w:tcPr>
          <w:p>
            <w:r/>
            <w:r>
              <w:t>Click the link → set a password</w:t>
            </w:r>
          </w:p>
        </w:tc>
        <w:tc>
          <w:tcPr>
            <w:tcW w:type="dxa" w:w="2160"/>
          </w:tcPr>
          <w:p>
            <w:r/>
            <w:r>
              <w:t>Account activates and you're signed in as that user with the chosen role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20.4</w:t>
            </w:r>
          </w:p>
        </w:tc>
        <w:tc>
          <w:tcPr>
            <w:tcW w:type="dxa" w:w="2160"/>
          </w:tcPr>
          <w:p>
            <w:r/>
            <w:r>
              <w:t xml:space="preserve">Click the </w:t>
            </w:r>
            <w:r>
              <w:rPr>
                <w:b/>
              </w:rPr>
              <w:t>same invite link again</w:t>
            </w:r>
          </w:p>
        </w:tc>
        <w:tc>
          <w:tcPr>
            <w:tcW w:type="dxa" w:w="2160"/>
          </w:tcPr>
          <w:p>
            <w:r/>
            <w:r>
              <w:t>Rejected as already used / expired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20.5</w:t>
            </w:r>
          </w:p>
        </w:tc>
        <w:tc>
          <w:tcPr>
            <w:tcW w:type="dxa" w:w="2160"/>
          </w:tcPr>
          <w:p>
            <w:r/>
            <w:r>
              <w:t xml:space="preserve">SA → Users → a still-pending invite → </w:t>
            </w:r>
            <w:r>
              <w:rPr>
                <w:b/>
              </w:rPr>
              <w:t>Resend invite</w:t>
            </w:r>
          </w:p>
        </w:tc>
        <w:tc>
          <w:tcPr>
            <w:tcW w:type="dxa" w:w="2160"/>
          </w:tcPr>
          <w:p>
            <w:r/>
            <w:r>
              <w:t>A fresh invite email is sent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20.6</w:t>
            </w:r>
          </w:p>
        </w:tc>
        <w:tc>
          <w:tcPr>
            <w:tcW w:type="dxa" w:w="2160"/>
          </w:tcPr>
          <w:p>
            <w:r/>
            <w:r>
              <w:t xml:space="preserve">Log out → login page → </w:t>
            </w:r>
            <w:r>
              <w:rPr>
                <w:b/>
              </w:rPr>
              <w:t>Forgot your password?</w:t>
            </w:r>
            <w:r>
              <w:t xml:space="preserve"> → enter a real user's email</w:t>
            </w:r>
          </w:p>
        </w:tc>
        <w:tc>
          <w:tcPr>
            <w:tcW w:type="dxa" w:w="2160"/>
          </w:tcPr>
          <w:p>
            <w:r/>
            <w:r>
              <w:t>"If an account exists…" confirmation; a reset email arrives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20.7</w:t>
            </w:r>
          </w:p>
        </w:tc>
        <w:tc>
          <w:tcPr>
            <w:tcW w:type="dxa" w:w="2160"/>
          </w:tcPr>
          <w:p>
            <w:r/>
            <w:r>
              <w:t>Click the reset link → set a new password</w:t>
            </w:r>
          </w:p>
        </w:tc>
        <w:tc>
          <w:tcPr>
            <w:tcW w:type="dxa" w:w="2160"/>
          </w:tcPr>
          <w:p>
            <w:r/>
            <w:r>
              <w:t>"Password updated"; you can sign in with the new password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20.8</w:t>
            </w:r>
          </w:p>
        </w:tc>
        <w:tc>
          <w:tcPr>
            <w:tcW w:type="dxa" w:w="2160"/>
          </w:tcPr>
          <w:p>
            <w:r/>
            <w:r>
              <w:t>Reuse the reset link</w:t>
            </w:r>
          </w:p>
        </w:tc>
        <w:tc>
          <w:tcPr>
            <w:tcW w:type="dxa" w:w="2160"/>
          </w:tcPr>
          <w:p>
            <w:r/>
            <w:r>
              <w:t>Rejected (invalid / expired)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21. Weekly lawyer report &amp; new-client alert (SA)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P/F</w:t>
            </w:r>
          </w:p>
        </w:tc>
      </w:tr>
      <w:tr>
        <w:tc>
          <w:tcPr>
            <w:tcW w:type="dxa" w:w="2160"/>
          </w:tcPr>
          <w:p>
            <w:r/>
            <w:r>
              <w:t>21.1</w:t>
            </w:r>
          </w:p>
        </w:tc>
        <w:tc>
          <w:tcPr>
            <w:tcW w:type="dxa" w:w="2160"/>
          </w:tcPr>
          <w:p>
            <w:r/>
            <w:r>
              <w:t xml:space="preserve">SA → </w:t>
            </w:r>
            <w:r>
              <w:rPr>
                <w:b/>
              </w:rPr>
              <w:t>Lawyer Report</w:t>
            </w:r>
          </w:p>
        </w:tc>
        <w:tc>
          <w:tcPr>
            <w:tcW w:type="dxa" w:w="2160"/>
          </w:tcPr>
          <w:p>
            <w:r/>
            <w:r>
              <w:t>Schedule controls + a Recipients list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21.2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Add recipient(s)</w:t>
            </w:r>
            <w:r>
              <w:t xml:space="preserve"> (your email)</w:t>
            </w:r>
          </w:p>
        </w:tc>
        <w:tc>
          <w:tcPr>
            <w:tcW w:type="dxa" w:w="2160"/>
          </w:tcPr>
          <w:p>
            <w:r/>
            <w:r>
              <w:t xml:space="preserve">Appears in the list as Active; </w:t>
            </w:r>
            <w:r>
              <w:rPr>
                <w:b/>
              </w:rPr>
              <w:t>Pause/Resume</w:t>
            </w:r>
            <w:r>
              <w:t xml:space="preserve"> and </w:t>
            </w:r>
            <w:r>
              <w:rPr>
                <w:b/>
              </w:rPr>
              <w:t>Remove</w:t>
            </w:r>
            <w:r>
              <w:t xml:space="preserve"> work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21.3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Preview report</w:t>
            </w:r>
          </w:p>
        </w:tc>
        <w:tc>
          <w:tcPr>
            <w:tcW w:type="dxa" w:w="2160"/>
          </w:tcPr>
          <w:p>
            <w:r/>
            <w:r>
              <w:t xml:space="preserve">Opens the report </w:t>
            </w:r>
            <w:r>
              <w:rPr>
                <w:b/>
              </w:rPr>
              <w:t>PDF</w:t>
            </w:r>
            <w:r>
              <w:t xml:space="preserve"> in the browser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21.4</w:t>
            </w:r>
          </w:p>
        </w:tc>
        <w:tc>
          <w:tcPr>
            <w:tcW w:type="dxa" w:w="2160"/>
          </w:tcPr>
          <w:p>
            <w:r/>
            <w:r>
              <w:t>Check the PDF content</w:t>
            </w:r>
          </w:p>
        </w:tc>
        <w:tc>
          <w:tcPr>
            <w:tcW w:type="dxa" w:w="2160"/>
          </w:tcPr>
          <w:p>
            <w:r/>
            <w:r>
              <w:t xml:space="preserve">KPI tiles (active, new, avg completion, in-litigation, idle 7+/14+, recovered); a "Newly handed over" table; an "Active matters" table with progress, stage and </w:t>
            </w:r>
            <w:r>
              <w:rPr>
                <w:b/>
              </w:rPr>
              <w:t>last worked on</w:t>
            </w:r>
            <w:r>
              <w:t xml:space="preserve">; </w:t>
            </w:r>
            <w:r>
              <w:rPr>
                <w:b/>
              </w:rPr>
              <w:t>no "pending approval"</w:t>
            </w:r>
            <w:r>
              <w:t xml:space="preserve"> anywhere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21.5</w:t>
            </w:r>
          </w:p>
        </w:tc>
        <w:tc>
          <w:tcPr>
            <w:tcW w:type="dxa" w:w="2160"/>
          </w:tcPr>
          <w:p>
            <w:r/>
            <w:r>
              <w:t xml:space="preserve">Check </w:t>
            </w:r>
            <w:r>
              <w:rPr>
                <w:b/>
              </w:rPr>
              <w:t>severity colours</w:t>
            </w:r>
          </w:p>
        </w:tc>
        <w:tc>
          <w:tcPr>
            <w:tcW w:type="dxa" w:w="2160"/>
          </w:tcPr>
          <w:p>
            <w:r/>
            <w:r>
              <w:t>Active matters idle 14+ days are red, 7–13 days amber, else green; legend present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21.6</w:t>
            </w:r>
          </w:p>
        </w:tc>
        <w:tc>
          <w:tcPr>
            <w:tcW w:type="dxa" w:w="2160"/>
          </w:tcPr>
          <w:p>
            <w:r/>
            <w:r>
              <w:t xml:space="preserve">Click a </w:t>
            </w:r>
            <w:r>
              <w:rPr>
                <w:b/>
              </w:rPr>
              <w:t>company link</w:t>
            </w:r>
            <w:r>
              <w:t xml:space="preserve"> in the PDF</w:t>
            </w:r>
          </w:p>
        </w:tc>
        <w:tc>
          <w:tcPr>
            <w:tcW w:type="dxa" w:w="2160"/>
          </w:tcPr>
          <w:p>
            <w:r/>
            <w:r>
              <w:t xml:space="preserve">Opens that matter on the live site (confirms </w:t>
            </w:r>
            <w:r>
              <w:rPr>
                <w:rFonts w:ascii="Consolas" w:hAnsi="Consolas"/>
                <w:sz w:val="18"/>
              </w:rPr>
              <w:t>SITE_BASE_URL</w:t>
            </w:r>
            <w:r>
              <w:t>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21.7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now</w:t>
            </w:r>
          </w:p>
        </w:tc>
        <w:tc>
          <w:tcPr>
            <w:tcW w:type="dxa" w:w="2160"/>
          </w:tcPr>
          <w:p>
            <w:r/>
            <w:r>
              <w:t>The report is emailed (PDF attached) to the recipients; "sent" message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21.8</w:t>
            </w:r>
          </w:p>
        </w:tc>
        <w:tc>
          <w:tcPr>
            <w:tcW w:type="dxa" w:w="2160"/>
          </w:tcPr>
          <w:p>
            <w:r/>
            <w:r>
              <w:t xml:space="preserve">Set </w:t>
            </w:r>
            <w:r>
              <w:rPr>
                <w:b/>
              </w:rPr>
              <w:t>frequency/day/time</w:t>
            </w:r>
            <w:r>
              <w:t xml:space="preserve">, tick </w:t>
            </w:r>
            <w:r>
              <w:rPr>
                <w:b/>
              </w:rPr>
              <w:t>enabled</w:t>
            </w:r>
            <w:r>
              <w:t>, save</w:t>
            </w:r>
          </w:p>
        </w:tc>
        <w:tc>
          <w:tcPr>
            <w:tcW w:type="dxa" w:w="2160"/>
          </w:tcPr>
          <w:p>
            <w:r/>
            <w:r>
              <w:t>Saved; "last sent" + schedule reflect your choice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21.9</w:t>
            </w:r>
          </w:p>
        </w:tc>
        <w:tc>
          <w:tcPr>
            <w:tcW w:type="dxa" w:w="2160"/>
          </w:tcPr>
          <w:p>
            <w:r/>
            <w:r>
              <w:t>New-client alert: SA approves a pending matter (§13.4)</w:t>
            </w:r>
          </w:p>
        </w:tc>
        <w:tc>
          <w:tcPr>
            <w:tcW w:type="dxa" w:w="2160"/>
          </w:tcPr>
          <w:p>
            <w:r/>
            <w:r>
              <w:t>The Lawyer Report recipients get a "</w:t>
            </w:r>
            <w:r>
              <w:rPr>
                <w:b/>
              </w:rPr>
              <w:t>new client needs attention</w:t>
            </w:r>
            <w:r>
              <w:t>" email with a link to the matter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21.10</w:t>
            </w:r>
          </w:p>
        </w:tc>
        <w:tc>
          <w:tcPr>
            <w:tcW w:type="dxa" w:w="2160"/>
          </w:tcPr>
          <w:p>
            <w:r/>
            <w:r>
              <w:t xml:space="preserve">(Server) </w:t>
            </w:r>
            <w:r>
              <w:rPr>
                <w:rFonts w:ascii="Consolas" w:hAnsi="Consolas"/>
                <w:sz w:val="18"/>
              </w:rPr>
              <w:t>python manage.py send_lawyer_report</w:t>
            </w:r>
            <w:r>
              <w:t xml:space="preserve"> when not due</w:t>
            </w:r>
          </w:p>
        </w:tc>
        <w:tc>
          <w:tcPr>
            <w:tcW w:type="dxa" w:w="2160"/>
          </w:tcPr>
          <w:p>
            <w:r/>
            <w:r>
              <w:t xml:space="preserve">Prints "not due — skipping"; </w:t>
            </w:r>
            <w:r>
              <w:rPr>
                <w:rFonts w:ascii="Consolas" w:hAnsi="Consolas"/>
                <w:sz w:val="18"/>
              </w:rPr>
              <w:t>--force</w:t>
            </w:r>
            <w:r>
              <w:t xml:space="preserve"> sends immediately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E7C7B"/>
        </w:rPr>
        <w:t>22. Sign-off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Tester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160"/>
            <w:shd w:val="clear" w:fill="0E7C7B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160"/>
          </w:tcPr>
          <w:p>
            <w:r/>
            <w:r>
              <w:t>Super Admin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Administrator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Lawyer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All critical (permissions, sync, contact logging, legal workflow, recovery, </w:t>
      </w:r>
      <w:r>
        <w:rPr>
          <w:b/>
        </w:rPr>
        <w:t>email invites/resets</w:t>
      </w:r>
      <w:r>
        <w:t xml:space="preserve">, </w:t>
      </w:r>
      <w:r>
        <w:rPr>
          <w:b/>
        </w:rPr>
        <w:t>report links</w:t>
      </w:r>
      <w:r>
        <w:t>) sections must pass before go-live.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