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77777777" w:rsidR="00D207B9" w:rsidRDefault="00792ED1">
            <w:pPr>
              <w:pStyle w:val="ByLine"/>
              <w:spacing w:before="0" w:after="0"/>
              <w:jc w:val="left"/>
              <w:rPr>
                <w:sz w:val="22"/>
              </w:rPr>
            </w:pPr>
            <w:r>
              <w:rPr>
                <w:sz w:val="22"/>
              </w:rPr>
              <w:t>&lt;name&gt;</w:t>
            </w:r>
          </w:p>
        </w:tc>
        <w:tc>
          <w:tcPr>
            <w:tcW w:w="3242" w:type="dxa"/>
            <w:shd w:val="clear" w:color="auto" w:fill="auto"/>
          </w:tcPr>
          <w:p w14:paraId="3D770728"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792ED1">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792ED1">
            <w:pPr>
              <w:pStyle w:val="ByLine"/>
              <w:spacing w:before="0" w:after="0"/>
              <w:jc w:val="left"/>
              <w:rPr>
                <w:sz w:val="22"/>
              </w:rPr>
            </w:pPr>
            <w:r>
              <w:rPr>
                <w:sz w:val="22"/>
              </w:rPr>
              <w:t>&lt;name&gt;</w:t>
            </w:r>
          </w:p>
        </w:tc>
        <w:tc>
          <w:tcPr>
            <w:tcW w:w="3242" w:type="dxa"/>
            <w:shd w:val="clear" w:color="auto" w:fill="auto"/>
          </w:tcPr>
          <w:p w14:paraId="17ADF979"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792ED1">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792ED1">
            <w:pPr>
              <w:pStyle w:val="ByLine"/>
              <w:spacing w:before="0" w:after="0"/>
              <w:jc w:val="left"/>
              <w:rPr>
                <w:sz w:val="22"/>
              </w:rPr>
            </w:pPr>
            <w:r>
              <w:rPr>
                <w:sz w:val="22"/>
              </w:rPr>
              <w:t>&lt;name&gt;</w:t>
            </w:r>
          </w:p>
        </w:tc>
        <w:tc>
          <w:tcPr>
            <w:tcW w:w="3242" w:type="dxa"/>
            <w:shd w:val="clear" w:color="auto" w:fill="auto"/>
          </w:tcPr>
          <w:p w14:paraId="25897181"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792ED1">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77777777" w:rsidR="00D207B9" w:rsidRDefault="00792ED1">
            <w:pPr>
              <w:pStyle w:val="ByLine"/>
              <w:spacing w:before="120" w:after="0"/>
              <w:jc w:val="left"/>
              <w:rPr>
                <w:sz w:val="22"/>
              </w:rPr>
            </w:pPr>
            <w:r>
              <w:rPr>
                <w:sz w:val="22"/>
              </w:rPr>
              <w:t>&lt;place the date of submission here&gt;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792ED1">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843314">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792ED1">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792ED1">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792ED1">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792ED1">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792ED1">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47F85B41" w14:textId="10BD2CDD" w:rsidR="005804B7" w:rsidRDefault="00792ED1">
      <w:pPr>
        <w:rPr>
          <w:rFonts w:ascii="Arial" w:hAnsi="Arial"/>
          <w:i/>
          <w:sz w:val="22"/>
        </w:rPr>
      </w:pPr>
      <w:r>
        <w:rPr>
          <w:rFonts w:ascii="Arial" w:hAnsi="Arial"/>
          <w:i/>
          <w:sz w:val="22"/>
        </w:rPr>
        <w:t>&lt;TO DO: Please provide a brief introduction to your project and a brief overview of what the reader will find in this section.&gt;</w:t>
      </w:r>
    </w:p>
    <w:p w14:paraId="694ACE15" w14:textId="77777777" w:rsidR="00D207B9" w:rsidRDefault="00792ED1">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75D0F815" w14:textId="153AF950" w:rsidR="00D207B9" w:rsidRDefault="00792ED1">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CCA3284" w14:textId="77777777" w:rsidR="00D207B9" w:rsidRDefault="00792ED1">
      <w:pPr>
        <w:pStyle w:val="template"/>
        <w:jc w:val="both"/>
      </w:pPr>
      <w:r>
        <w:t>TO DO: Write 1-2 paragraphs describing the purpose of this document as explained above.&gt;</w:t>
      </w:r>
    </w:p>
    <w:p w14:paraId="2400D995" w14:textId="77777777" w:rsidR="00D207B9" w:rsidRDefault="00792ED1">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4FA7E4B2" w14:textId="3B1F7D4D" w:rsidR="00D207B9" w:rsidRDefault="00792ED1">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76FD6A03" w14:textId="77777777" w:rsidR="00D207B9" w:rsidRDefault="00792ED1">
      <w:pPr>
        <w:pStyle w:val="template"/>
        <w:jc w:val="both"/>
      </w:pPr>
      <w:r>
        <w:t>TO DO: 1-2 paragraphs describing the scope of the product. Make sure to describe the benefits associated with the product.&gt;</w:t>
      </w:r>
    </w:p>
    <w:p w14:paraId="72D8DDC3" w14:textId="77777777" w:rsidR="00D207B9" w:rsidRDefault="00792ED1">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04C0789B" w14:textId="4AABE386" w:rsidR="00D207B9" w:rsidRDefault="00792ED1">
      <w:pPr>
        <w:pStyle w:val="template"/>
        <w:jc w:val="both"/>
        <w:rPr>
          <w:color w:val="0000FF"/>
        </w:rPr>
      </w:pPr>
      <w:r>
        <w:lastRenderedPageBreak/>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24" w:name="_Toc113291693"/>
      <w:r>
        <w:rPr>
          <w:rFonts w:ascii="Arial" w:hAnsi="Arial"/>
        </w:rPr>
        <w:t>Definitions, Acronyms and Abbreviations</w:t>
      </w:r>
      <w:bookmarkEnd w:id="24"/>
    </w:p>
    <w:p w14:paraId="2739203C" w14:textId="131034F8" w:rsidR="006D4C7E" w:rsidRPr="006D4C7E" w:rsidRDefault="006D4C7E" w:rsidP="00AA2E74">
      <w:pPr>
        <w:pStyle w:val="template"/>
        <w:jc w:val="both"/>
        <w:rPr>
          <w:i w:val="0"/>
          <w:iCs w:val="0"/>
        </w:rPr>
      </w:pPr>
      <w:proofErr w:type="spellStart"/>
      <w:r w:rsidRPr="00AA2E74">
        <w:rPr>
          <w:b/>
          <w:bCs/>
          <w:i w:val="0"/>
          <w:iCs w:val="0"/>
        </w:rPr>
        <w:t>a.out</w:t>
      </w:r>
      <w:proofErr w:type="spellEnd"/>
      <w:r w:rsidRPr="00AA2E74">
        <w:rPr>
          <w:i w:val="0"/>
          <w:iCs w:val="0"/>
        </w:rPr>
        <w:t>:</w:t>
      </w:r>
      <w:r>
        <w:rPr>
          <w:i w:val="0"/>
          <w:iCs w:val="0"/>
        </w:rPr>
        <w:t xml:space="preserve"> Generic name for executables created from the programming lessons.</w:t>
      </w:r>
    </w:p>
    <w:p w14:paraId="3913E0C5" w14:textId="51864605" w:rsidR="006D4C7E" w:rsidRPr="006D4C7E" w:rsidRDefault="006D4C7E" w:rsidP="00AA2E74">
      <w:pPr>
        <w:pStyle w:val="template"/>
        <w:jc w:val="both"/>
        <w:rPr>
          <w:i w:val="0"/>
          <w:iCs w:val="0"/>
        </w:rPr>
      </w:pPr>
      <w:r w:rsidRPr="00AA2E74">
        <w:rPr>
          <w:b/>
          <w:bCs/>
          <w:i w:val="0"/>
          <w:iCs w:val="0"/>
        </w:rPr>
        <w:t>C</w:t>
      </w:r>
      <w:r>
        <w:rPr>
          <w:i w:val="0"/>
          <w:iCs w:val="0"/>
        </w:rPr>
        <w:t>: A lower level human readable compiled computer programming language.</w:t>
      </w:r>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7B1FC863" w14:textId="09C32B97" w:rsidR="006D4C7E" w:rsidRDefault="006D4C7E" w:rsidP="00AA2E74">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19A6D568" w14:textId="61CD7382" w:rsidR="006D4C7E" w:rsidRDefault="006D4C7E" w:rsidP="00AA2E74">
      <w:pPr>
        <w:pStyle w:val="template"/>
        <w:jc w:val="both"/>
        <w:rPr>
          <w:i w:val="0"/>
          <w:iCs w:val="0"/>
        </w:rPr>
      </w:pPr>
      <w:r w:rsidRPr="00AA2E74">
        <w:rPr>
          <w:b/>
          <w:bCs/>
          <w:i w:val="0"/>
          <w:iCs w:val="0"/>
        </w:rPr>
        <w:t>GCC</w:t>
      </w:r>
      <w:r>
        <w:rPr>
          <w:i w:val="0"/>
          <w:iCs w:val="0"/>
        </w:rPr>
        <w:t>: A compiler for the C programming language.</w:t>
      </w:r>
    </w:p>
    <w:p w14:paraId="485FFA3F" w14:textId="780D147E" w:rsidR="006D4C7E" w:rsidRDefault="006D4C7E" w:rsidP="00AA2E74">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5F4B1B8B" w14:textId="62448490" w:rsidR="006D4C7E" w:rsidRDefault="006D4C7E" w:rsidP="00AA2E74">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5A14A93" w14:textId="48CFBD68" w:rsidR="006D4C7E" w:rsidRDefault="00EA323E" w:rsidP="00AA2E74">
      <w:pPr>
        <w:pStyle w:val="template"/>
        <w:jc w:val="both"/>
        <w:rPr>
          <w:i w:val="0"/>
          <w:iCs w:val="0"/>
        </w:rPr>
      </w:pPr>
      <w:r w:rsidRPr="00AA2E74">
        <w:rPr>
          <w:b/>
          <w:bCs/>
          <w:i w:val="0"/>
          <w:iCs w:val="0"/>
        </w:rPr>
        <w:t>//#B</w:t>
      </w:r>
      <w:r>
        <w:rPr>
          <w:i w:val="0"/>
          <w:iCs w:val="0"/>
        </w:rPr>
        <w:t xml:space="preserve">: A symbol used to split </w:t>
      </w:r>
      <w:r w:rsidR="00BC2066">
        <w:rPr>
          <w:i w:val="0"/>
          <w:iCs w:val="0"/>
        </w:rPr>
        <w:t xml:space="preserve">a </w:t>
      </w:r>
      <w:r w:rsidR="006D4C7E">
        <w:rPr>
          <w:i w:val="0"/>
          <w:iCs w:val="0"/>
        </w:rPr>
        <w:t>lesson#_</w:t>
      </w:r>
      <w:proofErr w:type="spellStart"/>
      <w:r w:rsidR="006D4C7E">
        <w:rPr>
          <w:i w:val="0"/>
          <w:iCs w:val="0"/>
        </w:rPr>
        <w:t>tests.c</w:t>
      </w:r>
      <w:proofErr w:type="spellEnd"/>
      <w:r w:rsidR="006D4C7E">
        <w:rPr>
          <w:i w:val="0"/>
          <w:iCs w:val="0"/>
        </w:rPr>
        <w:t xml:space="preserve"> file into two strings. </w:t>
      </w:r>
    </w:p>
    <w:p w14:paraId="55504E28" w14:textId="2D8C8135" w:rsidR="00D207B9" w:rsidRDefault="00792ED1">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4D33664" w14:textId="77777777" w:rsidR="00D207B9" w:rsidRDefault="00792ED1">
      <w:pPr>
        <w:pStyle w:val="template"/>
        <w:jc w:val="both"/>
      </w:pPr>
      <w:r>
        <w:t xml:space="preserve">TO DO: Please provide a list of all abbreviations and acronyms used in this document sorted in </w:t>
      </w:r>
      <w:r>
        <w:rPr>
          <w:u w:val="single"/>
        </w:rPr>
        <w:t>alphabetical order</w:t>
      </w:r>
      <w:r>
        <w:t>.&gt;</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105C7C4A" w14:textId="0BADB62D"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When this SRS document references specific files or programs used by the C-Teaching-Website, all proper names will be capitalized as defined by that program. </w:t>
      </w:r>
      <w:r>
        <w:rPr>
          <w:i w:val="0"/>
          <w:iCs w:val="0"/>
        </w:rPr>
        <w:t xml:space="preserve">  </w:t>
      </w:r>
    </w:p>
    <w:p w14:paraId="77B9E126" w14:textId="515DA3A9" w:rsidR="00D207B9" w:rsidRDefault="00792ED1">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30FF67BD" w14:textId="77777777" w:rsidR="00D207B9" w:rsidRDefault="00D207B9">
      <w:pPr>
        <w:pStyle w:val="template"/>
        <w:jc w:val="both"/>
      </w:pPr>
    </w:p>
    <w:p w14:paraId="513B9E18" w14:textId="77777777" w:rsidR="00D207B9" w:rsidRDefault="00792ED1">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2CCFCA" w14:textId="77777777" w:rsidR="00D207B9" w:rsidRDefault="00792ED1">
      <w:pPr>
        <w:pStyle w:val="Heading2"/>
        <w:numPr>
          <w:ilvl w:val="1"/>
          <w:numId w:val="2"/>
        </w:numPr>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0D2C66C1" w14:textId="77777777" w:rsidR="00D207B9" w:rsidRDefault="00792ED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41762E0A" w:rsidR="00D207B9" w:rsidRDefault="00792ED1">
      <w:pPr>
        <w:pStyle w:val="template"/>
        <w:jc w:val="both"/>
      </w:pPr>
      <w:r>
        <w:t>TO DO: Use the standard IEEE citation guide (attached) for this section.&gt;</w:t>
      </w:r>
      <w:r w:rsidR="001E06C6">
        <w:t xml:space="preserve"> IEEE</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4648B564" w14:textId="77777777" w:rsidR="00D207B9" w:rsidRDefault="00792ED1">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6E639CB6" w14:textId="77777777" w:rsidR="00D207B9" w:rsidRDefault="00792ED1">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7E7FD4B8" w14:textId="77777777" w:rsidR="00D207B9" w:rsidRDefault="00792ED1">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0910988C" w14:textId="77777777" w:rsidR="00D207B9" w:rsidRDefault="00792ED1">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CB8F685" w14:textId="77777777" w:rsidR="00D207B9" w:rsidRDefault="00792ED1">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3ED626FB" w14:textId="77777777" w:rsidR="00D207B9" w:rsidRDefault="00792ED1">
      <w:pPr>
        <w:pStyle w:val="template"/>
        <w:jc w:val="both"/>
      </w:pPr>
      <w:r>
        <w:t xml:space="preserve">TO DO: </w:t>
      </w:r>
    </w:p>
    <w:p w14:paraId="38A23CC8" w14:textId="77777777" w:rsidR="00D207B9" w:rsidRDefault="00792ED1">
      <w:pPr>
        <w:pStyle w:val="template"/>
        <w:jc w:val="both"/>
      </w:pPr>
      <w:r>
        <w:t>1. Provide a bulleted list of all the major functions of the system</w:t>
      </w:r>
    </w:p>
    <w:p w14:paraId="43029714" w14:textId="77777777" w:rsidR="00D207B9" w:rsidRDefault="00792ED1">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556AAC9C" w14:textId="77777777" w:rsidR="00D207B9" w:rsidRDefault="00792ED1">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625D44DA" w14:textId="58824831" w:rsidR="0032157C" w:rsidRPr="0032157C" w:rsidRDefault="0032157C">
      <w:pPr>
        <w:pStyle w:val="template"/>
        <w:jc w:val="both"/>
        <w:rPr>
          <w:i w:val="0"/>
          <w:iCs w:val="0"/>
        </w:rPr>
      </w:pPr>
      <w:r>
        <w:rPr>
          <w:i w:val="0"/>
          <w:iCs w:val="0"/>
        </w:rPr>
        <w:t xml:space="preserve">There are three main user types that are expected to use this website. The first will be the professor who will be grading the project that this website is being created for. This user is expected to have a large amount of technical expertise as well as complete knowledge of all the concepts being taught through the tutorials on the website. They are expected to use every feature of the website one time at minimum but are not expected to frequently use them. The second expected user type is a user who is new to programming and is using the website to learn. There will be varying degrees of technical expertise with these users but all of them are expected to be very new to the concepts being taught on the website. These users are also the ones who are expected to </w:t>
      </w:r>
      <w:r w:rsidR="00C30468">
        <w:rPr>
          <w:i w:val="0"/>
          <w:iCs w:val="0"/>
        </w:rPr>
        <w:t>work on the tutorials</w:t>
      </w:r>
      <w:r>
        <w:rPr>
          <w:i w:val="0"/>
          <w:iCs w:val="0"/>
        </w:rPr>
        <w:t xml:space="preserve"> the most frequently and to use the account progress tracking feature the most. A third type of user that is expected is one who is moderately experienced with the concepts being taught who also has a larger amount of technical expertise than the users who are very new to the concepts. This type of user is not expected to frequently use </w:t>
      </w:r>
      <w:r w:rsidR="00C30468">
        <w:rPr>
          <w:i w:val="0"/>
          <w:iCs w:val="0"/>
        </w:rPr>
        <w:t>the tutorials</w:t>
      </w:r>
      <w:r>
        <w:rPr>
          <w:i w:val="0"/>
          <w:iCs w:val="0"/>
        </w:rPr>
        <w:t xml:space="preserve"> </w:t>
      </w:r>
      <w:r w:rsidR="00C30468">
        <w:rPr>
          <w:i w:val="0"/>
          <w:iCs w:val="0"/>
        </w:rPr>
        <w:t>and will likely not use the progress tracking feature</w:t>
      </w:r>
      <w:r>
        <w:rPr>
          <w:i w:val="0"/>
          <w:iCs w:val="0"/>
        </w:rPr>
        <w:t>.</w:t>
      </w:r>
      <w:r w:rsidR="00C30468">
        <w:rPr>
          <w:i w:val="0"/>
          <w:iCs w:val="0"/>
        </w:rPr>
        <w:t xml:space="preserve"> The two most important users are the professor and the users who are learning programming through the tutorials on the website as they have the most stake in the quality of the website. Additionally, all users will have the same privilege levels on their accounts.</w:t>
      </w:r>
    </w:p>
    <w:p w14:paraId="786CCE69" w14:textId="5B623A23" w:rsidR="00D207B9" w:rsidRDefault="00792ED1">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01378803" w14:textId="77777777" w:rsidR="00D207B9" w:rsidRDefault="00792ED1">
      <w:pPr>
        <w:pStyle w:val="template"/>
        <w:jc w:val="both"/>
      </w:pPr>
      <w:r>
        <w:t xml:space="preserve">TO DO: </w:t>
      </w:r>
    </w:p>
    <w:p w14:paraId="4A6983ED" w14:textId="1123489F" w:rsidR="00D207B9" w:rsidRDefault="00792ED1">
      <w:pPr>
        <w:pStyle w:val="template"/>
        <w:jc w:val="both"/>
      </w:pPr>
      <w:r>
        <w:t xml:space="preserve">1. Describe the pertinent characteristics of each user. Certain requirements may pertain only to certain users. </w:t>
      </w:r>
    </w:p>
    <w:p w14:paraId="4CF6F4B6" w14:textId="77777777" w:rsidR="00D207B9" w:rsidRDefault="00792ED1">
      <w:pPr>
        <w:pStyle w:val="template"/>
        <w:jc w:val="both"/>
      </w:pPr>
      <w:r>
        <w:lastRenderedPageBreak/>
        <w:t>3. Distinguish the most important users for this product from those who are less important to satisfy.&gt;</w:t>
      </w:r>
    </w:p>
    <w:p w14:paraId="3CB80FBB" w14:textId="49E996A1" w:rsidR="00C30468" w:rsidRDefault="00792ED1" w:rsidP="00C30468">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w:t>
      </w:r>
      <w:proofErr w:type="spellStart"/>
      <w:r w:rsidRPr="004D6996">
        <w:rPr>
          <w:rFonts w:ascii="Arial" w:hAnsi="Arial" w:cs="Arial"/>
          <w:sz w:val="22"/>
          <w:szCs w:val="22"/>
        </w:rPr>
        <w:t>FastComet</w:t>
      </w:r>
      <w:proofErr w:type="spellEnd"/>
      <w:r w:rsidRPr="004D6996">
        <w:rPr>
          <w:rFonts w:ascii="Arial" w:hAnsi="Arial" w:cs="Arial"/>
          <w:sz w:val="22"/>
          <w:szCs w:val="22"/>
        </w:rPr>
        <w:t xml:space="preserve">”. Specifications of the hardware include 15 GB of storage space, 2 CPU cores, </w:t>
      </w:r>
      <w:r w:rsidR="00310630" w:rsidRPr="004D6996">
        <w:rPr>
          <w:rFonts w:ascii="Arial" w:hAnsi="Arial" w:cs="Arial"/>
          <w:sz w:val="22"/>
          <w:szCs w:val="22"/>
        </w:rPr>
        <w:t>2 GB of RAM and the platform will allow up to 25,000 unique visits to the website per month. The website uses NodeJS to serve its content and this will be implemented through the hosting company’s specialized NodeJS settings panel. Additionally, the website will make use of the GNU Compiler Collection, which is included with Ubuntu, to compile C code.</w:t>
      </w:r>
    </w:p>
    <w:p w14:paraId="3C849BDA" w14:textId="77777777" w:rsidR="00D207B9" w:rsidRDefault="00792ED1">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65BDCF3" w14:textId="77777777" w:rsidR="00D207B9" w:rsidRDefault="00792ED1">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D383F8D" w14:textId="77777777" w:rsidR="00D207B9" w:rsidRDefault="00792ED1">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01EAE5EF" w14:textId="28A4F191" w:rsidR="00D207B9" w:rsidRDefault="00792ED1">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B83AFE8" w14:textId="77777777" w:rsidR="00D207B9" w:rsidRDefault="00792ED1">
      <w:pPr>
        <w:pStyle w:val="template"/>
        <w:jc w:val="both"/>
      </w:pPr>
      <w:r>
        <w:t>TO DO: In this section you need to consider all of the information you gathered so far, analyze it and correctly identify relevant constraints.&gt;</w:t>
      </w:r>
    </w:p>
    <w:p w14:paraId="760025F5" w14:textId="77777777" w:rsidR="00D207B9" w:rsidRDefault="00792ED1">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7EBD0E34" w14:textId="426A00FA" w:rsidR="00D207B9" w:rsidRDefault="00792ED1">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5D6D7CE" w14:textId="77777777" w:rsidR="00D207B9" w:rsidRDefault="00792ED1">
      <w:pPr>
        <w:pStyle w:val="template"/>
        <w:jc w:val="both"/>
      </w:pPr>
      <w:r>
        <w:lastRenderedPageBreak/>
        <w:t>TO DO: You will not actually develop any user-manuals, but you need to describe what kind of manuals and what kind of help is needed for the software you will be developing. One paragraph should be sufficient for this section.&gt;</w:t>
      </w:r>
    </w:p>
    <w:p w14:paraId="0E21B781" w14:textId="77777777" w:rsidR="00D207B9" w:rsidRDefault="00792ED1">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3E899625" w14:textId="77777777" w:rsidR="00D207B9" w:rsidRDefault="00792ED1">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F51F1D1" w14:textId="77777777" w:rsidR="00D207B9" w:rsidRDefault="00792ED1">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7F47E4D2" w14:textId="77777777" w:rsidR="00D207B9" w:rsidRDefault="00792ED1">
      <w:pPr>
        <w:pStyle w:val="Heading2"/>
        <w:numPr>
          <w:ilvl w:val="1"/>
          <w:numId w:val="2"/>
        </w:numPr>
        <w:rPr>
          <w:rFonts w:ascii="Arial" w:hAnsi="Arial"/>
        </w:rPr>
      </w:pPr>
      <w:bookmarkStart w:id="47" w:name="_Toc113291705"/>
      <w:r>
        <w:rPr>
          <w:rFonts w:ascii="Arial" w:hAnsi="Arial"/>
        </w:rPr>
        <w:t>External Interface Requirements</w:t>
      </w:r>
      <w:bookmarkEnd w:id="47"/>
    </w:p>
    <w:p w14:paraId="04224B39" w14:textId="77777777" w:rsidR="00D207B9" w:rsidRDefault="00792ED1">
      <w:pPr>
        <w:pStyle w:val="Heading3"/>
        <w:numPr>
          <w:ilvl w:val="2"/>
          <w:numId w:val="2"/>
        </w:numPr>
        <w:rPr>
          <w:rFonts w:ascii="Arial" w:hAnsi="Arial"/>
        </w:rPr>
      </w:pPr>
      <w:r>
        <w:rPr>
          <w:rFonts w:ascii="Arial" w:hAnsi="Arial"/>
        </w:rPr>
        <w:t>User Interfaces</w:t>
      </w:r>
    </w:p>
    <w:p w14:paraId="32AC71CB" w14:textId="77777777" w:rsidR="00D207B9" w:rsidRDefault="00792ED1">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1C965968" w14:textId="77777777" w:rsidR="00D207B9" w:rsidRDefault="00792ED1">
      <w:pPr>
        <w:pStyle w:val="template"/>
        <w:jc w:val="both"/>
      </w:pPr>
      <w:r>
        <w:lastRenderedPageBreak/>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4EF0AA65" w14:textId="77777777" w:rsidR="00D207B9" w:rsidRDefault="00792ED1">
      <w:pPr>
        <w:pStyle w:val="Heading3"/>
        <w:numPr>
          <w:ilvl w:val="2"/>
          <w:numId w:val="2"/>
        </w:numPr>
        <w:rPr>
          <w:rFonts w:ascii="Arial" w:hAnsi="Arial"/>
        </w:rPr>
      </w:pPr>
      <w:bookmarkStart w:id="48" w:name="_Toc439994684"/>
      <w:r>
        <w:rPr>
          <w:rFonts w:ascii="Arial" w:hAnsi="Arial"/>
        </w:rPr>
        <w:t>Hardware Interfaces</w:t>
      </w:r>
      <w:bookmarkEnd w:id="48"/>
    </w:p>
    <w:p w14:paraId="01C5C6B4" w14:textId="77777777" w:rsidR="00D207B9" w:rsidRDefault="00792ED1">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B648AFC" w14:textId="77777777" w:rsidR="00D207B9" w:rsidRDefault="00792ED1">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B34A3BD" w14:textId="77777777" w:rsidR="00D207B9" w:rsidRDefault="00792ED1">
      <w:pPr>
        <w:pStyle w:val="Heading3"/>
        <w:numPr>
          <w:ilvl w:val="2"/>
          <w:numId w:val="2"/>
        </w:numPr>
        <w:rPr>
          <w:rFonts w:ascii="Arial" w:hAnsi="Arial"/>
        </w:rPr>
      </w:pPr>
      <w:bookmarkStart w:id="49" w:name="_Toc439994685"/>
      <w:r>
        <w:rPr>
          <w:rFonts w:ascii="Arial" w:hAnsi="Arial"/>
        </w:rPr>
        <w:t>Software Interfaces</w:t>
      </w:r>
      <w:bookmarkEnd w:id="49"/>
    </w:p>
    <w:p w14:paraId="2D7A715D" w14:textId="77777777" w:rsidR="00D207B9" w:rsidRDefault="00792ED1">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4D5BBF3F" w14:textId="77777777" w:rsidR="00D207B9" w:rsidRDefault="00792ED1">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3C4B225" w14:textId="77777777" w:rsidR="00D207B9" w:rsidRDefault="00792ED1">
      <w:pPr>
        <w:pStyle w:val="Heading3"/>
        <w:numPr>
          <w:ilvl w:val="2"/>
          <w:numId w:val="2"/>
        </w:numPr>
        <w:rPr>
          <w:rFonts w:ascii="Arial" w:hAnsi="Arial"/>
        </w:rPr>
      </w:pPr>
      <w:bookmarkStart w:id="50" w:name="_Toc439994686"/>
      <w:r>
        <w:rPr>
          <w:rFonts w:ascii="Arial" w:hAnsi="Arial"/>
        </w:rPr>
        <w:t>Communications Interfaces</w:t>
      </w:r>
      <w:bookmarkEnd w:id="50"/>
    </w:p>
    <w:p w14:paraId="3BF3229D" w14:textId="77777777" w:rsidR="00D207B9" w:rsidRDefault="00792ED1">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7983AD75" w14:textId="77777777" w:rsidR="00D207B9" w:rsidRDefault="00D207B9">
      <w:pPr>
        <w:pStyle w:val="template"/>
        <w:jc w:val="both"/>
        <w:rPr>
          <w:color w:val="0000FF"/>
        </w:rPr>
      </w:pPr>
    </w:p>
    <w:p w14:paraId="4BA26C32" w14:textId="77777777" w:rsidR="00D207B9" w:rsidRDefault="00792ED1">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311D9C65" w14:textId="77777777" w:rsidR="00D207B9" w:rsidRDefault="00D207B9">
      <w:pPr>
        <w:pStyle w:val="template"/>
        <w:rPr>
          <w:i w:val="0"/>
        </w:rPr>
      </w:pPr>
    </w:p>
    <w:p w14:paraId="5805AD8D" w14:textId="77777777" w:rsidR="00D207B9" w:rsidRDefault="00792ED1">
      <w:pPr>
        <w:pStyle w:val="Heading2"/>
        <w:numPr>
          <w:ilvl w:val="1"/>
          <w:numId w:val="2"/>
        </w:numPr>
        <w:rPr>
          <w:rFonts w:ascii="Arial" w:hAnsi="Arial"/>
        </w:rPr>
      </w:pPr>
      <w:bookmarkStart w:id="51" w:name="_Toc113291706"/>
      <w:r>
        <w:rPr>
          <w:rFonts w:ascii="Arial" w:hAnsi="Arial"/>
        </w:rPr>
        <w:t>Functional Requirements</w:t>
      </w:r>
      <w:bookmarkEnd w:id="51"/>
    </w:p>
    <w:p w14:paraId="6CDFD269" w14:textId="77777777" w:rsidR="00D207B9" w:rsidRDefault="00792ED1">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197FE54" w14:textId="77777777" w:rsidR="00D207B9" w:rsidRDefault="00D207B9">
      <w:pPr>
        <w:rPr>
          <w:rFonts w:ascii="Arial" w:hAnsi="Arial"/>
          <w:i/>
          <w:sz w:val="22"/>
        </w:rPr>
      </w:pPr>
    </w:p>
    <w:p w14:paraId="1F04C3D8" w14:textId="77777777" w:rsidR="00D207B9" w:rsidRDefault="00792ED1">
      <w:r>
        <w:rPr>
          <w:rFonts w:ascii="Arial" w:hAnsi="Arial"/>
          <w:i/>
          <w:sz w:val="22"/>
        </w:rPr>
        <w:lastRenderedPageBreak/>
        <w:t>TO DO: Break the functional requirements to several functional areas and divide this section into subsections accordingly. Provide a detailed list of all product operations related to these functional areas.&gt;</w:t>
      </w:r>
    </w:p>
    <w:p w14:paraId="14D9FB74" w14:textId="77777777" w:rsidR="00D207B9" w:rsidRDefault="00792ED1">
      <w:pPr>
        <w:pStyle w:val="Heading2"/>
        <w:numPr>
          <w:ilvl w:val="1"/>
          <w:numId w:val="2"/>
        </w:numPr>
      </w:pPr>
      <w:bookmarkStart w:id="52" w:name="_Toc113291707"/>
      <w:r>
        <w:rPr>
          <w:rFonts w:ascii="Arial" w:hAnsi="Arial"/>
        </w:rPr>
        <w:t>Behavior Requirements</w:t>
      </w:r>
      <w:bookmarkEnd w:id="52"/>
    </w:p>
    <w:p w14:paraId="09905DA5" w14:textId="77777777" w:rsidR="00D207B9" w:rsidRDefault="00792ED1">
      <w:pPr>
        <w:pStyle w:val="Heading3"/>
        <w:numPr>
          <w:ilvl w:val="2"/>
          <w:numId w:val="2"/>
        </w:numPr>
        <w:rPr>
          <w:rFonts w:ascii="Arial" w:hAnsi="Arial"/>
        </w:rPr>
      </w:pPr>
      <w:r>
        <w:rPr>
          <w:rFonts w:ascii="Arial" w:hAnsi="Arial"/>
        </w:rPr>
        <w:t>Use Case View</w:t>
      </w:r>
    </w:p>
    <w:p w14:paraId="026547E1" w14:textId="77777777" w:rsidR="00D207B9" w:rsidRDefault="00792ED1">
      <w:pPr>
        <w:pStyle w:val="template"/>
        <w:spacing w:line="240" w:lineRule="auto"/>
        <w:jc w:val="both"/>
      </w:pPr>
      <w:r>
        <w:t>&lt;</w:t>
      </w:r>
      <w:r>
        <w:rPr>
          <w:color w:val="0000FF"/>
        </w:rPr>
        <w:t xml:space="preserve">A use case defines a goal-oriented set of interactions between external actors and the system under consideration. </w:t>
      </w:r>
    </w:p>
    <w:p w14:paraId="02833A6A" w14:textId="77777777" w:rsidR="00D207B9" w:rsidRDefault="00D207B9">
      <w:pPr>
        <w:pStyle w:val="template"/>
        <w:spacing w:line="240" w:lineRule="auto"/>
        <w:jc w:val="both"/>
      </w:pPr>
    </w:p>
    <w:p w14:paraId="7F64A669" w14:textId="77777777" w:rsidR="00D207B9" w:rsidRDefault="00792ED1">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08749B73" w14:textId="77777777" w:rsidR="00D207B9" w:rsidRDefault="00792ED1">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C7C472B" w14:textId="77777777" w:rsidR="00D207B9" w:rsidRDefault="00792ED1">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6C33CE4" w14:textId="77777777" w:rsidR="00D207B9" w:rsidRDefault="00792ED1">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4B03C055" w14:textId="77777777" w:rsidR="00D207B9" w:rsidRDefault="00792ED1">
      <w:pPr>
        <w:pStyle w:val="Heading2"/>
        <w:numPr>
          <w:ilvl w:val="1"/>
          <w:numId w:val="2"/>
        </w:numPr>
        <w:rPr>
          <w:rFonts w:ascii="Arial" w:hAnsi="Arial"/>
        </w:rPr>
      </w:pPr>
      <w:bookmarkStart w:id="56" w:name="_Toc439994691"/>
      <w:bookmarkStart w:id="57" w:name="_Toc113291710"/>
      <w:r>
        <w:rPr>
          <w:rFonts w:ascii="Arial" w:hAnsi="Arial"/>
        </w:rPr>
        <w:lastRenderedPageBreak/>
        <w:t>Safety and Security Requirements</w:t>
      </w:r>
      <w:bookmarkEnd w:id="56"/>
      <w:bookmarkEnd w:id="57"/>
    </w:p>
    <w:p w14:paraId="69F65DFC" w14:textId="77777777" w:rsidR="00D207B9" w:rsidRDefault="00792ED1">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B8075F9" w14:textId="77777777" w:rsidR="00D207B9" w:rsidRDefault="00792ED1">
      <w:pPr>
        <w:pStyle w:val="template"/>
        <w:jc w:val="both"/>
      </w:pPr>
      <w:r>
        <w:t xml:space="preserve">TODO: </w:t>
      </w:r>
    </w:p>
    <w:p w14:paraId="7A3A9ABC" w14:textId="77777777" w:rsidR="00D207B9" w:rsidRDefault="00792ED1">
      <w:pPr>
        <w:pStyle w:val="template"/>
        <w:numPr>
          <w:ilvl w:val="0"/>
          <w:numId w:val="3"/>
        </w:numPr>
        <w:jc w:val="both"/>
      </w:pPr>
      <w:r>
        <w:t>Provide relevant safety requirements based on your interview with the client or, on your expectation for the product.</w:t>
      </w:r>
    </w:p>
    <w:p w14:paraId="354F10DD" w14:textId="77777777" w:rsidR="00D207B9" w:rsidRDefault="00792ED1">
      <w:pPr>
        <w:pStyle w:val="template"/>
        <w:numPr>
          <w:ilvl w:val="0"/>
          <w:numId w:val="3"/>
        </w:numPr>
        <w:jc w:val="both"/>
      </w:pPr>
      <w:r>
        <w:t>Describe briefly what level of security is expected from this product by your client and provide a bulleted (or numbered) list of the major security requirements.&gt;</w:t>
      </w:r>
    </w:p>
    <w:p w14:paraId="3546BDC9" w14:textId="77777777" w:rsidR="00D207B9" w:rsidRDefault="00792ED1">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75EB9724" w14:textId="77777777" w:rsidR="00D207B9" w:rsidRDefault="00792ED1">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792ED1">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4303720A" w14:textId="77777777" w:rsidR="00D207B9" w:rsidRDefault="00792ED1">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14:paraId="7E8BE3A6" w14:textId="77777777" w:rsidR="00D207B9" w:rsidRDefault="00D207B9"/>
    <w:p w14:paraId="57A94107" w14:textId="77777777" w:rsidR="00D207B9" w:rsidRDefault="00792ED1">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14:paraId="4C3BE548" w14:textId="77777777" w:rsidR="00D207B9" w:rsidRDefault="00792ED1">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D207B9">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C36BE" w14:textId="77777777" w:rsidR="00843314" w:rsidRDefault="00843314">
      <w:pPr>
        <w:spacing w:line="240" w:lineRule="auto"/>
      </w:pPr>
      <w:r>
        <w:separator/>
      </w:r>
    </w:p>
  </w:endnote>
  <w:endnote w:type="continuationSeparator" w:id="0">
    <w:p w14:paraId="0B3E8CB5" w14:textId="77777777" w:rsidR="00843314" w:rsidRDefault="008433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60405020304"/>
    <w:charset w:val="00"/>
    <w:family w:val="roman"/>
    <w:pitch w:val="variable"/>
    <w:sig w:usb0="00000007" w:usb1="00000000" w:usb2="00000000" w:usb3="00000000" w:csb0="00000093"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D207B9" w:rsidRDefault="00D207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D207B9" w:rsidRDefault="00D207B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D207B9" w:rsidRDefault="00D2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ACC9D" w14:textId="77777777" w:rsidR="00843314" w:rsidRDefault="00843314">
      <w:pPr>
        <w:spacing w:line="240" w:lineRule="auto"/>
      </w:pPr>
      <w:r>
        <w:separator/>
      </w:r>
    </w:p>
  </w:footnote>
  <w:footnote w:type="continuationSeparator" w:id="0">
    <w:p w14:paraId="207D66B7" w14:textId="77777777" w:rsidR="00843314" w:rsidRDefault="008433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D207B9" w:rsidRDefault="00792ED1">
    <w:pPr>
      <w:pStyle w:val="Header"/>
      <w:pBdr>
        <w:bottom w:val="single" w:sz="4" w:space="1" w:color="000000"/>
      </w:pBdr>
      <w:spacing w:before="360"/>
    </w:pPr>
    <w:r>
      <w:t>Software</w:t>
    </w:r>
    <w:r>
      <w:rPr>
        <w:sz w:val="24"/>
      </w:rPr>
      <w:t xml:space="preserve"> </w:t>
    </w:r>
    <w:r>
      <w:t xml:space="preserve">Requirements Specification for </w:t>
    </w:r>
    <w:r w:rsidR="00EF3E4C">
      <w:t>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D207B9" w:rsidRDefault="00792ED1">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D207B9" w:rsidRDefault="00792ED1">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51FE1"/>
    <w:rsid w:val="00052976"/>
    <w:rsid w:val="0006534A"/>
    <w:rsid w:val="000F15B0"/>
    <w:rsid w:val="0010211E"/>
    <w:rsid w:val="00130E70"/>
    <w:rsid w:val="0014724B"/>
    <w:rsid w:val="0016648F"/>
    <w:rsid w:val="001E06C6"/>
    <w:rsid w:val="002131C8"/>
    <w:rsid w:val="00236F4B"/>
    <w:rsid w:val="002421C8"/>
    <w:rsid w:val="002A3C68"/>
    <w:rsid w:val="002A69AC"/>
    <w:rsid w:val="00310630"/>
    <w:rsid w:val="0032157C"/>
    <w:rsid w:val="00324797"/>
    <w:rsid w:val="00357923"/>
    <w:rsid w:val="00366CDC"/>
    <w:rsid w:val="003C6044"/>
    <w:rsid w:val="004D6996"/>
    <w:rsid w:val="004E7C78"/>
    <w:rsid w:val="0051418F"/>
    <w:rsid w:val="005804B7"/>
    <w:rsid w:val="005B76C0"/>
    <w:rsid w:val="005C4C17"/>
    <w:rsid w:val="005F1F1B"/>
    <w:rsid w:val="00684A26"/>
    <w:rsid w:val="00691453"/>
    <w:rsid w:val="006C150C"/>
    <w:rsid w:val="006C21F8"/>
    <w:rsid w:val="006D4C7E"/>
    <w:rsid w:val="006E4A96"/>
    <w:rsid w:val="00753240"/>
    <w:rsid w:val="007569E6"/>
    <w:rsid w:val="00792ED1"/>
    <w:rsid w:val="007A1308"/>
    <w:rsid w:val="007F4608"/>
    <w:rsid w:val="00843314"/>
    <w:rsid w:val="008D2B27"/>
    <w:rsid w:val="008E0045"/>
    <w:rsid w:val="00931431"/>
    <w:rsid w:val="00976C3B"/>
    <w:rsid w:val="009E4678"/>
    <w:rsid w:val="00A04168"/>
    <w:rsid w:val="00A3047D"/>
    <w:rsid w:val="00AA2E74"/>
    <w:rsid w:val="00B54860"/>
    <w:rsid w:val="00BC2066"/>
    <w:rsid w:val="00BD5FF6"/>
    <w:rsid w:val="00C30468"/>
    <w:rsid w:val="00C652B2"/>
    <w:rsid w:val="00C747AB"/>
    <w:rsid w:val="00D151A0"/>
    <w:rsid w:val="00D207B9"/>
    <w:rsid w:val="00D640D8"/>
    <w:rsid w:val="00D920AC"/>
    <w:rsid w:val="00E0565F"/>
    <w:rsid w:val="00EA323E"/>
    <w:rsid w:val="00EF3E4C"/>
    <w:rsid w:val="00F331B2"/>
    <w:rsid w:val="00F753F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5296</TotalTime>
  <Pages>14</Pages>
  <Words>3708</Words>
  <Characters>21142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Mike Pongon</cp:lastModifiedBy>
  <cp:revision>4</cp:revision>
  <cp:lastPrinted>2016-09-23T16:36:00Z</cp:lastPrinted>
  <dcterms:created xsi:type="dcterms:W3CDTF">2020-10-29T07:29:00Z</dcterms:created>
  <dcterms:modified xsi:type="dcterms:W3CDTF">2020-11-02T00:44:00Z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