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E0059" w14:textId="77777777" w:rsidR="005D7A1D" w:rsidRPr="00651A5A" w:rsidRDefault="005D7A1D" w:rsidP="00ED3E64">
      <w:pPr>
        <w:pStyle w:val="Header"/>
        <w:tabs>
          <w:tab w:val="clear" w:pos="4320"/>
          <w:tab w:val="clear" w:pos="8640"/>
        </w:tabs>
        <w:jc w:val="center"/>
        <w:rPr>
          <w:rFonts w:ascii="Cambria" w:hAnsi="Cambria" w:cs="Tahoma"/>
          <w:b/>
          <w:i/>
          <w:sz w:val="36"/>
          <w:szCs w:val="36"/>
        </w:rPr>
      </w:pPr>
      <w:bookmarkStart w:id="0" w:name="_GoBack"/>
      <w:bookmarkEnd w:id="0"/>
    </w:p>
    <w:p w14:paraId="01819DA5" w14:textId="77777777" w:rsidR="005D7A1D" w:rsidRPr="00651A5A" w:rsidRDefault="005D7A1D" w:rsidP="00ED3E64">
      <w:pPr>
        <w:pStyle w:val="Header"/>
        <w:tabs>
          <w:tab w:val="clear" w:pos="4320"/>
          <w:tab w:val="clear" w:pos="8640"/>
        </w:tabs>
        <w:jc w:val="center"/>
        <w:rPr>
          <w:rFonts w:ascii="Cambria" w:hAnsi="Cambria" w:cs="Tahoma"/>
          <w:b/>
          <w:i/>
          <w:sz w:val="36"/>
          <w:szCs w:val="36"/>
        </w:rPr>
      </w:pPr>
    </w:p>
    <w:p w14:paraId="64897511"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085CFAE0"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2111F51" w14:textId="4EF8ADCA" w:rsidR="005D7A1D" w:rsidRPr="000076A9" w:rsidRDefault="00ED3E64" w:rsidP="005D7A1D">
      <w:pPr>
        <w:pStyle w:val="Header"/>
        <w:tabs>
          <w:tab w:val="clear" w:pos="4320"/>
          <w:tab w:val="clear" w:pos="8640"/>
        </w:tabs>
        <w:jc w:val="center"/>
        <w:rPr>
          <w:rFonts w:ascii="Bahnschrift" w:hAnsi="Bahnschrift" w:cs="Tahoma"/>
          <w:b/>
          <w:i/>
          <w:sz w:val="36"/>
          <w:szCs w:val="36"/>
        </w:rPr>
      </w:pPr>
      <w:r>
        <w:rPr>
          <w:rFonts w:ascii="Bahnschrift" w:hAnsi="Bahnschrift" w:cs="Tahoma"/>
          <w:b/>
          <w:i/>
          <w:noProof/>
          <w:sz w:val="36"/>
          <w:szCs w:val="36"/>
        </w:rPr>
        <w:drawing>
          <wp:inline distT="0" distB="0" distL="0" distR="0" wp14:anchorId="3BFEEE7E" wp14:editId="6E8386C8">
            <wp:extent cx="1513417" cy="155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417" cy="1554480"/>
                    </a:xfrm>
                    <a:prstGeom prst="rect">
                      <a:avLst/>
                    </a:prstGeom>
                  </pic:spPr>
                </pic:pic>
              </a:graphicData>
            </a:graphic>
          </wp:inline>
        </w:drawing>
      </w:r>
    </w:p>
    <w:p w14:paraId="15EB4C42" w14:textId="77777777" w:rsidR="005D7A1D" w:rsidRPr="00D17425" w:rsidRDefault="005D7A1D" w:rsidP="005D7A1D">
      <w:pPr>
        <w:pStyle w:val="Header"/>
        <w:tabs>
          <w:tab w:val="clear" w:pos="4320"/>
          <w:tab w:val="clear" w:pos="8640"/>
        </w:tabs>
        <w:jc w:val="center"/>
        <w:rPr>
          <w:rFonts w:ascii="Cambria" w:hAnsi="Cambria" w:cs="Tahoma"/>
          <w:b/>
          <w:i/>
          <w:sz w:val="36"/>
          <w:szCs w:val="36"/>
        </w:rPr>
      </w:pPr>
    </w:p>
    <w:p w14:paraId="6CBD44A4" w14:textId="77777777" w:rsidR="005D7A1D" w:rsidRPr="00D17425" w:rsidRDefault="005D7A1D" w:rsidP="005D7A1D">
      <w:pPr>
        <w:jc w:val="center"/>
        <w:rPr>
          <w:rFonts w:ascii="Cambria" w:hAnsi="Cambria" w:cs="Tahoma"/>
          <w:b/>
          <w:bCs/>
          <w:i/>
          <w:sz w:val="36"/>
          <w:szCs w:val="36"/>
        </w:rPr>
      </w:pPr>
    </w:p>
    <w:p w14:paraId="33FF276A" w14:textId="77777777" w:rsidR="005D7A1D" w:rsidRPr="00D17425" w:rsidRDefault="005D7A1D" w:rsidP="005D7A1D">
      <w:pPr>
        <w:jc w:val="center"/>
        <w:rPr>
          <w:rFonts w:ascii="Cambria" w:hAnsi="Cambria" w:cs="Tahoma"/>
          <w:b/>
          <w:bCs/>
          <w:i/>
          <w:sz w:val="36"/>
          <w:szCs w:val="36"/>
        </w:rPr>
      </w:pPr>
    </w:p>
    <w:p w14:paraId="5E97CD45" w14:textId="3F968AF9" w:rsidR="00C55102" w:rsidRPr="00651A5A" w:rsidRDefault="006E73C6" w:rsidP="00C55102">
      <w:pPr>
        <w:jc w:val="center"/>
        <w:rPr>
          <w:rFonts w:ascii="Cambria" w:hAnsi="Cambria" w:cs="Tahoma"/>
          <w:bCs/>
          <w:i/>
          <w:sz w:val="52"/>
          <w:szCs w:val="52"/>
        </w:rPr>
      </w:pPr>
      <w:r>
        <w:rPr>
          <w:rFonts w:ascii="Cambria" w:hAnsi="Cambria" w:cs="Tahoma"/>
          <w:b/>
          <w:i/>
          <w:sz w:val="52"/>
          <w:szCs w:val="52"/>
        </w:rPr>
        <w:t xml:space="preserve">In-Vitro Bacterial Adhesion </w:t>
      </w:r>
      <w:r w:rsidR="00296E7D">
        <w:rPr>
          <w:rFonts w:ascii="Cambria" w:hAnsi="Cambria" w:cs="Tahoma"/>
          <w:b/>
          <w:i/>
          <w:sz w:val="52"/>
          <w:szCs w:val="52"/>
        </w:rPr>
        <w:t>Comparative Study</w:t>
      </w:r>
    </w:p>
    <w:p w14:paraId="00AAC003" w14:textId="77777777" w:rsidR="005D7A1D" w:rsidRPr="00D17425" w:rsidRDefault="005D7A1D" w:rsidP="005D7A1D">
      <w:pPr>
        <w:jc w:val="center"/>
        <w:rPr>
          <w:rFonts w:ascii="Cambria" w:hAnsi="Cambria" w:cs="Tahoma"/>
          <w:b/>
          <w:bCs/>
          <w:i/>
          <w:sz w:val="36"/>
          <w:szCs w:val="36"/>
        </w:rPr>
      </w:pPr>
    </w:p>
    <w:p w14:paraId="3194F4CE" w14:textId="77777777" w:rsidR="005D7A1D" w:rsidRPr="00D17425" w:rsidRDefault="005D7A1D" w:rsidP="005D7A1D">
      <w:pPr>
        <w:jc w:val="center"/>
        <w:rPr>
          <w:rFonts w:ascii="Cambria" w:hAnsi="Cambria" w:cs="Tahoma"/>
          <w:b/>
          <w:bCs/>
          <w:i/>
          <w:sz w:val="36"/>
          <w:szCs w:val="36"/>
        </w:rPr>
      </w:pPr>
    </w:p>
    <w:p w14:paraId="3A8041C7" w14:textId="77777777" w:rsidR="005D7A1D" w:rsidRPr="00D17425" w:rsidRDefault="005D7A1D" w:rsidP="005D7A1D">
      <w:pPr>
        <w:jc w:val="center"/>
        <w:rPr>
          <w:rFonts w:ascii="Cambria" w:hAnsi="Cambria" w:cs="Tahoma"/>
          <w:b/>
          <w:bCs/>
          <w:i/>
          <w:sz w:val="36"/>
          <w:szCs w:val="36"/>
        </w:rPr>
      </w:pPr>
    </w:p>
    <w:p w14:paraId="65684472" w14:textId="77777777" w:rsidR="005D7A1D" w:rsidRDefault="005D7A1D" w:rsidP="005D7A1D">
      <w:pPr>
        <w:jc w:val="center"/>
        <w:rPr>
          <w:rFonts w:ascii="Cambria" w:hAnsi="Cambria" w:cs="Tahoma"/>
          <w:b/>
          <w:bCs/>
          <w:i/>
          <w:sz w:val="36"/>
          <w:szCs w:val="36"/>
        </w:rPr>
      </w:pPr>
    </w:p>
    <w:p w14:paraId="6C16C724" w14:textId="77777777" w:rsidR="005D7A1D" w:rsidRDefault="005D7A1D" w:rsidP="005D7A1D">
      <w:pPr>
        <w:jc w:val="center"/>
        <w:rPr>
          <w:rFonts w:ascii="Cambria" w:hAnsi="Cambria" w:cs="Tahoma"/>
          <w:b/>
          <w:bCs/>
          <w:i/>
          <w:sz w:val="36"/>
          <w:szCs w:val="36"/>
        </w:rPr>
      </w:pPr>
    </w:p>
    <w:p w14:paraId="40E2A857" w14:textId="77777777" w:rsidR="005D7A1D" w:rsidRPr="00D17425" w:rsidRDefault="005D7A1D" w:rsidP="005D7A1D">
      <w:pPr>
        <w:jc w:val="center"/>
        <w:rPr>
          <w:rFonts w:ascii="Cambria" w:hAnsi="Cambria" w:cs="Tahoma"/>
          <w:b/>
          <w:bCs/>
          <w:i/>
          <w:sz w:val="36"/>
          <w:szCs w:val="36"/>
        </w:rPr>
      </w:pPr>
    </w:p>
    <w:p w14:paraId="5260D99C" w14:textId="40902E8B" w:rsidR="00C55102" w:rsidRPr="00651A5A" w:rsidRDefault="00B5389F" w:rsidP="00C55102">
      <w:pPr>
        <w:jc w:val="center"/>
        <w:rPr>
          <w:rFonts w:ascii="Cambria" w:hAnsi="Cambria" w:cs="Tahoma"/>
          <w:i/>
          <w:sz w:val="48"/>
          <w:szCs w:val="48"/>
        </w:rPr>
      </w:pPr>
      <w:r>
        <w:rPr>
          <w:rFonts w:ascii="Cambria" w:hAnsi="Cambria" w:cs="Tahoma"/>
          <w:bCs/>
          <w:i/>
          <w:sz w:val="48"/>
          <w:szCs w:val="48"/>
        </w:rPr>
        <w:t xml:space="preserve">Test </w:t>
      </w:r>
      <w:r w:rsidR="00E769E7">
        <w:rPr>
          <w:rFonts w:ascii="Cambria" w:hAnsi="Cambria" w:cs="Tahoma"/>
          <w:bCs/>
          <w:i/>
          <w:sz w:val="48"/>
          <w:szCs w:val="48"/>
        </w:rPr>
        <w:t>Report</w:t>
      </w:r>
    </w:p>
    <w:p w14:paraId="688924DD" w14:textId="77777777" w:rsidR="00C55102" w:rsidRPr="00651A5A" w:rsidRDefault="00C55102" w:rsidP="00C55102">
      <w:pPr>
        <w:rPr>
          <w:rFonts w:ascii="Cambria" w:hAnsi="Cambria" w:cs="Tahoma"/>
          <w:sz w:val="22"/>
        </w:rPr>
      </w:pPr>
    </w:p>
    <w:p w14:paraId="70582167" w14:textId="77777777" w:rsidR="00C55102" w:rsidRPr="00651A5A" w:rsidRDefault="00C55102" w:rsidP="00BF02B0">
      <w:pPr>
        <w:pStyle w:val="Heading1"/>
        <w:numPr>
          <w:ilvl w:val="0"/>
          <w:numId w:val="5"/>
        </w:numPr>
      </w:pPr>
      <w:r w:rsidRPr="00651A5A">
        <w:br w:type="page"/>
      </w:r>
      <w:r w:rsidRPr="00F06B17">
        <w:lastRenderedPageBreak/>
        <w:t>Purpose</w:t>
      </w:r>
    </w:p>
    <w:p w14:paraId="00065493" w14:textId="5DA78B9D" w:rsidR="00C55102" w:rsidRPr="00651A5A" w:rsidRDefault="006E73C6" w:rsidP="00663292">
      <w:pPr>
        <w:pStyle w:val="Heading2"/>
        <w:rPr>
          <w:b/>
          <w:iCs/>
        </w:rPr>
      </w:pPr>
      <w:r>
        <w:rPr>
          <w:lang w:val="en-US"/>
        </w:rPr>
        <w:t>The purpose of this</w:t>
      </w:r>
      <w:r w:rsidR="00E769E7">
        <w:rPr>
          <w:lang w:val="en-US"/>
        </w:rPr>
        <w:t xml:space="preserve"> report is to </w:t>
      </w:r>
      <w:r w:rsidR="005A58F0">
        <w:rPr>
          <w:lang w:val="en-US"/>
        </w:rPr>
        <w:t xml:space="preserve">summarize </w:t>
      </w:r>
      <w:r w:rsidR="000437FA">
        <w:rPr>
          <w:lang w:val="en-US"/>
        </w:rPr>
        <w:t>the</w:t>
      </w:r>
      <w:r>
        <w:rPr>
          <w:lang w:val="en-US"/>
        </w:rPr>
        <w:t xml:space="preserve"> </w:t>
      </w:r>
      <w:r w:rsidR="005A58F0">
        <w:rPr>
          <w:lang w:val="en-US"/>
        </w:rPr>
        <w:t xml:space="preserve">comparative </w:t>
      </w:r>
      <w:r w:rsidR="009B4E76">
        <w:rPr>
          <w:lang w:val="en-US"/>
        </w:rPr>
        <w:t>study</w:t>
      </w:r>
      <w:r>
        <w:rPr>
          <w:lang w:val="en-US"/>
        </w:rPr>
        <w:t xml:space="preserve"> </w:t>
      </w:r>
      <w:r w:rsidR="000437FA">
        <w:rPr>
          <w:lang w:val="en-US"/>
        </w:rPr>
        <w:t xml:space="preserve">used </w:t>
      </w:r>
      <w:r>
        <w:rPr>
          <w:lang w:val="en-US"/>
        </w:rPr>
        <w:t xml:space="preserve">to demonstrate the </w:t>
      </w:r>
      <w:r w:rsidR="009D309F">
        <w:rPr>
          <w:lang w:val="en-US"/>
        </w:rPr>
        <w:t xml:space="preserve">reduced rate of bacterial adhesion on </w:t>
      </w:r>
      <w:r w:rsidR="00704575">
        <w:rPr>
          <w:lang w:val="en-US"/>
        </w:rPr>
        <w:t>F</w:t>
      </w:r>
      <w:r w:rsidR="009D309F">
        <w:rPr>
          <w:lang w:val="en-US"/>
        </w:rPr>
        <w:t xml:space="preserve">oley catheters due to the </w:t>
      </w:r>
      <w:r w:rsidR="00410D48">
        <w:rPr>
          <w:lang w:val="en-US"/>
        </w:rPr>
        <w:t>S</w:t>
      </w:r>
      <w:r w:rsidR="009D309F">
        <w:rPr>
          <w:lang w:val="en-US"/>
        </w:rPr>
        <w:t>ilq</w:t>
      </w:r>
      <w:r w:rsidR="00C01CC0">
        <w:rPr>
          <w:lang w:val="en-US"/>
        </w:rPr>
        <w:t>’s</w:t>
      </w:r>
      <w:r w:rsidR="009D309F">
        <w:rPr>
          <w:lang w:val="en-US"/>
        </w:rPr>
        <w:t xml:space="preserve"> </w:t>
      </w:r>
      <w:r w:rsidR="00C01CC0">
        <w:rPr>
          <w:lang w:val="en-US"/>
        </w:rPr>
        <w:t>S</w:t>
      </w:r>
      <w:r w:rsidR="009D309F">
        <w:rPr>
          <w:lang w:val="en-US"/>
        </w:rPr>
        <w:t xml:space="preserve">urface </w:t>
      </w:r>
      <w:r w:rsidR="00C01CC0">
        <w:rPr>
          <w:lang w:val="en-US"/>
        </w:rPr>
        <w:t>T</w:t>
      </w:r>
      <w:r w:rsidR="009D309F">
        <w:rPr>
          <w:lang w:val="en-US"/>
        </w:rPr>
        <w:t>reatment relative to commercial counterparts</w:t>
      </w:r>
      <w:r w:rsidR="000437FA">
        <w:rPr>
          <w:lang w:val="en-US"/>
        </w:rPr>
        <w:t>.</w:t>
      </w:r>
      <w:r w:rsidR="005D3CF5">
        <w:rPr>
          <w:lang w:val="en-US"/>
        </w:rPr>
        <w:t xml:space="preserve"> This report outlines the test method</w:t>
      </w:r>
      <w:r w:rsidR="00E64A5F">
        <w:rPr>
          <w:lang w:val="en-US"/>
        </w:rPr>
        <w:t xml:space="preserve"> and results of the </w:t>
      </w:r>
      <w:r w:rsidR="009D6F31">
        <w:rPr>
          <w:lang w:val="en-US"/>
        </w:rPr>
        <w:t xml:space="preserve">comparative </w:t>
      </w:r>
      <w:r w:rsidR="007F33B6">
        <w:rPr>
          <w:lang w:val="en-US"/>
        </w:rPr>
        <w:t>study</w:t>
      </w:r>
      <w:r w:rsidR="00E64A5F">
        <w:rPr>
          <w:lang w:val="en-US"/>
        </w:rPr>
        <w:t>.</w:t>
      </w:r>
    </w:p>
    <w:p w14:paraId="0DE72B1A" w14:textId="77777777" w:rsidR="00C55102" w:rsidRPr="00651A5A" w:rsidRDefault="00C55102" w:rsidP="00F06B17">
      <w:pPr>
        <w:pStyle w:val="Heading1"/>
      </w:pPr>
      <w:r w:rsidRPr="00F06B17">
        <w:t>Scope</w:t>
      </w:r>
    </w:p>
    <w:p w14:paraId="45AD223D" w14:textId="33AC86C7" w:rsidR="00C52CCC" w:rsidRPr="003C6537" w:rsidRDefault="009D309F" w:rsidP="00B32BCA">
      <w:pPr>
        <w:pStyle w:val="Heading2"/>
      </w:pPr>
      <w:r>
        <w:rPr>
          <w:lang w:val="en-US"/>
        </w:rPr>
        <w:t xml:space="preserve">This </w:t>
      </w:r>
      <w:r w:rsidR="009D6F31">
        <w:rPr>
          <w:lang w:val="en-US"/>
        </w:rPr>
        <w:t xml:space="preserve">comparative study </w:t>
      </w:r>
      <w:r w:rsidR="00E04C6E">
        <w:rPr>
          <w:lang w:val="en-US"/>
        </w:rPr>
        <w:t xml:space="preserve">applies to </w:t>
      </w:r>
      <w:r w:rsidR="00C52CCC">
        <w:rPr>
          <w:lang w:val="en-US"/>
        </w:rPr>
        <w:t xml:space="preserve">Silq’s </w:t>
      </w:r>
      <w:r w:rsidR="00C01CC0">
        <w:rPr>
          <w:lang w:val="en-US"/>
        </w:rPr>
        <w:t>S</w:t>
      </w:r>
      <w:r w:rsidR="00C52CCC">
        <w:rPr>
          <w:lang w:val="en-US"/>
        </w:rPr>
        <w:t xml:space="preserve">urface </w:t>
      </w:r>
      <w:r w:rsidR="00C01CC0">
        <w:rPr>
          <w:lang w:val="en-US"/>
        </w:rPr>
        <w:t>T</w:t>
      </w:r>
      <w:r w:rsidR="00C52CCC">
        <w:rPr>
          <w:lang w:val="en-US"/>
        </w:rPr>
        <w:t>reatment</w:t>
      </w:r>
      <w:r w:rsidR="00C52CCC">
        <w:t xml:space="preserve"> </w:t>
      </w:r>
      <w:r w:rsidR="00C52CCC">
        <w:rPr>
          <w:lang w:val="en-US"/>
        </w:rPr>
        <w:t>process.</w:t>
      </w:r>
    </w:p>
    <w:p w14:paraId="786D318D" w14:textId="54889E0D" w:rsidR="00C55102" w:rsidRPr="00651A5A" w:rsidRDefault="00C52CCC" w:rsidP="00B32BCA">
      <w:pPr>
        <w:pStyle w:val="Heading2"/>
      </w:pPr>
      <w:r>
        <w:rPr>
          <w:lang w:val="en-US"/>
        </w:rPr>
        <w:t xml:space="preserve">Testing was conducted on </w:t>
      </w:r>
      <w:r w:rsidR="009B4E76">
        <w:rPr>
          <w:lang w:val="en-US"/>
        </w:rPr>
        <w:t xml:space="preserve">16 Fr </w:t>
      </w:r>
      <w:r w:rsidR="00841F53">
        <w:rPr>
          <w:lang w:val="en-US"/>
        </w:rPr>
        <w:t>Foley catheters</w:t>
      </w:r>
      <w:r w:rsidR="000B6E13">
        <w:rPr>
          <w:lang w:val="en-US"/>
        </w:rPr>
        <w:t xml:space="preserve"> treated with Silq’s coating and </w:t>
      </w:r>
      <w:r w:rsidR="00C12058">
        <w:rPr>
          <w:lang w:val="en-US"/>
        </w:rPr>
        <w:t xml:space="preserve">compared against </w:t>
      </w:r>
      <w:r w:rsidR="009F4B24">
        <w:rPr>
          <w:lang w:val="en-US"/>
        </w:rPr>
        <w:t>commercial counterparts</w:t>
      </w:r>
      <w:r w:rsidR="00F4556C">
        <w:rPr>
          <w:lang w:val="en-US"/>
        </w:rPr>
        <w:t xml:space="preserve"> by measuring</w:t>
      </w:r>
      <w:r w:rsidR="009D309F">
        <w:rPr>
          <w:lang w:val="en-US"/>
        </w:rPr>
        <w:t xml:space="preserve"> the</w:t>
      </w:r>
      <w:r w:rsidR="004A1082">
        <w:rPr>
          <w:lang w:val="en-US"/>
        </w:rPr>
        <w:t xml:space="preserve"> level of bacterial adhesion on </w:t>
      </w:r>
      <w:r w:rsidR="00654699">
        <w:rPr>
          <w:lang w:val="en-US"/>
        </w:rPr>
        <w:t xml:space="preserve">the </w:t>
      </w:r>
      <w:r w:rsidR="004A1082">
        <w:rPr>
          <w:lang w:val="en-US"/>
        </w:rPr>
        <w:t xml:space="preserve">catheters </w:t>
      </w:r>
      <w:r w:rsidR="00654699">
        <w:rPr>
          <w:lang w:val="en-US"/>
        </w:rPr>
        <w:t xml:space="preserve">after being </w:t>
      </w:r>
      <w:r w:rsidR="004A1082">
        <w:rPr>
          <w:lang w:val="en-US"/>
        </w:rPr>
        <w:t xml:space="preserve">incubated in a broth of </w:t>
      </w:r>
      <w:r w:rsidR="00E64A5F">
        <w:rPr>
          <w:lang w:val="en-US"/>
        </w:rPr>
        <w:t>E</w:t>
      </w:r>
      <w:r w:rsidR="004A1082">
        <w:rPr>
          <w:lang w:val="en-US"/>
        </w:rPr>
        <w:t>.</w:t>
      </w:r>
      <w:r w:rsidR="00076D15">
        <w:rPr>
          <w:lang w:val="en-US"/>
        </w:rPr>
        <w:t xml:space="preserve"> </w:t>
      </w:r>
      <w:r w:rsidR="004A1082">
        <w:rPr>
          <w:lang w:val="en-US"/>
        </w:rPr>
        <w:t>coli cells that have been clinically isolated from CAUTI patients</w:t>
      </w:r>
      <w:r w:rsidR="00E64A5F">
        <w:rPr>
          <w:lang w:val="en-US"/>
        </w:rPr>
        <w:t>.</w:t>
      </w:r>
      <w:r w:rsidR="004A1082">
        <w:rPr>
          <w:lang w:val="en-US"/>
        </w:rPr>
        <w:t xml:space="preserve"> </w:t>
      </w:r>
    </w:p>
    <w:p w14:paraId="020C0BC3" w14:textId="77777777" w:rsidR="00C55102" w:rsidRPr="00651A5A" w:rsidRDefault="00C55102" w:rsidP="000B7BEB">
      <w:pPr>
        <w:pStyle w:val="Heading1"/>
      </w:pPr>
      <w:r w:rsidRPr="00651A5A">
        <w:t>Definitions</w:t>
      </w:r>
    </w:p>
    <w:p w14:paraId="232BEE8A" w14:textId="77777777" w:rsidR="00C55102" w:rsidRPr="00651A5A" w:rsidRDefault="00C55102" w:rsidP="00656220">
      <w:pPr>
        <w:pStyle w:val="Heading2"/>
      </w:pPr>
      <w:r w:rsidRPr="00651A5A">
        <w:t xml:space="preserve">Abbreviations / </w:t>
      </w:r>
      <w:r w:rsidRPr="00656220">
        <w:t>Acronyms</w:t>
      </w:r>
    </w:p>
    <w:p w14:paraId="2C554579" w14:textId="77777777" w:rsidR="00533975" w:rsidRPr="001718A4" w:rsidRDefault="00533975" w:rsidP="00533975">
      <w:pPr>
        <w:pStyle w:val="Heading3"/>
      </w:pPr>
      <w:r>
        <w:rPr>
          <w:b/>
          <w:lang w:val="en-US"/>
        </w:rPr>
        <w:t>ATP:</w:t>
      </w:r>
      <w:r>
        <w:rPr>
          <w:lang w:val="en-US"/>
        </w:rPr>
        <w:t xml:space="preserve"> Adenosine Triphosphate</w:t>
      </w:r>
    </w:p>
    <w:p w14:paraId="5E56F5DE" w14:textId="77777777" w:rsidR="00533975" w:rsidRPr="003C6537" w:rsidRDefault="00533975" w:rsidP="00533975">
      <w:pPr>
        <w:pStyle w:val="Heading3"/>
      </w:pPr>
      <w:r>
        <w:rPr>
          <w:b/>
          <w:lang w:val="en-US"/>
        </w:rPr>
        <w:t>CAUTI</w:t>
      </w:r>
      <w:r w:rsidRPr="00651A5A">
        <w:rPr>
          <w:b/>
        </w:rPr>
        <w:t>:</w:t>
      </w:r>
      <w:r w:rsidRPr="00651A5A">
        <w:t xml:space="preserve">  </w:t>
      </w:r>
      <w:r>
        <w:rPr>
          <w:lang w:val="en-US"/>
        </w:rPr>
        <w:t>Catheter-associated Urinary Tract Infections</w:t>
      </w:r>
    </w:p>
    <w:p w14:paraId="4923275B" w14:textId="77777777" w:rsidR="00533975" w:rsidRPr="003C6537" w:rsidRDefault="00533975" w:rsidP="00533975">
      <w:pPr>
        <w:pStyle w:val="Heading3"/>
      </w:pPr>
      <w:r>
        <w:rPr>
          <w:b/>
          <w:lang w:val="en-US"/>
        </w:rPr>
        <w:t xml:space="preserve">mL: </w:t>
      </w:r>
      <w:r>
        <w:rPr>
          <w:bCs/>
          <w:lang w:val="en-US"/>
        </w:rPr>
        <w:t>milliliter</w:t>
      </w:r>
    </w:p>
    <w:p w14:paraId="64A9A280" w14:textId="77777777" w:rsidR="00533975" w:rsidRPr="00651A5A" w:rsidRDefault="00533975" w:rsidP="00533975">
      <w:pPr>
        <w:pStyle w:val="Heading3"/>
      </w:pPr>
      <w:r>
        <w:rPr>
          <w:b/>
          <w:bCs/>
          <w:lang w:val="en-US"/>
        </w:rPr>
        <w:t xml:space="preserve">mM: </w:t>
      </w:r>
      <w:r>
        <w:rPr>
          <w:lang w:val="en-US"/>
        </w:rPr>
        <w:t>milli Molar</w:t>
      </w:r>
    </w:p>
    <w:p w14:paraId="5ACBFD89" w14:textId="77777777" w:rsidR="00533975" w:rsidRPr="00435ACC" w:rsidRDefault="00533975" w:rsidP="00533975">
      <w:pPr>
        <w:pStyle w:val="Heading3"/>
      </w:pPr>
      <w:r>
        <w:rPr>
          <w:b/>
          <w:lang w:val="en-US"/>
        </w:rPr>
        <w:t>OD</w:t>
      </w:r>
      <w:r>
        <w:rPr>
          <w:b/>
          <w:lang w:val="en-US"/>
        </w:rPr>
        <w:softHyphen/>
      </w:r>
      <w:r>
        <w:rPr>
          <w:b/>
          <w:vertAlign w:val="subscript"/>
          <w:lang w:val="en-US"/>
        </w:rPr>
        <w:t>600</w:t>
      </w:r>
      <w:r>
        <w:rPr>
          <w:b/>
          <w:lang w:val="en-US"/>
        </w:rPr>
        <w:t xml:space="preserve">: </w:t>
      </w:r>
      <w:r>
        <w:rPr>
          <w:bCs/>
          <w:lang w:val="en-US"/>
        </w:rPr>
        <w:t xml:space="preserve">Optical Density at 600nm </w:t>
      </w:r>
    </w:p>
    <w:p w14:paraId="5ECA6655" w14:textId="77777777" w:rsidR="00533975" w:rsidRPr="003C6537" w:rsidRDefault="00533975" w:rsidP="00533975">
      <w:pPr>
        <w:pStyle w:val="Heading3"/>
      </w:pPr>
      <w:r>
        <w:rPr>
          <w:b/>
          <w:lang w:val="en-US"/>
        </w:rPr>
        <w:t xml:space="preserve">PBS: </w:t>
      </w:r>
      <w:r w:rsidRPr="003C6537">
        <w:rPr>
          <w:bCs/>
          <w:lang w:val="en-US"/>
        </w:rPr>
        <w:t>Phosphate Buffer Solution</w:t>
      </w:r>
    </w:p>
    <w:p w14:paraId="15C4A47F" w14:textId="77777777" w:rsidR="00533975" w:rsidRPr="00435ACC" w:rsidRDefault="00533975" w:rsidP="00533975">
      <w:pPr>
        <w:pStyle w:val="Heading3"/>
      </w:pPr>
      <w:r>
        <w:rPr>
          <w:b/>
          <w:lang w:val="en-US"/>
        </w:rPr>
        <w:t>RLU:</w:t>
      </w:r>
      <w:r>
        <w:rPr>
          <w:lang w:val="en-US"/>
        </w:rPr>
        <w:t xml:space="preserve"> Relative Light Units</w:t>
      </w:r>
    </w:p>
    <w:p w14:paraId="33E758E8" w14:textId="77777777" w:rsidR="00533975" w:rsidRPr="00435ACC" w:rsidRDefault="00533975" w:rsidP="00533975">
      <w:pPr>
        <w:pStyle w:val="Heading3"/>
      </w:pPr>
      <w:r>
        <w:rPr>
          <w:b/>
          <w:lang w:val="en-US"/>
        </w:rPr>
        <w:t>RPM:</w:t>
      </w:r>
      <w:r>
        <w:rPr>
          <w:lang w:val="en-US"/>
        </w:rPr>
        <w:t xml:space="preserve"> Revolutions per Minute</w:t>
      </w:r>
    </w:p>
    <w:p w14:paraId="4D4A7BAC" w14:textId="77777777" w:rsidR="00533975" w:rsidRPr="00B205A0" w:rsidRDefault="00533975" w:rsidP="00533975">
      <w:pPr>
        <w:pStyle w:val="Heading3"/>
      </w:pPr>
      <w:r w:rsidRPr="003C6537">
        <w:rPr>
          <w:b/>
          <w:lang w:val="en-US"/>
        </w:rPr>
        <w:t>uL:</w:t>
      </w:r>
      <w:r>
        <w:rPr>
          <w:bCs/>
          <w:lang w:val="en-US"/>
        </w:rPr>
        <w:t xml:space="preserve"> microliter</w:t>
      </w:r>
    </w:p>
    <w:p w14:paraId="2E807BC5" w14:textId="6180C705" w:rsidR="003D5FF5" w:rsidRDefault="003D5FF5" w:rsidP="000B7BEB">
      <w:pPr>
        <w:pStyle w:val="Heading1"/>
      </w:pPr>
      <w:r>
        <w:t>Background</w:t>
      </w:r>
    </w:p>
    <w:p w14:paraId="646F5DAA" w14:textId="3D66AE1A" w:rsidR="004503EC" w:rsidRPr="004503EC" w:rsidRDefault="009C38B0" w:rsidP="00B469CB">
      <w:pPr>
        <w:pStyle w:val="Heading2"/>
      </w:pPr>
      <w:r>
        <w:rPr>
          <w:lang w:val="en-US"/>
        </w:rPr>
        <w:t xml:space="preserve">Bacterial biofilms are responsible for </w:t>
      </w:r>
      <w:r w:rsidR="002713B1">
        <w:rPr>
          <w:lang w:val="en-US"/>
        </w:rPr>
        <w:t>clinical failures of many medical devices such as urinary catheters</w:t>
      </w:r>
      <w:r w:rsidR="003A3ED6">
        <w:rPr>
          <w:lang w:val="en-US"/>
        </w:rPr>
        <w:t xml:space="preserve"> and are associated with many infectious complications</w:t>
      </w:r>
      <w:r w:rsidR="00ED54DD">
        <w:rPr>
          <w:vertAlign w:val="superscript"/>
          <w:lang w:val="en-US"/>
        </w:rPr>
        <w:t>1.2</w:t>
      </w:r>
      <w:r w:rsidR="003A3ED6">
        <w:rPr>
          <w:lang w:val="en-US"/>
        </w:rPr>
        <w:t xml:space="preserve">. </w:t>
      </w:r>
      <w:r w:rsidR="00A94317">
        <w:rPr>
          <w:lang w:val="en-US"/>
        </w:rPr>
        <w:t xml:space="preserve">Catheter coatings have been </w:t>
      </w:r>
      <w:r w:rsidR="00974E0C">
        <w:rPr>
          <w:lang w:val="en-US"/>
        </w:rPr>
        <w:t xml:space="preserve">introduced into the market to prevent these infections, however, </w:t>
      </w:r>
      <w:r w:rsidR="00842221">
        <w:rPr>
          <w:lang w:val="en-US"/>
        </w:rPr>
        <w:t>preclinical and clinical evaluations need to accurately quantify the bacterial load in the biofilm</w:t>
      </w:r>
      <w:r w:rsidR="00F1497F">
        <w:rPr>
          <w:lang w:val="en-US"/>
        </w:rPr>
        <w:t xml:space="preserve"> in vitro and ex vivo. </w:t>
      </w:r>
      <w:r w:rsidR="00A42AA8">
        <w:rPr>
          <w:lang w:val="en-US"/>
        </w:rPr>
        <w:t xml:space="preserve">There is no uniform gold standard for biofilm quantification for different surfaces and established biofilms. </w:t>
      </w:r>
      <w:r w:rsidR="006D15CA">
        <w:rPr>
          <w:lang w:val="en-US"/>
        </w:rPr>
        <w:t xml:space="preserve">In order to evaluate the effectiveness of </w:t>
      </w:r>
      <w:r w:rsidR="002D3407">
        <w:rPr>
          <w:lang w:val="en-US"/>
        </w:rPr>
        <w:t>a</w:t>
      </w:r>
      <w:r w:rsidR="006D15CA">
        <w:rPr>
          <w:lang w:val="en-US"/>
        </w:rPr>
        <w:t xml:space="preserve"> coating, it is necessary to determine the amount of active biomass present on the substrate. Because ATP is present in all active microorganisms, monitoring ATP levels can be useful for predicting the active biomass content. </w:t>
      </w:r>
      <w:r w:rsidR="00A24FD0">
        <w:rPr>
          <w:lang w:val="en-US"/>
        </w:rPr>
        <w:t xml:space="preserve">The </w:t>
      </w:r>
      <w:r w:rsidR="00ED2F8F">
        <w:rPr>
          <w:lang w:val="en-US"/>
        </w:rPr>
        <w:t xml:space="preserve">assay </w:t>
      </w:r>
      <w:r w:rsidR="00A24FD0">
        <w:rPr>
          <w:lang w:val="en-US"/>
        </w:rPr>
        <w:t xml:space="preserve">used in this </w:t>
      </w:r>
      <w:r w:rsidR="00A24FD0">
        <w:rPr>
          <w:lang w:val="en-US"/>
        </w:rPr>
        <w:lastRenderedPageBreak/>
        <w:t xml:space="preserve">comparative study </w:t>
      </w:r>
      <w:r w:rsidR="00E91D39">
        <w:rPr>
          <w:lang w:val="en-US"/>
        </w:rPr>
        <w:t>combines two</w:t>
      </w:r>
      <w:r w:rsidR="004503EC">
        <w:rPr>
          <w:lang w:val="en-US"/>
        </w:rPr>
        <w:t xml:space="preserve"> published</w:t>
      </w:r>
      <w:r w:rsidR="00E91D39">
        <w:rPr>
          <w:lang w:val="en-US"/>
        </w:rPr>
        <w:t xml:space="preserve"> </w:t>
      </w:r>
      <w:r w:rsidR="00ED2F8F">
        <w:rPr>
          <w:lang w:val="en-US"/>
        </w:rPr>
        <w:t>methods</w:t>
      </w:r>
      <w:r w:rsidR="00C95141">
        <w:rPr>
          <w:lang w:val="en-US"/>
        </w:rPr>
        <w:t xml:space="preserve"> to d</w:t>
      </w:r>
      <w:r w:rsidR="00E91D39">
        <w:rPr>
          <w:lang w:val="en-US"/>
        </w:rPr>
        <w:t>etermin</w:t>
      </w:r>
      <w:r w:rsidR="00C95141">
        <w:rPr>
          <w:lang w:val="en-US"/>
        </w:rPr>
        <w:t>e</w:t>
      </w:r>
      <w:r w:rsidR="00E91D39">
        <w:rPr>
          <w:lang w:val="en-US"/>
        </w:rPr>
        <w:t xml:space="preserve"> </w:t>
      </w:r>
      <w:r w:rsidR="001415E3">
        <w:rPr>
          <w:lang w:val="en-US"/>
        </w:rPr>
        <w:t>microbial activity and associated</w:t>
      </w:r>
      <w:r w:rsidR="00B90EB5">
        <w:rPr>
          <w:lang w:val="en-US"/>
        </w:rPr>
        <w:t xml:space="preserve"> biofilm presence on the surface of catheters. </w:t>
      </w:r>
    </w:p>
    <w:p w14:paraId="1AB28E13" w14:textId="6AA0C953" w:rsidR="004503EC" w:rsidRDefault="00C91FF4" w:rsidP="004503EC">
      <w:pPr>
        <w:pStyle w:val="Heading2"/>
        <w:numPr>
          <w:ilvl w:val="0"/>
          <w:numId w:val="0"/>
        </w:numPr>
        <w:ind w:left="1152"/>
        <w:rPr>
          <w:lang w:val="en-US"/>
        </w:rPr>
      </w:pPr>
      <w:r>
        <w:rPr>
          <w:lang w:val="en-US"/>
        </w:rPr>
        <w:t>In order to test the ATP levels, the adhered cells needed to be extracted from the catheter surface</w:t>
      </w:r>
      <w:r w:rsidR="00BA4338">
        <w:rPr>
          <w:lang w:val="en-US"/>
        </w:rPr>
        <w:t>s</w:t>
      </w:r>
      <w:r>
        <w:rPr>
          <w:lang w:val="en-US"/>
        </w:rPr>
        <w:t>. This is achieved by</w:t>
      </w:r>
      <w:r w:rsidR="0070451C">
        <w:rPr>
          <w:lang w:val="en-US"/>
        </w:rPr>
        <w:t xml:space="preserve"> </w:t>
      </w:r>
      <w:r w:rsidR="00435747">
        <w:rPr>
          <w:lang w:val="en-US"/>
        </w:rPr>
        <w:t xml:space="preserve">the </w:t>
      </w:r>
      <w:r w:rsidR="0070451C">
        <w:rPr>
          <w:lang w:val="en-US"/>
        </w:rPr>
        <w:t xml:space="preserve">‘Vortex-Sonicate-Vortex’ </w:t>
      </w:r>
      <w:r w:rsidR="00435747">
        <w:rPr>
          <w:lang w:val="en-US"/>
        </w:rPr>
        <w:t>method</w:t>
      </w:r>
      <w:r w:rsidR="00ED54DD">
        <w:rPr>
          <w:vertAlign w:val="superscript"/>
          <w:lang w:val="en-US"/>
        </w:rPr>
        <w:t>3,4</w:t>
      </w:r>
      <w:r w:rsidR="0070451C">
        <w:rPr>
          <w:lang w:val="en-US"/>
        </w:rPr>
        <w:t xml:space="preserve">. </w:t>
      </w:r>
      <w:r w:rsidR="00704415">
        <w:rPr>
          <w:lang w:val="en-US"/>
        </w:rPr>
        <w:t>V</w:t>
      </w:r>
      <w:r w:rsidR="00704415" w:rsidRPr="00704415">
        <w:rPr>
          <w:lang w:val="en-US"/>
        </w:rPr>
        <w:t>ortexing before sonication helps in dislodging any loosely attached layers of biofilm and enhances the effect of sonication on deep-seated layers that are strongly attached to the catheter surfaces. Further vortexing after limited sonication additionally helps in breaking down bacterial communities into individual cells and improves bacterial isolation thereby enabling a more accurate and uniform quantification without destroying bacterial cells excessively.</w:t>
      </w:r>
      <w:r w:rsidR="00704415">
        <w:rPr>
          <w:lang w:val="en-US"/>
        </w:rPr>
        <w:t xml:space="preserve"> </w:t>
      </w:r>
      <w:r w:rsidR="005A686D">
        <w:rPr>
          <w:lang w:val="en-US"/>
        </w:rPr>
        <w:t xml:space="preserve">This procedure has been published in various peer reviewed journals and has been optimized by </w:t>
      </w:r>
      <w:r w:rsidR="0034181E">
        <w:rPr>
          <w:lang w:val="en-US"/>
        </w:rPr>
        <w:t xml:space="preserve">our team and </w:t>
      </w:r>
      <w:r w:rsidR="00850D7E">
        <w:rPr>
          <w:lang w:val="en-US"/>
        </w:rPr>
        <w:t>a 3</w:t>
      </w:r>
      <w:r w:rsidR="00850D7E" w:rsidRPr="00850D7E">
        <w:rPr>
          <w:vertAlign w:val="superscript"/>
          <w:lang w:val="en-US"/>
        </w:rPr>
        <w:t>rd</w:t>
      </w:r>
      <w:r w:rsidR="00850D7E">
        <w:rPr>
          <w:lang w:val="en-US"/>
        </w:rPr>
        <w:t xml:space="preserve"> party testing facility (Oak Crest Institute of Science) </w:t>
      </w:r>
      <w:r w:rsidR="00A814E8">
        <w:rPr>
          <w:lang w:val="en-US"/>
        </w:rPr>
        <w:t xml:space="preserve">to ensure complete removal of cellular material from </w:t>
      </w:r>
      <w:r w:rsidR="00100152">
        <w:rPr>
          <w:lang w:val="en-US"/>
        </w:rPr>
        <w:t>foley</w:t>
      </w:r>
      <w:r w:rsidR="00A814E8">
        <w:rPr>
          <w:lang w:val="en-US"/>
        </w:rPr>
        <w:t xml:space="preserve"> catheter surface</w:t>
      </w:r>
      <w:r w:rsidR="00100152">
        <w:rPr>
          <w:lang w:val="en-US"/>
        </w:rPr>
        <w:t>s</w:t>
      </w:r>
      <w:r w:rsidR="00A814E8">
        <w:rPr>
          <w:lang w:val="en-US"/>
        </w:rPr>
        <w:t xml:space="preserve"> after incubation in clinically isolated bacterial solutions. </w:t>
      </w:r>
    </w:p>
    <w:p w14:paraId="2460009B" w14:textId="531B6F2C" w:rsidR="00B469CB" w:rsidRPr="006768D7" w:rsidRDefault="00862E84" w:rsidP="004503EC">
      <w:pPr>
        <w:pStyle w:val="Heading2"/>
        <w:numPr>
          <w:ilvl w:val="0"/>
          <w:numId w:val="0"/>
        </w:numPr>
        <w:ind w:left="1152"/>
        <w:rPr>
          <w:lang w:val="en-US"/>
        </w:rPr>
      </w:pPr>
      <w:r>
        <w:rPr>
          <w:lang w:val="en-US"/>
        </w:rPr>
        <w:t>After extraction</w:t>
      </w:r>
      <w:r w:rsidR="00F24F67">
        <w:rPr>
          <w:lang w:val="en-US"/>
        </w:rPr>
        <w:t xml:space="preserve"> of the </w:t>
      </w:r>
      <w:r w:rsidR="00E05B43">
        <w:rPr>
          <w:lang w:val="en-US"/>
        </w:rPr>
        <w:t>surface-attached bacteria</w:t>
      </w:r>
      <w:r w:rsidR="00146DA1">
        <w:rPr>
          <w:lang w:val="en-US"/>
        </w:rPr>
        <w:t xml:space="preserve">, the </w:t>
      </w:r>
      <w:r w:rsidR="00E05B43">
        <w:rPr>
          <w:lang w:val="en-US"/>
        </w:rPr>
        <w:t xml:space="preserve">sample </w:t>
      </w:r>
      <w:r w:rsidR="003310B4">
        <w:rPr>
          <w:lang w:val="en-US"/>
        </w:rPr>
        <w:t xml:space="preserve">is subjected to the </w:t>
      </w:r>
      <w:r w:rsidR="001A6CA9" w:rsidRPr="001A6CA9">
        <w:rPr>
          <w:lang w:val="en-US"/>
        </w:rPr>
        <w:t xml:space="preserve">BacTiter-Glo™ Microbial Cell Viability Assay to measure </w:t>
      </w:r>
      <w:r w:rsidR="009D5C89">
        <w:rPr>
          <w:lang w:val="en-US"/>
        </w:rPr>
        <w:t>bacteria</w:t>
      </w:r>
      <w:r w:rsidR="001A6CA9" w:rsidRPr="001A6CA9">
        <w:rPr>
          <w:lang w:val="en-US"/>
        </w:rPr>
        <w:t xml:space="preserve"> </w:t>
      </w:r>
      <w:r w:rsidR="00804F31">
        <w:rPr>
          <w:lang w:val="en-US"/>
        </w:rPr>
        <w:t>present in the sample</w:t>
      </w:r>
      <w:r w:rsidR="001A6CA9" w:rsidRPr="001A6CA9">
        <w:rPr>
          <w:lang w:val="en-US"/>
        </w:rPr>
        <w:t>.</w:t>
      </w:r>
      <w:r w:rsidR="001A6CA9">
        <w:rPr>
          <w:lang w:val="en-US"/>
        </w:rPr>
        <w:t xml:space="preserve"> </w:t>
      </w:r>
      <w:r w:rsidR="00401912">
        <w:rPr>
          <w:lang w:val="en-US"/>
        </w:rPr>
        <w:t xml:space="preserve">The </w:t>
      </w:r>
      <w:r w:rsidR="00ED2F8F">
        <w:rPr>
          <w:lang w:val="en-US"/>
        </w:rPr>
        <w:t>Bac</w:t>
      </w:r>
      <w:r w:rsidR="00EE30A1">
        <w:rPr>
          <w:lang w:val="en-US"/>
        </w:rPr>
        <w:t>T</w:t>
      </w:r>
      <w:r w:rsidR="00ED2F8F">
        <w:rPr>
          <w:lang w:val="en-US"/>
        </w:rPr>
        <w:t>iter-Glo</w:t>
      </w:r>
      <w:r w:rsidR="00EE30A1" w:rsidRPr="001A6CA9">
        <w:rPr>
          <w:lang w:val="en-US"/>
        </w:rPr>
        <w:t>™</w:t>
      </w:r>
      <w:r w:rsidR="00ED2F8F">
        <w:rPr>
          <w:lang w:val="en-US"/>
        </w:rPr>
        <w:t xml:space="preserve"> reagent </w:t>
      </w:r>
      <w:r w:rsidR="006A0C79">
        <w:rPr>
          <w:lang w:val="en-US"/>
        </w:rPr>
        <w:t xml:space="preserve">solution </w:t>
      </w:r>
      <w:r w:rsidR="003D36F4">
        <w:rPr>
          <w:lang w:val="en-US"/>
        </w:rPr>
        <w:t xml:space="preserve">primarily contains two proprietary active ingredients. The first is a detergent mixture which </w:t>
      </w:r>
      <w:r w:rsidR="007D7880">
        <w:rPr>
          <w:lang w:val="en-US"/>
        </w:rPr>
        <w:t>induces cell lysis</w:t>
      </w:r>
      <w:r w:rsidR="00C55D0F">
        <w:rPr>
          <w:lang w:val="en-US"/>
        </w:rPr>
        <w:t xml:space="preserve">. The second ingredient is a molecule which, when </w:t>
      </w:r>
      <w:r w:rsidR="0025745A">
        <w:rPr>
          <w:lang w:val="en-US"/>
        </w:rPr>
        <w:t>in the presence of Adenosine Triphosphate (ATP)</w:t>
      </w:r>
      <w:r w:rsidR="001A4DFA">
        <w:rPr>
          <w:lang w:val="en-US"/>
        </w:rPr>
        <w:t xml:space="preserve">, expresses a luminescent signal which can be </w:t>
      </w:r>
      <w:r w:rsidR="00B93698">
        <w:rPr>
          <w:lang w:val="en-US"/>
        </w:rPr>
        <w:t>detected</w:t>
      </w:r>
      <w:r w:rsidR="001A4DFA" w:rsidRPr="008B794B">
        <w:rPr>
          <w:lang w:val="en-US"/>
        </w:rPr>
        <w:t xml:space="preserve"> by </w:t>
      </w:r>
      <w:r w:rsidR="003A4FAC" w:rsidRPr="008B794B">
        <w:rPr>
          <w:lang w:val="en-US"/>
        </w:rPr>
        <w:t>common laboratory luminometers</w:t>
      </w:r>
      <w:r w:rsidR="00FD3632" w:rsidRPr="008B794B">
        <w:rPr>
          <w:lang w:val="en-US"/>
        </w:rPr>
        <w:t xml:space="preserve"> to </w:t>
      </w:r>
      <w:r w:rsidR="00C7228E" w:rsidRPr="008B794B">
        <w:rPr>
          <w:lang w:val="en-US"/>
        </w:rPr>
        <w:t>provide a relative quantification of cellular activity</w:t>
      </w:r>
      <w:r w:rsidR="008E26FF">
        <w:rPr>
          <w:vertAlign w:val="superscript"/>
          <w:lang w:val="en-US"/>
        </w:rPr>
        <w:t>5-9</w:t>
      </w:r>
      <w:r w:rsidR="00C7228E" w:rsidRPr="008B794B">
        <w:rPr>
          <w:lang w:val="en-US"/>
        </w:rPr>
        <w:t xml:space="preserve">. </w:t>
      </w:r>
      <w:r w:rsidR="00B93698" w:rsidRPr="00B93698">
        <w:rPr>
          <w:lang w:val="en-US"/>
        </w:rPr>
        <w:t xml:space="preserve">Since bacterial cells maintain a relatively constant </w:t>
      </w:r>
      <w:r w:rsidR="00B93698" w:rsidRPr="006768D7">
        <w:rPr>
          <w:lang w:val="en-US"/>
        </w:rPr>
        <w:t>intracellular ATP concentration, this assay provides a reproducible relative measure of attached cells.</w:t>
      </w:r>
    </w:p>
    <w:p w14:paraId="431FAD68" w14:textId="77777777" w:rsidR="00FC7879" w:rsidRDefault="006768D7" w:rsidP="00BE1DF8">
      <w:pPr>
        <w:pStyle w:val="Heading2"/>
        <w:numPr>
          <w:ilvl w:val="0"/>
          <w:numId w:val="19"/>
        </w:numPr>
      </w:pPr>
      <w:r w:rsidRPr="00FC7879">
        <w:rPr>
          <w:rFonts w:cs="Arial"/>
          <w:color w:val="303030"/>
          <w:shd w:val="clear" w:color="auto" w:fill="FFFFFF"/>
        </w:rPr>
        <w:t>Trautner BW, Darouiche RO. Role of biofilm in catheter-associated urinary tract infection. </w:t>
      </w:r>
      <w:r w:rsidRPr="00FC7879">
        <w:rPr>
          <w:rFonts w:cs="Arial"/>
          <w:i/>
          <w:iCs/>
          <w:color w:val="303030"/>
          <w:shd w:val="clear" w:color="auto" w:fill="FFFFFF"/>
        </w:rPr>
        <w:t>Am J Infect Control</w:t>
      </w:r>
      <w:r w:rsidRPr="00FC7879">
        <w:rPr>
          <w:rFonts w:cs="Arial"/>
          <w:color w:val="303030"/>
          <w:shd w:val="clear" w:color="auto" w:fill="FFFFFF"/>
        </w:rPr>
        <w:t>. 2004;32(3):177-183. doi:10.1016/j.ajic.2003.08.005</w:t>
      </w:r>
    </w:p>
    <w:p w14:paraId="06CC9EE5" w14:textId="2BDDE7CC" w:rsidR="00ED3AD2" w:rsidRPr="00ED3AD2" w:rsidRDefault="00E0188C" w:rsidP="00E0188C">
      <w:pPr>
        <w:pStyle w:val="Heading2"/>
        <w:numPr>
          <w:ilvl w:val="0"/>
          <w:numId w:val="19"/>
        </w:numPr>
      </w:pPr>
      <w:r>
        <w:t>Nargis Sabir, Aamer Ikram, Gohar Zaman, Luqman Satti, Adeel Gardezi, Abeera Ahmed, Parvez Ahmed</w:t>
      </w:r>
      <w:r>
        <w:rPr>
          <w:lang w:val="en-US"/>
        </w:rPr>
        <w:t xml:space="preserve">. </w:t>
      </w:r>
      <w:r>
        <w:t>Bacterial biofilm-based catheter-associated urinary tract infections: Causative pathogens and antibiotic resistance</w:t>
      </w:r>
      <w:r>
        <w:rPr>
          <w:lang w:val="en-US"/>
        </w:rPr>
        <w:t xml:space="preserve"> A</w:t>
      </w:r>
      <w:r>
        <w:t>merican Journal of Infection Control.2017; 45(10):1101-1105. doi: 10.1016/j.ajic.2017.05.009</w:t>
      </w:r>
    </w:p>
    <w:p w14:paraId="4A6F3A22" w14:textId="0BD50926" w:rsidR="005C0992" w:rsidRPr="008B794B" w:rsidRDefault="00094FCC" w:rsidP="00BE1DF8">
      <w:pPr>
        <w:pStyle w:val="Heading2"/>
        <w:numPr>
          <w:ilvl w:val="0"/>
          <w:numId w:val="19"/>
        </w:numPr>
      </w:pPr>
      <w:r w:rsidRPr="00FC7879">
        <w:rPr>
          <w:rFonts w:cs="Segoe UI"/>
          <w:color w:val="222222"/>
          <w:shd w:val="clear" w:color="auto" w:fill="FFFFFF"/>
        </w:rPr>
        <w:t>Mandakhalikar, K.D., Rahmat, J.N., Chiong, E. </w:t>
      </w:r>
      <w:r w:rsidRPr="00FC7879">
        <w:rPr>
          <w:rFonts w:cs="Segoe UI"/>
          <w:i/>
          <w:iCs/>
          <w:color w:val="222222"/>
          <w:shd w:val="clear" w:color="auto" w:fill="FFFFFF"/>
        </w:rPr>
        <w:t>et al.</w:t>
      </w:r>
      <w:r w:rsidRPr="00FC7879">
        <w:rPr>
          <w:rFonts w:cs="Segoe UI"/>
          <w:color w:val="222222"/>
          <w:shd w:val="clear" w:color="auto" w:fill="FFFFFF"/>
        </w:rPr>
        <w:t> Extraction and quantification of biofilm bacteria: Method optimized for urinary catheters. </w:t>
      </w:r>
      <w:r w:rsidRPr="00FC7879">
        <w:rPr>
          <w:rFonts w:cs="Segoe UI"/>
          <w:i/>
          <w:iCs/>
          <w:color w:val="222222"/>
          <w:shd w:val="clear" w:color="auto" w:fill="FFFFFF"/>
        </w:rPr>
        <w:t>Sci Rep</w:t>
      </w:r>
      <w:r w:rsidRPr="00FC7879">
        <w:rPr>
          <w:rFonts w:cs="Segoe UI"/>
          <w:color w:val="222222"/>
          <w:shd w:val="clear" w:color="auto" w:fill="FFFFFF"/>
        </w:rPr>
        <w:t> </w:t>
      </w:r>
      <w:r w:rsidRPr="00FC7879">
        <w:rPr>
          <w:rFonts w:cs="Segoe UI"/>
          <w:b/>
          <w:bCs/>
          <w:color w:val="222222"/>
          <w:shd w:val="clear" w:color="auto" w:fill="FFFFFF"/>
        </w:rPr>
        <w:t>8, </w:t>
      </w:r>
      <w:r w:rsidRPr="00FC7879">
        <w:rPr>
          <w:rFonts w:cs="Segoe UI"/>
          <w:color w:val="222222"/>
          <w:shd w:val="clear" w:color="auto" w:fill="FFFFFF"/>
        </w:rPr>
        <w:t>8069 (2018). https://doi.org/10.1038/s41598-018-26342-3</w:t>
      </w:r>
      <w:r w:rsidRPr="008B794B">
        <w:t xml:space="preserve"> </w:t>
      </w:r>
    </w:p>
    <w:p w14:paraId="3653DEEF" w14:textId="40330F30" w:rsidR="002E5A67" w:rsidRPr="008B794B" w:rsidRDefault="00E96897" w:rsidP="00E96897">
      <w:pPr>
        <w:pStyle w:val="Heading2"/>
        <w:numPr>
          <w:ilvl w:val="0"/>
          <w:numId w:val="0"/>
        </w:numPr>
        <w:ind w:left="1437" w:hanging="285"/>
      </w:pPr>
      <w:r>
        <w:rPr>
          <w:lang w:val="es-ES"/>
        </w:rPr>
        <w:t>4</w:t>
      </w:r>
      <w:r w:rsidR="000D56CB" w:rsidRPr="00F41CC6">
        <w:rPr>
          <w:lang w:val="es-ES"/>
        </w:rPr>
        <w:t xml:space="preserve">) </w:t>
      </w:r>
      <w:r w:rsidR="002E5A67" w:rsidRPr="008B794B">
        <w:t xml:space="preserve">Rosa, Luigi &amp; Lepanto, Mariastefania &amp; Cutone, Antimo &amp; Berlutti, Francesca &amp; de Angelis, Massimiliano &amp; Vullo, Vincenzo &amp; Mastroianni, Claudio &amp; Valenti, Piera &amp; Oliva, Alessandra. (2019). BioTimer assay as complementary </w:t>
      </w:r>
      <w:r w:rsidR="002E5A67" w:rsidRPr="008B794B">
        <w:lastRenderedPageBreak/>
        <w:t>method to vortex-sonication-vortex technique for the microbiological diagnosis of implant associated infections. Scientific Reports. 9. 10.1038/s41598-019-44045-1.</w:t>
      </w:r>
    </w:p>
    <w:p w14:paraId="113DB387" w14:textId="1151ED29" w:rsidR="00CE09E8" w:rsidRPr="008B794B" w:rsidRDefault="00D125E7" w:rsidP="00ED54DD">
      <w:pPr>
        <w:pStyle w:val="Heading2"/>
        <w:numPr>
          <w:ilvl w:val="0"/>
          <w:numId w:val="23"/>
        </w:numPr>
      </w:pPr>
      <w:hyperlink r:id="rId9" w:history="1">
        <w:r w:rsidR="00ED54DD" w:rsidRPr="007672D0">
          <w:rPr>
            <w:rStyle w:val="Hyperlink"/>
            <w:rFonts w:cs="Tahoma"/>
          </w:rPr>
          <w:t>https://www.promega.com/resources/pubhub/promega-notes-2008/use-of-the-bactiter-glo-microbial-cell-viability-assay-to-study-bacterial-attachment-in-biofilm/</w:t>
        </w:r>
      </w:hyperlink>
    </w:p>
    <w:p w14:paraId="7CE24BA4" w14:textId="20D44737" w:rsidR="003824B6" w:rsidRPr="008B794B" w:rsidRDefault="003824B6" w:rsidP="00ED54DD">
      <w:pPr>
        <w:pStyle w:val="Heading2"/>
        <w:numPr>
          <w:ilvl w:val="0"/>
          <w:numId w:val="23"/>
        </w:numPr>
      </w:pPr>
      <w:r w:rsidRPr="008B794B">
        <w:t>https://www.promega.com/resources/pubhub/promega-notes-2007/atp-measurement-as-a-means-for-directly-estimating-active-biomass/</w:t>
      </w:r>
    </w:p>
    <w:p w14:paraId="5822ACA6" w14:textId="4FF5AD91" w:rsidR="00326DF0" w:rsidRPr="008B794B" w:rsidRDefault="000231FD" w:rsidP="00ED54DD">
      <w:pPr>
        <w:pStyle w:val="Heading2"/>
        <w:numPr>
          <w:ilvl w:val="0"/>
          <w:numId w:val="23"/>
        </w:numPr>
        <w:rPr>
          <w:lang w:val="en-US"/>
        </w:rPr>
      </w:pPr>
      <w:r w:rsidRPr="008B794B">
        <w:rPr>
          <w:rFonts w:cs="Segoe UI"/>
          <w:color w:val="212121"/>
          <w:shd w:val="clear" w:color="auto" w:fill="FFFFFF"/>
        </w:rPr>
        <w:t>Berney M, Weilenmann HU, Egli T. Flow-cytometric study of vital cellular functions in Escherichia coli during solar disinfection (SODIS). Microbiology (Reading). 2006 Jun;152(Pt 6):1719-1729. doi: 10.1099/mic.0.28617-0. PMID: 16735735.</w:t>
      </w:r>
    </w:p>
    <w:p w14:paraId="1F1066A0" w14:textId="54CC5722" w:rsidR="00455BDC" w:rsidRPr="008B794B" w:rsidRDefault="00455BDC" w:rsidP="00ED54DD">
      <w:pPr>
        <w:pStyle w:val="Heading2"/>
        <w:numPr>
          <w:ilvl w:val="0"/>
          <w:numId w:val="23"/>
        </w:numPr>
        <w:rPr>
          <w:lang w:val="en-US"/>
        </w:rPr>
      </w:pPr>
      <w:r w:rsidRPr="008B794B">
        <w:rPr>
          <w:rFonts w:cs="Segoe UI"/>
          <w:color w:val="212121"/>
          <w:shd w:val="clear" w:color="auto" w:fill="FFFFFF"/>
        </w:rPr>
        <w:t>Fan F, Wood KV. Bioluminescent assays for high-throughput screening. Assay Drug Dev Technol. 2007 Feb;5(1):127-36. doi: 10.1089/adt.2006.053. PMID: 17355205.</w:t>
      </w:r>
    </w:p>
    <w:p w14:paraId="3E378CF7" w14:textId="36A38965" w:rsidR="00455BDC" w:rsidRPr="008B794B" w:rsidRDefault="00455BDC" w:rsidP="00ED54DD">
      <w:pPr>
        <w:pStyle w:val="Heading2"/>
        <w:numPr>
          <w:ilvl w:val="0"/>
          <w:numId w:val="23"/>
        </w:numPr>
        <w:rPr>
          <w:lang w:val="en-US"/>
        </w:rPr>
      </w:pPr>
      <w:r w:rsidRPr="008B794B">
        <w:rPr>
          <w:rFonts w:cs="Segoe UI"/>
          <w:color w:val="212121"/>
          <w:shd w:val="clear" w:color="auto" w:fill="FFFFFF"/>
        </w:rPr>
        <w:t>Necchi F, Saul A, Rondini S. Setup of luminescence-based serum bactericidal assay against Salmonella Paratyphi A. J Immunol Methods. 2018 Oct;461:117-121. doi: 10.1016/j.jim.2018.06.025. Epub 2018 Jun 30. PMID: 29969587.</w:t>
      </w:r>
    </w:p>
    <w:p w14:paraId="6ADC2317" w14:textId="7AEB4344" w:rsidR="00C55102" w:rsidRPr="008B794B" w:rsidRDefault="00EC69CA" w:rsidP="000B7BEB">
      <w:pPr>
        <w:pStyle w:val="Heading1"/>
      </w:pPr>
      <w:r w:rsidRPr="008B794B">
        <w:t>Test Method</w:t>
      </w:r>
    </w:p>
    <w:p w14:paraId="4E14F460" w14:textId="49DE46A9" w:rsidR="007D10A0" w:rsidRPr="008B794B" w:rsidRDefault="008C2E19" w:rsidP="007D10A0">
      <w:pPr>
        <w:pStyle w:val="Heading2"/>
      </w:pPr>
      <w:bookmarkStart w:id="1" w:name="_Ref86088947"/>
      <w:r>
        <w:rPr>
          <w:lang w:val="en-US"/>
        </w:rPr>
        <w:t xml:space="preserve">Bacterial Solution Preparation: </w:t>
      </w:r>
      <w:r w:rsidR="00726314">
        <w:rPr>
          <w:lang w:val="en-US"/>
        </w:rPr>
        <w:t>Biomass is introduced to the f</w:t>
      </w:r>
      <w:r w:rsidR="0052037B">
        <w:rPr>
          <w:lang w:val="en-US"/>
        </w:rPr>
        <w:t>oley catheter</w:t>
      </w:r>
      <w:r w:rsidR="0066236B">
        <w:rPr>
          <w:lang w:val="en-US"/>
        </w:rPr>
        <w:t xml:space="preserve">s </w:t>
      </w:r>
      <w:r w:rsidR="00726314">
        <w:rPr>
          <w:lang w:val="en-US"/>
        </w:rPr>
        <w:t xml:space="preserve">by exposing them to </w:t>
      </w:r>
      <w:r w:rsidR="0052037B">
        <w:rPr>
          <w:lang w:val="en-US"/>
        </w:rPr>
        <w:t xml:space="preserve">bacterial solution. </w:t>
      </w:r>
      <w:r w:rsidR="007D10A0" w:rsidRPr="008B794B">
        <w:rPr>
          <w:lang w:val="en-US"/>
        </w:rPr>
        <w:t xml:space="preserve">Bacterial </w:t>
      </w:r>
      <w:r w:rsidR="00726314">
        <w:rPr>
          <w:lang w:val="en-US"/>
        </w:rPr>
        <w:t>s</w:t>
      </w:r>
      <w:r w:rsidR="007D10A0" w:rsidRPr="008B794B">
        <w:rPr>
          <w:lang w:val="en-US"/>
        </w:rPr>
        <w:t xml:space="preserve">olution </w:t>
      </w:r>
      <w:r w:rsidR="00FA6DE6">
        <w:rPr>
          <w:lang w:val="en-US"/>
        </w:rPr>
        <w:t xml:space="preserve">was prepared </w:t>
      </w:r>
      <w:r w:rsidR="00E304B4">
        <w:rPr>
          <w:lang w:val="en-US"/>
        </w:rPr>
        <w:t xml:space="preserve">as follows. </w:t>
      </w:r>
      <w:bookmarkEnd w:id="1"/>
    </w:p>
    <w:p w14:paraId="356E0AA9" w14:textId="6160BF99" w:rsidR="007D10A0" w:rsidRPr="004C281E" w:rsidRDefault="007D10A0" w:rsidP="007D10A0">
      <w:pPr>
        <w:pStyle w:val="Heading3"/>
      </w:pPr>
      <w:r>
        <w:rPr>
          <w:lang w:val="en-US"/>
        </w:rPr>
        <w:t xml:space="preserve">A clinical isolate of </w:t>
      </w:r>
      <w:r w:rsidR="000D4037">
        <w:rPr>
          <w:lang w:val="en-US"/>
        </w:rPr>
        <w:t>E</w:t>
      </w:r>
      <w:r>
        <w:rPr>
          <w:lang w:val="en-US"/>
        </w:rPr>
        <w:t xml:space="preserve">. coli cells was obtained </w:t>
      </w:r>
      <w:r w:rsidR="004C281E">
        <w:rPr>
          <w:lang w:val="en-US"/>
        </w:rPr>
        <w:t>from the UCLA Department of Pathology and Laboratory Medicine</w:t>
      </w:r>
      <w:r w:rsidR="004D624F">
        <w:rPr>
          <w:lang w:val="en-US"/>
        </w:rPr>
        <w:t>.</w:t>
      </w:r>
    </w:p>
    <w:p w14:paraId="410A88F3" w14:textId="283A99DD" w:rsidR="004C281E" w:rsidRPr="00981E57" w:rsidRDefault="00981E57" w:rsidP="007D10A0">
      <w:pPr>
        <w:pStyle w:val="Heading3"/>
      </w:pPr>
      <w:r>
        <w:rPr>
          <w:lang w:val="en-US"/>
        </w:rPr>
        <w:t xml:space="preserve">Cells were incubated for 2 days </w:t>
      </w:r>
      <w:r w:rsidR="0067154C">
        <w:rPr>
          <w:lang w:val="en-US"/>
        </w:rPr>
        <w:t>at 37</w:t>
      </w:r>
      <w:r w:rsidR="0067154C">
        <w:rPr>
          <w:vertAlign w:val="superscript"/>
          <w:lang w:val="en-US"/>
        </w:rPr>
        <w:t>o</w:t>
      </w:r>
      <w:r w:rsidR="0067154C">
        <w:rPr>
          <w:lang w:val="en-US"/>
        </w:rPr>
        <w:t xml:space="preserve">C </w:t>
      </w:r>
      <w:r>
        <w:rPr>
          <w:lang w:val="en-US"/>
        </w:rPr>
        <w:t>in sterilized LB Broth</w:t>
      </w:r>
      <w:r w:rsidR="004D624F">
        <w:rPr>
          <w:lang w:val="en-US"/>
        </w:rPr>
        <w:t>.</w:t>
      </w:r>
    </w:p>
    <w:p w14:paraId="35B7481A" w14:textId="1670035F" w:rsidR="00981E57" w:rsidRPr="000B2C31" w:rsidRDefault="00981E57" w:rsidP="007D10A0">
      <w:pPr>
        <w:pStyle w:val="Heading3"/>
      </w:pPr>
      <w:r>
        <w:rPr>
          <w:lang w:val="en-US"/>
        </w:rPr>
        <w:t>An aliquot of the c</w:t>
      </w:r>
      <w:r w:rsidR="0089762D">
        <w:rPr>
          <w:lang w:val="en-US"/>
        </w:rPr>
        <w:t>ellular suspension was removed and diluted with LB broth until the OD</w:t>
      </w:r>
      <w:r w:rsidR="0089762D">
        <w:rPr>
          <w:vertAlign w:val="subscript"/>
          <w:lang w:val="en-US"/>
        </w:rPr>
        <w:t>600</w:t>
      </w:r>
      <w:r w:rsidR="0089762D">
        <w:rPr>
          <w:lang w:val="en-US"/>
        </w:rPr>
        <w:t xml:space="preserve"> reading was 0.1</w:t>
      </w:r>
      <w:r w:rsidR="004D624F">
        <w:rPr>
          <w:lang w:val="en-US"/>
        </w:rPr>
        <w:t>.</w:t>
      </w:r>
      <w:r w:rsidR="00BA319E">
        <w:rPr>
          <w:lang w:val="en-US"/>
        </w:rPr>
        <w:t xml:space="preserve"> This is a measure of the concentration of E. coli in solution. The threshold was established as a benchmark across different experiments.</w:t>
      </w:r>
    </w:p>
    <w:p w14:paraId="50F72CE1" w14:textId="2C4A6631" w:rsidR="000B2C31" w:rsidRPr="00804F4F" w:rsidRDefault="00804F4F" w:rsidP="000B2C31">
      <w:pPr>
        <w:pStyle w:val="Heading2"/>
      </w:pPr>
      <w:bookmarkStart w:id="2" w:name="_Ref86088960"/>
      <w:r>
        <w:rPr>
          <w:lang w:val="en-US"/>
        </w:rPr>
        <w:t xml:space="preserve">Catheter Segment </w:t>
      </w:r>
      <w:r w:rsidR="002C3B0A">
        <w:rPr>
          <w:lang w:val="en-US"/>
        </w:rPr>
        <w:t>Preparation</w:t>
      </w:r>
      <w:bookmarkEnd w:id="2"/>
    </w:p>
    <w:p w14:paraId="26C2D768" w14:textId="593BC07F" w:rsidR="00936E35" w:rsidRPr="002E7A4B" w:rsidRDefault="00936E35" w:rsidP="00804F4F">
      <w:pPr>
        <w:pStyle w:val="Heading3"/>
      </w:pPr>
      <w:r>
        <w:rPr>
          <w:lang w:val="en-US"/>
        </w:rPr>
        <w:t xml:space="preserve">The following types of </w:t>
      </w:r>
      <w:r w:rsidR="000531F3">
        <w:rPr>
          <w:lang w:val="en-US"/>
        </w:rPr>
        <w:t>16</w:t>
      </w:r>
      <w:r w:rsidR="00C11472">
        <w:rPr>
          <w:lang w:val="en-US"/>
        </w:rPr>
        <w:t xml:space="preserve"> Fr </w:t>
      </w:r>
      <w:r>
        <w:rPr>
          <w:lang w:val="en-US"/>
        </w:rPr>
        <w:t>Foley catheters were evaluated in this study:</w:t>
      </w:r>
    </w:p>
    <w:p w14:paraId="5C051A50" w14:textId="6E3B3800" w:rsidR="00936E35" w:rsidRDefault="002B26E2" w:rsidP="00936E35">
      <w:pPr>
        <w:pStyle w:val="Heading4"/>
      </w:pPr>
      <w:r>
        <w:t>Latex catheter (no surface or coating treatment)</w:t>
      </w:r>
    </w:p>
    <w:p w14:paraId="70E05367" w14:textId="5E1E161E" w:rsidR="000531F3" w:rsidRDefault="000531F3" w:rsidP="00936E35">
      <w:pPr>
        <w:pStyle w:val="Heading4"/>
      </w:pPr>
      <w:r>
        <w:t>Silver coated catheter</w:t>
      </w:r>
    </w:p>
    <w:p w14:paraId="4343535E" w14:textId="00911F59" w:rsidR="000531F3" w:rsidRPr="00936E35" w:rsidRDefault="000531F3" w:rsidP="002E7A4B">
      <w:pPr>
        <w:pStyle w:val="Heading4"/>
      </w:pPr>
      <w:r>
        <w:t>Silq treated catheter</w:t>
      </w:r>
    </w:p>
    <w:p w14:paraId="52BE4A4C" w14:textId="449C5E23" w:rsidR="00804F4F" w:rsidRPr="00A24F7F" w:rsidRDefault="00804F4F" w:rsidP="00804F4F">
      <w:pPr>
        <w:pStyle w:val="Heading3"/>
      </w:pPr>
      <w:r>
        <w:rPr>
          <w:lang w:val="en-US"/>
        </w:rPr>
        <w:lastRenderedPageBreak/>
        <w:t xml:space="preserve">Two 1.5” pieces were cut </w:t>
      </w:r>
      <w:r w:rsidR="004F2F86">
        <w:rPr>
          <w:lang w:val="en-US"/>
        </w:rPr>
        <w:t xml:space="preserve">from each type of 16 Fr </w:t>
      </w:r>
      <w:r w:rsidR="00D53E16">
        <w:rPr>
          <w:lang w:val="en-US"/>
        </w:rPr>
        <w:t>F</w:t>
      </w:r>
      <w:r w:rsidR="004F2F86">
        <w:rPr>
          <w:lang w:val="en-US"/>
        </w:rPr>
        <w:t>oley catheter</w:t>
      </w:r>
      <w:r w:rsidR="002276DA">
        <w:rPr>
          <w:lang w:val="en-US"/>
        </w:rPr>
        <w:t>.</w:t>
      </w:r>
    </w:p>
    <w:p w14:paraId="6702A3C3" w14:textId="3DD42D19" w:rsidR="00A24F7F" w:rsidRPr="005D5907" w:rsidRDefault="00A24F7F" w:rsidP="00804F4F">
      <w:pPr>
        <w:pStyle w:val="Heading3"/>
      </w:pPr>
      <w:r>
        <w:rPr>
          <w:lang w:val="en-US"/>
        </w:rPr>
        <w:t xml:space="preserve">Each </w:t>
      </w:r>
      <w:r w:rsidR="002276DA">
        <w:rPr>
          <w:lang w:val="en-US"/>
        </w:rPr>
        <w:t xml:space="preserve">catheter </w:t>
      </w:r>
      <w:r>
        <w:rPr>
          <w:lang w:val="en-US"/>
        </w:rPr>
        <w:t xml:space="preserve">segment was placed in an individual scintillation vial </w:t>
      </w:r>
      <w:r w:rsidR="005D5907">
        <w:rPr>
          <w:lang w:val="en-US"/>
        </w:rPr>
        <w:t>which was then filled with 10mL of the previously prepared bacterial solution</w:t>
      </w:r>
      <w:r w:rsidR="003579A0">
        <w:rPr>
          <w:lang w:val="en-US"/>
        </w:rPr>
        <w:t>.</w:t>
      </w:r>
    </w:p>
    <w:p w14:paraId="5C304E3E" w14:textId="263B4144" w:rsidR="005D5907" w:rsidRPr="006175F3" w:rsidRDefault="005D5907" w:rsidP="00804F4F">
      <w:pPr>
        <w:pStyle w:val="Heading3"/>
      </w:pPr>
      <w:r>
        <w:rPr>
          <w:lang w:val="en-US"/>
        </w:rPr>
        <w:t xml:space="preserve">All vials were placed into an incubator </w:t>
      </w:r>
      <w:r w:rsidR="00C15DC4">
        <w:rPr>
          <w:lang w:val="en-US"/>
        </w:rPr>
        <w:t>set to</w:t>
      </w:r>
      <w:r>
        <w:rPr>
          <w:lang w:val="en-US"/>
        </w:rPr>
        <w:t xml:space="preserve"> 37</w:t>
      </w:r>
      <w:r>
        <w:rPr>
          <w:vertAlign w:val="superscript"/>
          <w:lang w:val="en-US"/>
        </w:rPr>
        <w:t>o</w:t>
      </w:r>
      <w:r>
        <w:rPr>
          <w:lang w:val="en-US"/>
        </w:rPr>
        <w:t xml:space="preserve">C </w:t>
      </w:r>
      <w:r w:rsidR="00C15DC4">
        <w:rPr>
          <w:lang w:val="en-US"/>
        </w:rPr>
        <w:t xml:space="preserve">spinning at </w:t>
      </w:r>
      <w:r w:rsidR="005E7E9B">
        <w:rPr>
          <w:lang w:val="en-US"/>
        </w:rPr>
        <w:t xml:space="preserve">120 RPM </w:t>
      </w:r>
      <w:r w:rsidR="006A3FAD">
        <w:rPr>
          <w:lang w:val="en-US"/>
        </w:rPr>
        <w:t xml:space="preserve"> </w:t>
      </w:r>
      <w:r w:rsidR="006175F3">
        <w:rPr>
          <w:lang w:val="en-US"/>
        </w:rPr>
        <w:t>for 24</w:t>
      </w:r>
      <w:r w:rsidR="006A3FAD">
        <w:rPr>
          <w:lang w:val="en-US"/>
        </w:rPr>
        <w:t xml:space="preserve"> hours.</w:t>
      </w:r>
    </w:p>
    <w:p w14:paraId="290F0D30" w14:textId="1F62BDF9" w:rsidR="006175F3" w:rsidRPr="00440975" w:rsidRDefault="006175F3" w:rsidP="00804F4F">
      <w:pPr>
        <w:pStyle w:val="Heading3"/>
      </w:pPr>
      <w:r>
        <w:rPr>
          <w:lang w:val="en-US"/>
        </w:rPr>
        <w:t>After 24</w:t>
      </w:r>
      <w:r w:rsidR="006A3FAD">
        <w:rPr>
          <w:lang w:val="en-US"/>
        </w:rPr>
        <w:t xml:space="preserve"> hours, </w:t>
      </w:r>
      <w:r>
        <w:rPr>
          <w:lang w:val="en-US"/>
        </w:rPr>
        <w:t xml:space="preserve">all </w:t>
      </w:r>
      <w:r w:rsidR="00090DB1">
        <w:rPr>
          <w:lang w:val="en-US"/>
        </w:rPr>
        <w:t xml:space="preserve">catheter </w:t>
      </w:r>
      <w:r>
        <w:rPr>
          <w:lang w:val="en-US"/>
        </w:rPr>
        <w:t>segments were removed</w:t>
      </w:r>
      <w:r w:rsidR="00440975">
        <w:rPr>
          <w:lang w:val="en-US"/>
        </w:rPr>
        <w:t xml:space="preserve"> and placed into 15mL falcon tubes containing 10mL of DI water</w:t>
      </w:r>
      <w:r w:rsidR="006A3FAD">
        <w:rPr>
          <w:lang w:val="en-US"/>
        </w:rPr>
        <w:t>.</w:t>
      </w:r>
    </w:p>
    <w:p w14:paraId="6D7B8634" w14:textId="5A8CEB0A" w:rsidR="00440975" w:rsidRPr="006A34C2" w:rsidRDefault="00440975" w:rsidP="00804F4F">
      <w:pPr>
        <w:pStyle w:val="Heading3"/>
      </w:pPr>
      <w:r>
        <w:rPr>
          <w:lang w:val="en-US"/>
        </w:rPr>
        <w:t>Falcon tubes were gently agitated by inverting each tube 3 times to remove</w:t>
      </w:r>
      <w:r w:rsidR="006A34C2">
        <w:rPr>
          <w:lang w:val="en-US"/>
        </w:rPr>
        <w:t xml:space="preserve"> all loosely adhered cells</w:t>
      </w:r>
      <w:r w:rsidR="00987247">
        <w:rPr>
          <w:lang w:val="en-US"/>
        </w:rPr>
        <w:t>.</w:t>
      </w:r>
    </w:p>
    <w:p w14:paraId="59D21435" w14:textId="28A5BAA6" w:rsidR="006A34C2" w:rsidRPr="002B4EF7" w:rsidRDefault="006A34C2" w:rsidP="00804F4F">
      <w:pPr>
        <w:pStyle w:val="Heading3"/>
      </w:pPr>
      <w:r>
        <w:rPr>
          <w:lang w:val="en-US"/>
        </w:rPr>
        <w:t>Catheter segments were then removed from the falcon tubes</w:t>
      </w:r>
      <w:r w:rsidR="00090DB1">
        <w:rPr>
          <w:lang w:val="en-US"/>
        </w:rPr>
        <w:t xml:space="preserve"> and</w:t>
      </w:r>
      <w:r>
        <w:rPr>
          <w:lang w:val="en-US"/>
        </w:rPr>
        <w:t xml:space="preserve"> gently tapped onto </w:t>
      </w:r>
      <w:r w:rsidR="0029358A">
        <w:rPr>
          <w:lang w:val="en-US"/>
        </w:rPr>
        <w:t xml:space="preserve">lint-free </w:t>
      </w:r>
      <w:r>
        <w:rPr>
          <w:lang w:val="en-US"/>
        </w:rPr>
        <w:t>wipes to remove any excess liquid remaining in the inner lumens</w:t>
      </w:r>
      <w:r w:rsidR="00090DB1">
        <w:rPr>
          <w:lang w:val="en-US"/>
        </w:rPr>
        <w:t>.</w:t>
      </w:r>
      <w:r>
        <w:rPr>
          <w:lang w:val="en-US"/>
        </w:rPr>
        <w:t xml:space="preserve"> </w:t>
      </w:r>
      <w:r w:rsidR="00F037E9">
        <w:rPr>
          <w:lang w:val="en-US"/>
        </w:rPr>
        <w:t>The catheter segments were</w:t>
      </w:r>
      <w:r>
        <w:rPr>
          <w:lang w:val="en-US"/>
        </w:rPr>
        <w:t xml:space="preserve"> then placed into </w:t>
      </w:r>
      <w:r w:rsidR="002B4EF7">
        <w:rPr>
          <w:lang w:val="en-US"/>
        </w:rPr>
        <w:t>a new 15mL falcon tube containing 8mL of sterile 1X PBS buffer</w:t>
      </w:r>
      <w:r w:rsidR="00524D51">
        <w:rPr>
          <w:lang w:val="en-US"/>
        </w:rPr>
        <w:t>.</w:t>
      </w:r>
    </w:p>
    <w:p w14:paraId="39E28CD5" w14:textId="464266F9" w:rsidR="002B4EF7" w:rsidRPr="002A2F62" w:rsidRDefault="00D472E5" w:rsidP="002B4EF7">
      <w:pPr>
        <w:pStyle w:val="Heading2"/>
      </w:pPr>
      <w:r>
        <w:rPr>
          <w:lang w:val="en-US"/>
        </w:rPr>
        <w:t xml:space="preserve">Measuring the presence of bacterial biomass using </w:t>
      </w:r>
      <w:r w:rsidR="00686BFC">
        <w:rPr>
          <w:lang w:val="en-US"/>
        </w:rPr>
        <w:t>Adenosine Triphosphate Measurement Assay</w:t>
      </w:r>
    </w:p>
    <w:p w14:paraId="287776F5" w14:textId="77777777" w:rsidR="00033156" w:rsidRPr="00642815" w:rsidRDefault="00033156" w:rsidP="00033156">
      <w:pPr>
        <w:pStyle w:val="Heading3"/>
      </w:pPr>
      <w:r>
        <w:rPr>
          <w:lang w:val="en-US"/>
        </w:rPr>
        <w:t>The BacTiter-Glo</w:t>
      </w:r>
      <w:r w:rsidRPr="001A6CA9">
        <w:rPr>
          <w:lang w:val="en-US"/>
        </w:rPr>
        <w:t>™</w:t>
      </w:r>
      <w:r>
        <w:rPr>
          <w:lang w:val="en-US"/>
        </w:rPr>
        <w:t xml:space="preserve"> reagent (Purchased from Promega Inc) was removed from the freezer and allowed to thaw to room temperature.</w:t>
      </w:r>
    </w:p>
    <w:p w14:paraId="7CAA6054" w14:textId="20EDD221" w:rsidR="002A2F62" w:rsidRPr="00E07EE4" w:rsidRDefault="00CC43E3" w:rsidP="002A2F62">
      <w:pPr>
        <w:pStyle w:val="Heading3"/>
      </w:pPr>
      <w:r>
        <w:rPr>
          <w:lang w:val="en-US"/>
        </w:rPr>
        <w:t xml:space="preserve">In order to fully dislodge </w:t>
      </w:r>
      <w:r w:rsidR="002E1767">
        <w:rPr>
          <w:lang w:val="en-US"/>
        </w:rPr>
        <w:t xml:space="preserve">the </w:t>
      </w:r>
      <w:r>
        <w:rPr>
          <w:lang w:val="en-US"/>
        </w:rPr>
        <w:t xml:space="preserve">adhered </w:t>
      </w:r>
      <w:r w:rsidR="002E1767">
        <w:rPr>
          <w:lang w:val="en-US"/>
        </w:rPr>
        <w:t xml:space="preserve">bacterial </w:t>
      </w:r>
      <w:r>
        <w:rPr>
          <w:lang w:val="en-US"/>
        </w:rPr>
        <w:t xml:space="preserve">cells from the catheter segments, </w:t>
      </w:r>
      <w:r w:rsidR="000972F0">
        <w:rPr>
          <w:lang w:val="en-US"/>
        </w:rPr>
        <w:t>each falcon tube was vortexed for 3 minutes</w:t>
      </w:r>
      <w:r w:rsidR="00552DE0">
        <w:rPr>
          <w:lang w:val="en-US"/>
        </w:rPr>
        <w:t xml:space="preserve"> (</w:t>
      </w:r>
      <w:r w:rsidR="00BA319E">
        <w:rPr>
          <w:lang w:val="en-US"/>
        </w:rPr>
        <w:t xml:space="preserve">Scientific Industries </w:t>
      </w:r>
      <w:r w:rsidR="00552DE0">
        <w:rPr>
          <w:lang w:val="en-US"/>
        </w:rPr>
        <w:t>Vortex Genie-2)</w:t>
      </w:r>
      <w:r w:rsidR="000972F0">
        <w:rPr>
          <w:lang w:val="en-US"/>
        </w:rPr>
        <w:t xml:space="preserve">, </w:t>
      </w:r>
      <w:r>
        <w:rPr>
          <w:lang w:val="en-US"/>
        </w:rPr>
        <w:t xml:space="preserve">a tip probe sonicator </w:t>
      </w:r>
      <w:r w:rsidR="001833A1">
        <w:rPr>
          <w:lang w:val="en-US"/>
        </w:rPr>
        <w:t xml:space="preserve">(Virsonic) </w:t>
      </w:r>
      <w:r>
        <w:rPr>
          <w:lang w:val="en-US"/>
        </w:rPr>
        <w:t xml:space="preserve">was </w:t>
      </w:r>
      <w:r w:rsidR="000972F0">
        <w:rPr>
          <w:lang w:val="en-US"/>
        </w:rPr>
        <w:t xml:space="preserve">then </w:t>
      </w:r>
      <w:r w:rsidR="00C669E3">
        <w:rPr>
          <w:lang w:val="en-US"/>
        </w:rPr>
        <w:t>inserted into the falcon tubes and tu</w:t>
      </w:r>
      <w:r w:rsidR="0069272A">
        <w:rPr>
          <w:lang w:val="en-US"/>
        </w:rPr>
        <w:t>r</w:t>
      </w:r>
      <w:r w:rsidR="00C669E3">
        <w:rPr>
          <w:lang w:val="en-US"/>
        </w:rPr>
        <w:t xml:space="preserve">ned on at 10mA for </w:t>
      </w:r>
      <w:r w:rsidR="000972F0">
        <w:rPr>
          <w:lang w:val="en-US"/>
        </w:rPr>
        <w:t>2</w:t>
      </w:r>
      <w:r w:rsidR="00C669E3">
        <w:rPr>
          <w:lang w:val="en-US"/>
        </w:rPr>
        <w:t xml:space="preserve"> minutes, </w:t>
      </w:r>
      <w:r w:rsidR="000972F0">
        <w:rPr>
          <w:lang w:val="en-US"/>
        </w:rPr>
        <w:t>followed by another 3 minutes of vortexing</w:t>
      </w:r>
      <w:r w:rsidR="002E1767">
        <w:rPr>
          <w:lang w:val="en-US"/>
        </w:rPr>
        <w:t>.</w:t>
      </w:r>
    </w:p>
    <w:p w14:paraId="783E8340" w14:textId="3EDC31A0" w:rsidR="00E07EE4" w:rsidRPr="001D0C69" w:rsidRDefault="00E07EE4" w:rsidP="002A2F62">
      <w:pPr>
        <w:pStyle w:val="Heading3"/>
      </w:pPr>
      <w:r>
        <w:rPr>
          <w:lang w:val="en-US"/>
        </w:rPr>
        <w:t xml:space="preserve">Catheter segments were then removed from the </w:t>
      </w:r>
      <w:r w:rsidR="009879AD">
        <w:rPr>
          <w:lang w:val="en-US"/>
        </w:rPr>
        <w:t>falcon tubes</w:t>
      </w:r>
      <w:r w:rsidR="00D3780C">
        <w:rPr>
          <w:lang w:val="en-US"/>
        </w:rPr>
        <w:t>.</w:t>
      </w:r>
    </w:p>
    <w:p w14:paraId="700D929D" w14:textId="100BAB66" w:rsidR="00642815" w:rsidRPr="00575985" w:rsidRDefault="00642815" w:rsidP="002A2F62">
      <w:pPr>
        <w:pStyle w:val="Heading3"/>
      </w:pPr>
      <w:r>
        <w:rPr>
          <w:lang w:val="en-US"/>
        </w:rPr>
        <w:t xml:space="preserve">3 </w:t>
      </w:r>
      <w:r w:rsidR="00092FC2">
        <w:rPr>
          <w:lang w:val="en-US"/>
        </w:rPr>
        <w:t>a</w:t>
      </w:r>
      <w:r>
        <w:rPr>
          <w:lang w:val="en-US"/>
        </w:rPr>
        <w:t>liquots of 100u</w:t>
      </w:r>
      <w:r w:rsidR="00782FE5">
        <w:rPr>
          <w:lang w:val="en-US"/>
        </w:rPr>
        <w:t>L</w:t>
      </w:r>
      <w:r>
        <w:rPr>
          <w:lang w:val="en-US"/>
        </w:rPr>
        <w:t xml:space="preserve"> were taken from </w:t>
      </w:r>
      <w:r w:rsidR="0069272A">
        <w:rPr>
          <w:lang w:val="en-US"/>
        </w:rPr>
        <w:t xml:space="preserve">each </w:t>
      </w:r>
      <w:r w:rsidR="00575985">
        <w:rPr>
          <w:lang w:val="en-US"/>
        </w:rPr>
        <w:t xml:space="preserve">sample falcon tube and placed into individual wells in a 96 well plate. </w:t>
      </w:r>
    </w:p>
    <w:p w14:paraId="392D0DE3" w14:textId="531FE095" w:rsidR="00575985" w:rsidRPr="002557CF" w:rsidRDefault="003620D7" w:rsidP="002A2F62">
      <w:pPr>
        <w:pStyle w:val="Heading3"/>
      </w:pPr>
      <w:r>
        <w:rPr>
          <w:lang w:val="en-US"/>
        </w:rPr>
        <w:t>To all wells containing solution, a 100u</w:t>
      </w:r>
      <w:r w:rsidR="00782FE5">
        <w:rPr>
          <w:lang w:val="en-US"/>
        </w:rPr>
        <w:t>l</w:t>
      </w:r>
      <w:r>
        <w:rPr>
          <w:lang w:val="en-US"/>
        </w:rPr>
        <w:t xml:space="preserve"> aliquot of the Bac</w:t>
      </w:r>
      <w:r w:rsidR="0027525F">
        <w:rPr>
          <w:lang w:val="en-US"/>
        </w:rPr>
        <w:t>T</w:t>
      </w:r>
      <w:r>
        <w:rPr>
          <w:lang w:val="en-US"/>
        </w:rPr>
        <w:t>iter Glo</w:t>
      </w:r>
      <w:r w:rsidR="0027525F" w:rsidRPr="001A6CA9">
        <w:rPr>
          <w:lang w:val="en-US"/>
        </w:rPr>
        <w:t>™</w:t>
      </w:r>
      <w:r>
        <w:rPr>
          <w:lang w:val="en-US"/>
        </w:rPr>
        <w:t xml:space="preserve"> reagent was added </w:t>
      </w:r>
      <w:r w:rsidR="00530158">
        <w:rPr>
          <w:lang w:val="en-US"/>
        </w:rPr>
        <w:t>and allowed to sit for 1 min</w:t>
      </w:r>
      <w:r w:rsidR="00845B8E">
        <w:rPr>
          <w:lang w:val="en-US"/>
        </w:rPr>
        <w:t>ute</w:t>
      </w:r>
      <w:r w:rsidR="00530158">
        <w:rPr>
          <w:lang w:val="en-US"/>
        </w:rPr>
        <w:t xml:space="preserve"> before the luminescence of each well was measured using a luminometer</w:t>
      </w:r>
      <w:r w:rsidR="00552DE0">
        <w:rPr>
          <w:lang w:val="en-US"/>
        </w:rPr>
        <w:t xml:space="preserve"> (</w:t>
      </w:r>
      <w:r w:rsidR="00BA319E">
        <w:rPr>
          <w:lang w:val="en-US"/>
        </w:rPr>
        <w:t xml:space="preserve">Molecular Devices </w:t>
      </w:r>
      <w:r w:rsidR="00552DE0">
        <w:rPr>
          <w:lang w:val="en-US"/>
        </w:rPr>
        <w:t>SpectraMAX, GEMINI XS)</w:t>
      </w:r>
      <w:r w:rsidR="00845B8E">
        <w:rPr>
          <w:lang w:val="en-US"/>
        </w:rPr>
        <w:t>.</w:t>
      </w:r>
      <w:r w:rsidR="00530158">
        <w:rPr>
          <w:lang w:val="en-US"/>
        </w:rPr>
        <w:t xml:space="preserve"> </w:t>
      </w:r>
    </w:p>
    <w:p w14:paraId="602BBBC0" w14:textId="13EB3CD7" w:rsidR="00686BFC" w:rsidRDefault="002557CF" w:rsidP="002557CF">
      <w:pPr>
        <w:pStyle w:val="Heading1"/>
      </w:pPr>
      <w:r>
        <w:t>Results</w:t>
      </w:r>
    </w:p>
    <w:p w14:paraId="5BF4ECD4" w14:textId="1ABF6AB7" w:rsidR="00F11861" w:rsidRPr="00F11861" w:rsidRDefault="00BA319E" w:rsidP="002557CF">
      <w:pPr>
        <w:pStyle w:val="Heading2"/>
      </w:pPr>
      <w:r>
        <w:rPr>
          <w:lang w:val="en-US"/>
        </w:rPr>
        <w:t>Oak Crest Institute of Science performed the ATP measurement assay on the three types of catheters and the raw data can be found in Attachment 1 Bacterial Adhesion Study Data</w:t>
      </w:r>
      <w:r w:rsidR="001C3975">
        <w:rPr>
          <w:lang w:val="en-US"/>
        </w:rPr>
        <w:t xml:space="preserve">. </w:t>
      </w:r>
      <w:r w:rsidR="00A057E7">
        <w:rPr>
          <w:lang w:val="en-US"/>
        </w:rPr>
        <w:t xml:space="preserve">Rows </w:t>
      </w:r>
      <w:r w:rsidR="00A1570A">
        <w:rPr>
          <w:lang w:val="en-US"/>
        </w:rPr>
        <w:t xml:space="preserve">denoted H1 and H2 refer to Silq surface treated catheters, S1 and S2 refer to silver </w:t>
      </w:r>
      <w:r w:rsidR="00BC504C">
        <w:rPr>
          <w:lang w:val="en-US"/>
        </w:rPr>
        <w:t xml:space="preserve">coated catheters, </w:t>
      </w:r>
      <w:r>
        <w:rPr>
          <w:lang w:val="en-US"/>
        </w:rPr>
        <w:t xml:space="preserve">and </w:t>
      </w:r>
      <w:r w:rsidR="00BC504C">
        <w:rPr>
          <w:lang w:val="en-US"/>
        </w:rPr>
        <w:t xml:space="preserve">L1 and L2 refer to latex catheters. </w:t>
      </w:r>
    </w:p>
    <w:p w14:paraId="4289CC43" w14:textId="252D752C" w:rsidR="002557CF" w:rsidRPr="002557CF" w:rsidRDefault="003A79AA" w:rsidP="002557CF">
      <w:pPr>
        <w:pStyle w:val="Heading2"/>
      </w:pPr>
      <w:r>
        <w:rPr>
          <w:lang w:val="en-US"/>
        </w:rPr>
        <w:lastRenderedPageBreak/>
        <w:t>A standard curve was established pairing known concentrations of ATP and their luminescence readings. After establishing this curve</w:t>
      </w:r>
      <w:r w:rsidR="00836575">
        <w:rPr>
          <w:lang w:val="en-US"/>
        </w:rPr>
        <w:t xml:space="preserve">, the bacterial biomass of a sample was determined based on the luminescence reading of that sample. </w:t>
      </w:r>
      <w:r>
        <w:rPr>
          <w:lang w:val="en-US"/>
        </w:rPr>
        <w:t xml:space="preserve"> </w:t>
      </w:r>
      <w:r w:rsidR="00836575">
        <w:rPr>
          <w:lang w:val="en-US"/>
        </w:rPr>
        <w:t xml:space="preserve">The </w:t>
      </w:r>
      <w:r w:rsidR="002557CF">
        <w:rPr>
          <w:lang w:val="en-US"/>
        </w:rPr>
        <w:t>ATP Standard Curve</w:t>
      </w:r>
      <w:r w:rsidR="00836575">
        <w:rPr>
          <w:lang w:val="en-US"/>
        </w:rPr>
        <w:t xml:space="preserve"> was obtained as follows:</w:t>
      </w:r>
    </w:p>
    <w:p w14:paraId="2ED3A9DC" w14:textId="7A8443D5" w:rsidR="002557CF" w:rsidRPr="00974F4F" w:rsidRDefault="00007A54" w:rsidP="002557CF">
      <w:pPr>
        <w:pStyle w:val="Heading3"/>
      </w:pPr>
      <w:r>
        <w:rPr>
          <w:lang w:val="en-US"/>
        </w:rPr>
        <w:t>Solutions of ATP at known concentrations (</w:t>
      </w:r>
      <w:r w:rsidR="00D10CE4">
        <w:rPr>
          <w:lang w:val="en-US"/>
        </w:rPr>
        <w:t>0mM</w:t>
      </w:r>
      <w:r w:rsidR="00343F52">
        <w:rPr>
          <w:lang w:val="en-US"/>
        </w:rPr>
        <w:t>,</w:t>
      </w:r>
      <w:r w:rsidR="00D10CE4">
        <w:rPr>
          <w:lang w:val="en-US"/>
        </w:rPr>
        <w:t xml:space="preserve"> </w:t>
      </w:r>
      <w:r>
        <w:rPr>
          <w:lang w:val="en-US"/>
        </w:rPr>
        <w:t xml:space="preserve">1 mM, 10mM, </w:t>
      </w:r>
      <w:r w:rsidR="00974F4F">
        <w:rPr>
          <w:lang w:val="en-US"/>
        </w:rPr>
        <w:t>50mM, 100mM, 250mM, and 1000mM) were prepared</w:t>
      </w:r>
      <w:r w:rsidR="00D10CE4">
        <w:rPr>
          <w:lang w:val="en-US"/>
        </w:rPr>
        <w:t xml:space="preserve"> in PBS buffer solution. </w:t>
      </w:r>
    </w:p>
    <w:p w14:paraId="012D9926" w14:textId="6096831D" w:rsidR="00974F4F" w:rsidRPr="00974F4F" w:rsidRDefault="00CB0D89" w:rsidP="002557CF">
      <w:pPr>
        <w:pStyle w:val="Heading3"/>
      </w:pPr>
      <w:r>
        <w:rPr>
          <w:lang w:val="en-US"/>
        </w:rPr>
        <w:t xml:space="preserve">Three separate </w:t>
      </w:r>
      <w:r w:rsidR="00974F4F">
        <w:rPr>
          <w:lang w:val="en-US"/>
        </w:rPr>
        <w:t>100 u</w:t>
      </w:r>
      <w:r w:rsidR="00782FE5">
        <w:rPr>
          <w:lang w:val="en-US"/>
        </w:rPr>
        <w:t>L</w:t>
      </w:r>
      <w:r w:rsidR="00974F4F">
        <w:rPr>
          <w:lang w:val="en-US"/>
        </w:rPr>
        <w:t xml:space="preserve"> aliquots of each standard solution were taken and placed into wells with 100u</w:t>
      </w:r>
      <w:r w:rsidR="00053186">
        <w:rPr>
          <w:lang w:val="en-US"/>
        </w:rPr>
        <w:t>L</w:t>
      </w:r>
      <w:r w:rsidR="00974F4F">
        <w:rPr>
          <w:lang w:val="en-US"/>
        </w:rPr>
        <w:t xml:space="preserve"> of the Bac</w:t>
      </w:r>
      <w:r w:rsidR="001C07B5">
        <w:rPr>
          <w:lang w:val="en-US"/>
        </w:rPr>
        <w:t>T</w:t>
      </w:r>
      <w:r w:rsidR="00974F4F">
        <w:rPr>
          <w:lang w:val="en-US"/>
        </w:rPr>
        <w:t>iter-Glo</w:t>
      </w:r>
      <w:r w:rsidR="001C07B5" w:rsidRPr="001A6CA9">
        <w:rPr>
          <w:lang w:val="en-US"/>
        </w:rPr>
        <w:t>™</w:t>
      </w:r>
      <w:r w:rsidR="00974F4F">
        <w:rPr>
          <w:lang w:val="en-US"/>
        </w:rPr>
        <w:t xml:space="preserve"> reagent solution</w:t>
      </w:r>
      <w:r w:rsidR="001C07B5">
        <w:rPr>
          <w:lang w:val="en-US"/>
        </w:rPr>
        <w:t>.</w:t>
      </w:r>
    </w:p>
    <w:p w14:paraId="202FF5C9" w14:textId="479F6A3A" w:rsidR="00974F4F" w:rsidRPr="001E1A5B" w:rsidRDefault="00343F52" w:rsidP="002557CF">
      <w:pPr>
        <w:pStyle w:val="Heading3"/>
      </w:pPr>
      <w:r>
        <w:rPr>
          <w:lang w:val="en-US"/>
        </w:rPr>
        <w:t>A luminescence reading of each well was taken</w:t>
      </w:r>
      <w:r w:rsidR="00B20D32">
        <w:rPr>
          <w:lang w:val="en-US"/>
        </w:rPr>
        <w:t xml:space="preserve"> </w:t>
      </w:r>
      <w:r w:rsidR="00836575">
        <w:rPr>
          <w:lang w:val="en-US"/>
        </w:rPr>
        <w:t xml:space="preserve">and the results are shown </w:t>
      </w:r>
      <w:r w:rsidR="00B20D32">
        <w:rPr>
          <w:lang w:val="en-US"/>
        </w:rPr>
        <w:t xml:space="preserve">in </w:t>
      </w:r>
      <w:r w:rsidR="00836575">
        <w:rPr>
          <w:lang w:val="en-US"/>
        </w:rPr>
        <w:t>T</w:t>
      </w:r>
      <w:r w:rsidR="00B20D32">
        <w:rPr>
          <w:lang w:val="en-US"/>
        </w:rPr>
        <w:t>able 7.</w:t>
      </w:r>
      <w:r w:rsidR="00D85AB4">
        <w:rPr>
          <w:lang w:val="en-US"/>
        </w:rPr>
        <w:t>1</w:t>
      </w:r>
      <w:r w:rsidR="00836575">
        <w:rPr>
          <w:lang w:val="en-US"/>
        </w:rPr>
        <w:t>.</w:t>
      </w:r>
    </w:p>
    <w:p w14:paraId="779DC895" w14:textId="49BB1EAB" w:rsidR="001E1A5B" w:rsidRPr="0086359B" w:rsidRDefault="00903215" w:rsidP="002557CF">
      <w:pPr>
        <w:pStyle w:val="Heading3"/>
      </w:pPr>
      <w:r>
        <w:rPr>
          <w:lang w:val="en-US"/>
        </w:rPr>
        <w:t>After subtracting out the</w:t>
      </w:r>
      <w:r w:rsidR="00AF3A6D">
        <w:rPr>
          <w:lang w:val="en-US"/>
        </w:rPr>
        <w:t xml:space="preserve"> average</w:t>
      </w:r>
      <w:r>
        <w:rPr>
          <w:lang w:val="en-US"/>
        </w:rPr>
        <w:t xml:space="preserve"> background</w:t>
      </w:r>
      <w:r w:rsidR="00AF3A6D">
        <w:rPr>
          <w:lang w:val="en-US"/>
        </w:rPr>
        <w:t xml:space="preserve"> luminescence (wells with 0mM ATP)</w:t>
      </w:r>
      <w:r w:rsidR="003115FF">
        <w:rPr>
          <w:lang w:val="en-US"/>
        </w:rPr>
        <w:t xml:space="preserve"> from the average RLU at each concentration, a standard curve </w:t>
      </w:r>
      <w:r w:rsidR="00992BF6">
        <w:rPr>
          <w:lang w:val="en-US"/>
        </w:rPr>
        <w:t>(</w:t>
      </w:r>
      <w:r w:rsidR="00A43F11">
        <w:rPr>
          <w:lang w:val="en-US"/>
        </w:rPr>
        <w:t>RLUs vs mM ATP</w:t>
      </w:r>
      <w:r w:rsidR="00992BF6">
        <w:rPr>
          <w:lang w:val="en-US"/>
        </w:rPr>
        <w:t xml:space="preserve">) </w:t>
      </w:r>
      <w:r w:rsidR="003115FF">
        <w:rPr>
          <w:lang w:val="en-US"/>
        </w:rPr>
        <w:t xml:space="preserve">was made with a trendline of </w:t>
      </w:r>
      <w:r w:rsidR="00A43F11">
        <w:rPr>
          <w:lang w:val="en-US"/>
        </w:rPr>
        <w:t>y=</w:t>
      </w:r>
      <w:r w:rsidR="00D6652F">
        <w:rPr>
          <w:lang w:val="en-US"/>
        </w:rPr>
        <w:t xml:space="preserve"> </w:t>
      </w:r>
      <w:r w:rsidR="00A43F11">
        <w:rPr>
          <w:lang w:val="en-US"/>
        </w:rPr>
        <w:t xml:space="preserve">0.6558x </w:t>
      </w:r>
      <w:r w:rsidR="00D6652F">
        <w:rPr>
          <w:lang w:val="en-US"/>
        </w:rPr>
        <w:t>– 2.14 (R</w:t>
      </w:r>
      <w:r w:rsidR="00D6652F">
        <w:rPr>
          <w:vertAlign w:val="superscript"/>
          <w:lang w:val="en-US"/>
        </w:rPr>
        <w:t>2</w:t>
      </w:r>
      <w:r w:rsidR="00D6652F">
        <w:rPr>
          <w:lang w:val="en-US"/>
        </w:rPr>
        <w:t xml:space="preserve">=1) as shown in </w:t>
      </w:r>
      <w:r w:rsidR="00D20FE0">
        <w:rPr>
          <w:lang w:val="en-US"/>
        </w:rPr>
        <w:t>G</w:t>
      </w:r>
      <w:r w:rsidR="00D6652F">
        <w:rPr>
          <w:lang w:val="en-US"/>
        </w:rPr>
        <w:t>raph 7.1</w:t>
      </w:r>
      <w:r w:rsidR="00836575">
        <w:rPr>
          <w:lang w:val="en-US"/>
        </w:rPr>
        <w:t>.</w:t>
      </w:r>
    </w:p>
    <w:p w14:paraId="2A9459AB" w14:textId="77777777" w:rsidR="0086359B" w:rsidRPr="000C34B3" w:rsidRDefault="0086359B" w:rsidP="0086359B">
      <w:pPr>
        <w:pStyle w:val="Heading3"/>
        <w:numPr>
          <w:ilvl w:val="0"/>
          <w:numId w:val="0"/>
        </w:numPr>
        <w:ind w:left="2016"/>
      </w:pPr>
    </w:p>
    <w:p w14:paraId="1A63E235" w14:textId="37C0F18A" w:rsidR="001E1A5B" w:rsidRPr="001E1A5B" w:rsidRDefault="001E1A5B" w:rsidP="001E1A5B">
      <w:pPr>
        <w:pStyle w:val="Heading3"/>
        <w:numPr>
          <w:ilvl w:val="0"/>
          <w:numId w:val="0"/>
        </w:numPr>
        <w:ind w:left="2016" w:hanging="864"/>
        <w:rPr>
          <w:lang w:val="en-US"/>
        </w:rPr>
      </w:pPr>
      <w:r>
        <w:rPr>
          <w:lang w:val="en-US"/>
        </w:rPr>
        <w:t>Table 7.1</w:t>
      </w:r>
    </w:p>
    <w:tbl>
      <w:tblPr>
        <w:tblStyle w:val="TableGrid"/>
        <w:tblW w:w="8676" w:type="dxa"/>
        <w:tblInd w:w="1152" w:type="dxa"/>
        <w:tblLook w:val="04A0" w:firstRow="1" w:lastRow="0" w:firstColumn="1" w:lastColumn="0" w:noHBand="0" w:noVBand="1"/>
      </w:tblPr>
      <w:tblGrid>
        <w:gridCol w:w="1521"/>
        <w:gridCol w:w="1705"/>
        <w:gridCol w:w="1792"/>
        <w:gridCol w:w="1792"/>
        <w:gridCol w:w="1866"/>
      </w:tblGrid>
      <w:tr w:rsidR="001E1A5B" w14:paraId="08D0EE48" w14:textId="77777777" w:rsidTr="00C958FF">
        <w:trPr>
          <w:trHeight w:val="513"/>
        </w:trPr>
        <w:tc>
          <w:tcPr>
            <w:tcW w:w="1476" w:type="dxa"/>
            <w:shd w:val="clear" w:color="auto" w:fill="DEEAF6" w:themeFill="accent1" w:themeFillTint="33"/>
            <w:vAlign w:val="center"/>
          </w:tcPr>
          <w:p w14:paraId="2A5DA255" w14:textId="773CCBA6" w:rsidR="001E1A5B" w:rsidRPr="00C958FF" w:rsidRDefault="001E1A5B" w:rsidP="006C17D0">
            <w:pPr>
              <w:pStyle w:val="Heading3"/>
              <w:numPr>
                <w:ilvl w:val="0"/>
                <w:numId w:val="0"/>
              </w:numPr>
              <w:jc w:val="center"/>
              <w:rPr>
                <w:rFonts w:asciiTheme="minorHAnsi" w:hAnsiTheme="minorHAnsi" w:cstheme="minorHAnsi"/>
                <w:b/>
                <w:bCs/>
                <w:sz w:val="22"/>
                <w:szCs w:val="22"/>
                <w:lang w:val="en-US"/>
              </w:rPr>
            </w:pPr>
            <w:r w:rsidRPr="00C958FF">
              <w:rPr>
                <w:rFonts w:asciiTheme="minorHAnsi" w:hAnsiTheme="minorHAnsi" w:cstheme="minorHAnsi"/>
                <w:b/>
                <w:bCs/>
                <w:sz w:val="22"/>
                <w:szCs w:val="22"/>
                <w:lang w:val="en-US"/>
              </w:rPr>
              <w:t>Concentration ATP (mM)</w:t>
            </w:r>
          </w:p>
        </w:tc>
        <w:tc>
          <w:tcPr>
            <w:tcW w:w="1710" w:type="dxa"/>
            <w:shd w:val="clear" w:color="auto" w:fill="DEEAF6" w:themeFill="accent1" w:themeFillTint="33"/>
            <w:vAlign w:val="center"/>
          </w:tcPr>
          <w:p w14:paraId="522E57EC" w14:textId="77777777" w:rsidR="00D20FE0" w:rsidRPr="00C958FF" w:rsidRDefault="00D20FE0" w:rsidP="006C17D0">
            <w:pPr>
              <w:pStyle w:val="Heading3"/>
              <w:numPr>
                <w:ilvl w:val="0"/>
                <w:numId w:val="0"/>
              </w:numPr>
              <w:jc w:val="center"/>
              <w:rPr>
                <w:rFonts w:asciiTheme="minorHAnsi" w:hAnsiTheme="minorHAnsi" w:cstheme="minorHAnsi"/>
                <w:b/>
                <w:bCs/>
                <w:color w:val="000000"/>
                <w:sz w:val="22"/>
                <w:szCs w:val="22"/>
                <w:lang w:val="en-US"/>
              </w:rPr>
            </w:pPr>
            <w:r w:rsidRPr="00C958FF">
              <w:rPr>
                <w:rFonts w:asciiTheme="minorHAnsi" w:hAnsiTheme="minorHAnsi" w:cstheme="minorHAnsi"/>
                <w:b/>
                <w:bCs/>
                <w:color w:val="000000"/>
                <w:sz w:val="22"/>
                <w:szCs w:val="22"/>
                <w:lang w:val="en-US"/>
              </w:rPr>
              <w:t>Luminescence</w:t>
            </w:r>
          </w:p>
          <w:p w14:paraId="65296C38" w14:textId="3D4D1BC0" w:rsidR="001E1A5B" w:rsidRPr="00C958FF" w:rsidRDefault="001E1A5B" w:rsidP="006C17D0">
            <w:pPr>
              <w:pStyle w:val="Heading3"/>
              <w:numPr>
                <w:ilvl w:val="0"/>
                <w:numId w:val="0"/>
              </w:numPr>
              <w:jc w:val="center"/>
              <w:rPr>
                <w:rFonts w:asciiTheme="minorHAnsi" w:hAnsiTheme="minorHAnsi" w:cstheme="minorHAnsi"/>
                <w:b/>
                <w:bCs/>
                <w:sz w:val="22"/>
                <w:szCs w:val="22"/>
                <w:lang w:val="en-US"/>
              </w:rPr>
            </w:pPr>
            <w:r w:rsidRPr="00C958FF">
              <w:rPr>
                <w:rFonts w:asciiTheme="minorHAnsi" w:hAnsiTheme="minorHAnsi" w:cstheme="minorHAnsi"/>
                <w:b/>
                <w:bCs/>
                <w:color w:val="000000"/>
                <w:sz w:val="22"/>
                <w:szCs w:val="22"/>
              </w:rPr>
              <w:t>Replicate 1</w:t>
            </w:r>
            <w:r w:rsidR="00836575" w:rsidRPr="00C958FF">
              <w:rPr>
                <w:rFonts w:asciiTheme="minorHAnsi" w:hAnsiTheme="minorHAnsi" w:cstheme="minorHAnsi"/>
                <w:b/>
                <w:bCs/>
                <w:color w:val="000000"/>
                <w:sz w:val="22"/>
                <w:szCs w:val="22"/>
                <w:lang w:val="en-US"/>
              </w:rPr>
              <w:t xml:space="preserve"> (RLU)</w:t>
            </w:r>
          </w:p>
        </w:tc>
        <w:tc>
          <w:tcPr>
            <w:tcW w:w="1800" w:type="dxa"/>
            <w:shd w:val="clear" w:color="auto" w:fill="DEEAF6" w:themeFill="accent1" w:themeFillTint="33"/>
            <w:vAlign w:val="center"/>
          </w:tcPr>
          <w:p w14:paraId="55EE985E" w14:textId="77777777" w:rsidR="00726CE2" w:rsidRPr="00C958FF" w:rsidRDefault="00726CE2" w:rsidP="00726CE2">
            <w:pPr>
              <w:pStyle w:val="Heading3"/>
              <w:numPr>
                <w:ilvl w:val="0"/>
                <w:numId w:val="0"/>
              </w:numPr>
              <w:jc w:val="center"/>
              <w:rPr>
                <w:rFonts w:asciiTheme="minorHAnsi" w:hAnsiTheme="minorHAnsi" w:cstheme="minorHAnsi"/>
                <w:b/>
                <w:bCs/>
                <w:color w:val="000000"/>
                <w:sz w:val="22"/>
                <w:szCs w:val="22"/>
                <w:lang w:val="en-US"/>
              </w:rPr>
            </w:pPr>
            <w:r w:rsidRPr="00C958FF">
              <w:rPr>
                <w:rFonts w:asciiTheme="minorHAnsi" w:hAnsiTheme="minorHAnsi" w:cstheme="minorHAnsi"/>
                <w:b/>
                <w:bCs/>
                <w:color w:val="000000"/>
                <w:sz w:val="22"/>
                <w:szCs w:val="22"/>
                <w:lang w:val="en-US"/>
              </w:rPr>
              <w:t>Luminescence</w:t>
            </w:r>
          </w:p>
          <w:p w14:paraId="01299C48" w14:textId="01E026F7" w:rsidR="001E1A5B" w:rsidRPr="00C958FF" w:rsidRDefault="001E1A5B" w:rsidP="006C17D0">
            <w:pPr>
              <w:pStyle w:val="Heading3"/>
              <w:numPr>
                <w:ilvl w:val="0"/>
                <w:numId w:val="0"/>
              </w:numPr>
              <w:jc w:val="center"/>
              <w:rPr>
                <w:rFonts w:asciiTheme="minorHAnsi" w:hAnsiTheme="minorHAnsi" w:cstheme="minorHAnsi"/>
                <w:b/>
                <w:bCs/>
                <w:sz w:val="22"/>
                <w:szCs w:val="22"/>
                <w:lang w:val="en-US"/>
              </w:rPr>
            </w:pPr>
            <w:r w:rsidRPr="00C958FF">
              <w:rPr>
                <w:rFonts w:asciiTheme="minorHAnsi" w:hAnsiTheme="minorHAnsi" w:cstheme="minorHAnsi"/>
                <w:b/>
                <w:bCs/>
                <w:color w:val="000000"/>
                <w:sz w:val="22"/>
                <w:szCs w:val="22"/>
              </w:rPr>
              <w:t>Replicate 2</w:t>
            </w:r>
            <w:r w:rsidR="00836575" w:rsidRPr="00C958FF">
              <w:rPr>
                <w:rFonts w:asciiTheme="minorHAnsi" w:hAnsiTheme="minorHAnsi" w:cstheme="minorHAnsi"/>
                <w:b/>
                <w:bCs/>
                <w:color w:val="000000"/>
                <w:sz w:val="22"/>
                <w:szCs w:val="22"/>
                <w:lang w:val="en-US"/>
              </w:rPr>
              <w:t xml:space="preserve"> (RLU)</w:t>
            </w:r>
          </w:p>
        </w:tc>
        <w:tc>
          <w:tcPr>
            <w:tcW w:w="1800" w:type="dxa"/>
            <w:shd w:val="clear" w:color="auto" w:fill="DEEAF6" w:themeFill="accent1" w:themeFillTint="33"/>
            <w:vAlign w:val="center"/>
          </w:tcPr>
          <w:p w14:paraId="3D583BC5" w14:textId="77777777" w:rsidR="00726CE2" w:rsidRPr="00C958FF" w:rsidRDefault="00726CE2" w:rsidP="00726CE2">
            <w:pPr>
              <w:pStyle w:val="Heading3"/>
              <w:numPr>
                <w:ilvl w:val="0"/>
                <w:numId w:val="0"/>
              </w:numPr>
              <w:jc w:val="center"/>
              <w:rPr>
                <w:rFonts w:asciiTheme="minorHAnsi" w:hAnsiTheme="minorHAnsi" w:cstheme="minorHAnsi"/>
                <w:b/>
                <w:bCs/>
                <w:color w:val="000000"/>
                <w:sz w:val="22"/>
                <w:szCs w:val="22"/>
                <w:lang w:val="en-US"/>
              </w:rPr>
            </w:pPr>
            <w:r w:rsidRPr="00C958FF">
              <w:rPr>
                <w:rFonts w:asciiTheme="minorHAnsi" w:hAnsiTheme="minorHAnsi" w:cstheme="minorHAnsi"/>
                <w:b/>
                <w:bCs/>
                <w:color w:val="000000"/>
                <w:sz w:val="22"/>
                <w:szCs w:val="22"/>
                <w:lang w:val="en-US"/>
              </w:rPr>
              <w:t>Luminescence</w:t>
            </w:r>
          </w:p>
          <w:p w14:paraId="345D13E7" w14:textId="49866862" w:rsidR="001E1A5B" w:rsidRPr="00C958FF" w:rsidRDefault="001E1A5B" w:rsidP="006C17D0">
            <w:pPr>
              <w:pStyle w:val="Heading3"/>
              <w:numPr>
                <w:ilvl w:val="0"/>
                <w:numId w:val="0"/>
              </w:numPr>
              <w:jc w:val="center"/>
              <w:rPr>
                <w:rFonts w:asciiTheme="minorHAnsi" w:hAnsiTheme="minorHAnsi" w:cstheme="minorHAnsi"/>
                <w:b/>
                <w:bCs/>
                <w:sz w:val="22"/>
                <w:szCs w:val="22"/>
                <w:lang w:val="en-US"/>
              </w:rPr>
            </w:pPr>
            <w:r w:rsidRPr="00C958FF">
              <w:rPr>
                <w:rFonts w:asciiTheme="minorHAnsi" w:hAnsiTheme="minorHAnsi" w:cstheme="minorHAnsi"/>
                <w:b/>
                <w:bCs/>
                <w:color w:val="000000"/>
                <w:sz w:val="22"/>
                <w:szCs w:val="22"/>
              </w:rPr>
              <w:t>Replicate 3</w:t>
            </w:r>
            <w:r w:rsidR="00836575" w:rsidRPr="00C958FF">
              <w:rPr>
                <w:rFonts w:asciiTheme="minorHAnsi" w:hAnsiTheme="minorHAnsi" w:cstheme="minorHAnsi"/>
                <w:b/>
                <w:bCs/>
                <w:color w:val="000000"/>
                <w:sz w:val="22"/>
                <w:szCs w:val="22"/>
                <w:lang w:val="en-US"/>
              </w:rPr>
              <w:t xml:space="preserve"> (RLU)</w:t>
            </w:r>
          </w:p>
        </w:tc>
        <w:tc>
          <w:tcPr>
            <w:tcW w:w="1890" w:type="dxa"/>
            <w:shd w:val="clear" w:color="auto" w:fill="DEEAF6" w:themeFill="accent1" w:themeFillTint="33"/>
            <w:vAlign w:val="center"/>
          </w:tcPr>
          <w:p w14:paraId="71D16307" w14:textId="4D44E85F" w:rsidR="001E1A5B" w:rsidRPr="00C958FF" w:rsidRDefault="001E1A5B" w:rsidP="006C17D0">
            <w:pPr>
              <w:pStyle w:val="Heading3"/>
              <w:numPr>
                <w:ilvl w:val="0"/>
                <w:numId w:val="0"/>
              </w:numPr>
              <w:jc w:val="center"/>
              <w:rPr>
                <w:rFonts w:asciiTheme="minorHAnsi" w:hAnsiTheme="minorHAnsi" w:cstheme="minorHAnsi"/>
                <w:b/>
                <w:bCs/>
                <w:sz w:val="22"/>
                <w:szCs w:val="22"/>
                <w:lang w:val="en-US"/>
              </w:rPr>
            </w:pPr>
            <w:r w:rsidRPr="00C958FF">
              <w:rPr>
                <w:rFonts w:asciiTheme="minorHAnsi" w:hAnsiTheme="minorHAnsi" w:cstheme="minorHAnsi"/>
                <w:b/>
                <w:bCs/>
                <w:color w:val="000000"/>
                <w:sz w:val="22"/>
                <w:szCs w:val="22"/>
              </w:rPr>
              <w:t>Avg R</w:t>
            </w:r>
            <w:r w:rsidRPr="00C958FF">
              <w:rPr>
                <w:rFonts w:asciiTheme="minorHAnsi" w:hAnsiTheme="minorHAnsi" w:cstheme="minorHAnsi"/>
                <w:b/>
                <w:bCs/>
                <w:color w:val="000000"/>
                <w:sz w:val="22"/>
                <w:szCs w:val="22"/>
                <w:lang w:val="en-US"/>
              </w:rPr>
              <w:t>elative Light Units (RLUs)</w:t>
            </w:r>
          </w:p>
        </w:tc>
      </w:tr>
      <w:tr w:rsidR="002B1BF9" w14:paraId="2F62EE02" w14:textId="77777777" w:rsidTr="002E7A4B">
        <w:trPr>
          <w:trHeight w:val="513"/>
        </w:trPr>
        <w:tc>
          <w:tcPr>
            <w:tcW w:w="1476" w:type="dxa"/>
          </w:tcPr>
          <w:p w14:paraId="5251FD39" w14:textId="401C8BFD" w:rsidR="002B1BF9" w:rsidRPr="001E1A5B" w:rsidRDefault="002B1BF9" w:rsidP="006C17D0">
            <w:pPr>
              <w:pStyle w:val="Heading3"/>
              <w:numPr>
                <w:ilvl w:val="0"/>
                <w:numId w:val="0"/>
              </w:numPr>
              <w:jc w:val="center"/>
              <w:rPr>
                <w:rFonts w:asciiTheme="majorHAnsi" w:hAnsiTheme="majorHAnsi" w:cstheme="majorHAnsi"/>
                <w:sz w:val="20"/>
                <w:szCs w:val="20"/>
                <w:lang w:val="en-US"/>
              </w:rPr>
            </w:pPr>
            <w:r w:rsidRPr="001E1A5B">
              <w:rPr>
                <w:rFonts w:asciiTheme="majorHAnsi" w:hAnsiTheme="majorHAnsi" w:cstheme="majorHAnsi"/>
                <w:sz w:val="20"/>
                <w:szCs w:val="20"/>
                <w:lang w:val="en-US"/>
              </w:rPr>
              <w:t>0</w:t>
            </w:r>
          </w:p>
        </w:tc>
        <w:tc>
          <w:tcPr>
            <w:tcW w:w="1710" w:type="dxa"/>
            <w:vAlign w:val="bottom"/>
          </w:tcPr>
          <w:p w14:paraId="2E6C4EF9" w14:textId="0F6E10D1" w:rsidR="002B1BF9" w:rsidRPr="001E1A5B" w:rsidRDefault="002B1BF9"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53.083</w:t>
            </w:r>
          </w:p>
        </w:tc>
        <w:tc>
          <w:tcPr>
            <w:tcW w:w="1800" w:type="dxa"/>
            <w:vAlign w:val="bottom"/>
          </w:tcPr>
          <w:p w14:paraId="0C1E6314" w14:textId="0C87DDDF" w:rsidR="002B1BF9" w:rsidRPr="001E1A5B" w:rsidRDefault="002B1BF9"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48.54</w:t>
            </w:r>
          </w:p>
        </w:tc>
        <w:tc>
          <w:tcPr>
            <w:tcW w:w="1800" w:type="dxa"/>
            <w:vAlign w:val="bottom"/>
          </w:tcPr>
          <w:p w14:paraId="04CBA7B9" w14:textId="5357737A" w:rsidR="002B1BF9" w:rsidRPr="001E1A5B" w:rsidRDefault="002B1BF9"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46.879</w:t>
            </w:r>
          </w:p>
        </w:tc>
        <w:tc>
          <w:tcPr>
            <w:tcW w:w="1890" w:type="dxa"/>
            <w:vAlign w:val="bottom"/>
          </w:tcPr>
          <w:p w14:paraId="13EE1331" w14:textId="5CF5E363" w:rsidR="002B1BF9" w:rsidRPr="001E1A5B" w:rsidRDefault="002B1BF9"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49.5</w:t>
            </w:r>
          </w:p>
        </w:tc>
      </w:tr>
      <w:tr w:rsidR="00683315" w14:paraId="5BD1A6A8" w14:textId="77777777" w:rsidTr="002E7A4B">
        <w:trPr>
          <w:trHeight w:val="513"/>
        </w:trPr>
        <w:tc>
          <w:tcPr>
            <w:tcW w:w="1476" w:type="dxa"/>
            <w:vAlign w:val="bottom"/>
          </w:tcPr>
          <w:p w14:paraId="015186D7" w14:textId="48114D07"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1</w:t>
            </w:r>
          </w:p>
        </w:tc>
        <w:tc>
          <w:tcPr>
            <w:tcW w:w="1710" w:type="dxa"/>
            <w:vAlign w:val="bottom"/>
          </w:tcPr>
          <w:p w14:paraId="2FAE9DDA" w14:textId="5AC4D32B"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54.741</w:t>
            </w:r>
          </w:p>
        </w:tc>
        <w:tc>
          <w:tcPr>
            <w:tcW w:w="1800" w:type="dxa"/>
            <w:vAlign w:val="bottom"/>
          </w:tcPr>
          <w:p w14:paraId="58EA936E" w14:textId="4BE5F95A"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57.961</w:t>
            </w:r>
          </w:p>
        </w:tc>
        <w:tc>
          <w:tcPr>
            <w:tcW w:w="1800" w:type="dxa"/>
            <w:vAlign w:val="bottom"/>
          </w:tcPr>
          <w:p w14:paraId="3A26C322" w14:textId="509BDEA4"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50.809</w:t>
            </w:r>
          </w:p>
        </w:tc>
        <w:tc>
          <w:tcPr>
            <w:tcW w:w="1890" w:type="dxa"/>
            <w:vAlign w:val="bottom"/>
          </w:tcPr>
          <w:p w14:paraId="7C18BB2D" w14:textId="06B91778"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54.5</w:t>
            </w:r>
          </w:p>
        </w:tc>
      </w:tr>
      <w:tr w:rsidR="00683315" w14:paraId="1381BFB7" w14:textId="77777777" w:rsidTr="002E7A4B">
        <w:trPr>
          <w:trHeight w:val="513"/>
        </w:trPr>
        <w:tc>
          <w:tcPr>
            <w:tcW w:w="1476" w:type="dxa"/>
            <w:vAlign w:val="bottom"/>
          </w:tcPr>
          <w:p w14:paraId="14F357DF" w14:textId="05C5FA90"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10</w:t>
            </w:r>
          </w:p>
        </w:tc>
        <w:tc>
          <w:tcPr>
            <w:tcW w:w="1710" w:type="dxa"/>
            <w:vAlign w:val="bottom"/>
          </w:tcPr>
          <w:p w14:paraId="567EBB82" w14:textId="172A20FC"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62.959</w:t>
            </w:r>
          </w:p>
        </w:tc>
        <w:tc>
          <w:tcPr>
            <w:tcW w:w="1800" w:type="dxa"/>
            <w:vAlign w:val="bottom"/>
          </w:tcPr>
          <w:p w14:paraId="56EC5E97" w14:textId="46401FA4"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75.216</w:t>
            </w:r>
          </w:p>
        </w:tc>
        <w:tc>
          <w:tcPr>
            <w:tcW w:w="1800" w:type="dxa"/>
            <w:vAlign w:val="bottom"/>
          </w:tcPr>
          <w:p w14:paraId="44F5A411" w14:textId="250AA3FB"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74.647</w:t>
            </w:r>
          </w:p>
        </w:tc>
        <w:tc>
          <w:tcPr>
            <w:tcW w:w="1890" w:type="dxa"/>
            <w:vAlign w:val="bottom"/>
          </w:tcPr>
          <w:p w14:paraId="1EA3F885" w14:textId="2441A003"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70.94</w:t>
            </w:r>
          </w:p>
        </w:tc>
      </w:tr>
      <w:tr w:rsidR="00683315" w14:paraId="40516959" w14:textId="77777777" w:rsidTr="002E7A4B">
        <w:trPr>
          <w:trHeight w:val="505"/>
        </w:trPr>
        <w:tc>
          <w:tcPr>
            <w:tcW w:w="1476" w:type="dxa"/>
            <w:vAlign w:val="bottom"/>
          </w:tcPr>
          <w:p w14:paraId="73A48833" w14:textId="04A4660A"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50</w:t>
            </w:r>
          </w:p>
        </w:tc>
        <w:tc>
          <w:tcPr>
            <w:tcW w:w="1710" w:type="dxa"/>
            <w:vAlign w:val="bottom"/>
          </w:tcPr>
          <w:p w14:paraId="0A09F9A0" w14:textId="31EB4408"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132.362</w:t>
            </w:r>
          </w:p>
        </w:tc>
        <w:tc>
          <w:tcPr>
            <w:tcW w:w="1800" w:type="dxa"/>
            <w:vAlign w:val="bottom"/>
          </w:tcPr>
          <w:p w14:paraId="3BBA3496" w14:textId="299DBBCD"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139.539</w:t>
            </w:r>
          </w:p>
        </w:tc>
        <w:tc>
          <w:tcPr>
            <w:tcW w:w="1800" w:type="dxa"/>
            <w:vAlign w:val="bottom"/>
          </w:tcPr>
          <w:p w14:paraId="71802094" w14:textId="233A7999"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125.055</w:t>
            </w:r>
          </w:p>
        </w:tc>
        <w:tc>
          <w:tcPr>
            <w:tcW w:w="1890" w:type="dxa"/>
            <w:vAlign w:val="bottom"/>
          </w:tcPr>
          <w:p w14:paraId="5B6EAF8C" w14:textId="1557990F"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132.32</w:t>
            </w:r>
          </w:p>
        </w:tc>
      </w:tr>
      <w:tr w:rsidR="00683315" w14:paraId="2FCF1C20" w14:textId="77777777" w:rsidTr="002E7A4B">
        <w:trPr>
          <w:trHeight w:val="513"/>
        </w:trPr>
        <w:tc>
          <w:tcPr>
            <w:tcW w:w="1476" w:type="dxa"/>
            <w:vAlign w:val="bottom"/>
          </w:tcPr>
          <w:p w14:paraId="0E434CDB" w14:textId="5C9789F2"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100</w:t>
            </w:r>
          </w:p>
        </w:tc>
        <w:tc>
          <w:tcPr>
            <w:tcW w:w="1710" w:type="dxa"/>
            <w:vAlign w:val="bottom"/>
          </w:tcPr>
          <w:p w14:paraId="46E83903" w14:textId="3C93FD47"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202.773</w:t>
            </w:r>
          </w:p>
        </w:tc>
        <w:tc>
          <w:tcPr>
            <w:tcW w:w="1800" w:type="dxa"/>
            <w:vAlign w:val="bottom"/>
          </w:tcPr>
          <w:p w14:paraId="55DFFE8E" w14:textId="14686A02"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202.817</w:t>
            </w:r>
          </w:p>
        </w:tc>
        <w:tc>
          <w:tcPr>
            <w:tcW w:w="1800" w:type="dxa"/>
            <w:vAlign w:val="bottom"/>
          </w:tcPr>
          <w:p w14:paraId="0D357EF5" w14:textId="04B780B5"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206.817</w:t>
            </w:r>
          </w:p>
        </w:tc>
        <w:tc>
          <w:tcPr>
            <w:tcW w:w="1890" w:type="dxa"/>
            <w:vAlign w:val="bottom"/>
          </w:tcPr>
          <w:p w14:paraId="585429A9" w14:textId="0ED15927"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204.14</w:t>
            </w:r>
          </w:p>
        </w:tc>
      </w:tr>
      <w:tr w:rsidR="00683315" w14:paraId="55BBA47E" w14:textId="77777777" w:rsidTr="002E7A4B">
        <w:trPr>
          <w:trHeight w:val="513"/>
        </w:trPr>
        <w:tc>
          <w:tcPr>
            <w:tcW w:w="1476" w:type="dxa"/>
            <w:vAlign w:val="bottom"/>
          </w:tcPr>
          <w:p w14:paraId="3776C866" w14:textId="1055E5E4"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250</w:t>
            </w:r>
          </w:p>
        </w:tc>
        <w:tc>
          <w:tcPr>
            <w:tcW w:w="1710" w:type="dxa"/>
            <w:vAlign w:val="bottom"/>
          </w:tcPr>
          <w:p w14:paraId="62F2C38D" w14:textId="4A61228F"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427.471</w:t>
            </w:r>
          </w:p>
        </w:tc>
        <w:tc>
          <w:tcPr>
            <w:tcW w:w="1800" w:type="dxa"/>
            <w:vAlign w:val="bottom"/>
          </w:tcPr>
          <w:p w14:paraId="1644D18A" w14:textId="0B77B3C6"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418.138</w:t>
            </w:r>
          </w:p>
        </w:tc>
        <w:tc>
          <w:tcPr>
            <w:tcW w:w="1800" w:type="dxa"/>
            <w:vAlign w:val="bottom"/>
          </w:tcPr>
          <w:p w14:paraId="69276263" w14:textId="0A387505"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435.675</w:t>
            </w:r>
          </w:p>
        </w:tc>
        <w:tc>
          <w:tcPr>
            <w:tcW w:w="1890" w:type="dxa"/>
            <w:vAlign w:val="bottom"/>
          </w:tcPr>
          <w:p w14:paraId="26F66634" w14:textId="32EDFC3C"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427.09</w:t>
            </w:r>
          </w:p>
        </w:tc>
      </w:tr>
      <w:tr w:rsidR="00683315" w14:paraId="121FCF2A" w14:textId="77777777" w:rsidTr="002E7A4B">
        <w:trPr>
          <w:trHeight w:val="513"/>
        </w:trPr>
        <w:tc>
          <w:tcPr>
            <w:tcW w:w="1476" w:type="dxa"/>
            <w:vAlign w:val="bottom"/>
          </w:tcPr>
          <w:p w14:paraId="1AA25A2E" w14:textId="6EF26535"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1000</w:t>
            </w:r>
          </w:p>
        </w:tc>
        <w:tc>
          <w:tcPr>
            <w:tcW w:w="1710" w:type="dxa"/>
            <w:vAlign w:val="bottom"/>
          </w:tcPr>
          <w:p w14:paraId="616A5978" w14:textId="6421932B"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1547.694</w:t>
            </w:r>
          </w:p>
        </w:tc>
        <w:tc>
          <w:tcPr>
            <w:tcW w:w="1800" w:type="dxa"/>
            <w:vAlign w:val="bottom"/>
          </w:tcPr>
          <w:p w14:paraId="47F74ABA" w14:textId="7717CEA1"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1511.154</w:t>
            </w:r>
          </w:p>
        </w:tc>
        <w:tc>
          <w:tcPr>
            <w:tcW w:w="1800" w:type="dxa"/>
            <w:vAlign w:val="bottom"/>
          </w:tcPr>
          <w:p w14:paraId="74FA9E41" w14:textId="675EF9E9"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1679.093</w:t>
            </w:r>
          </w:p>
        </w:tc>
        <w:tc>
          <w:tcPr>
            <w:tcW w:w="1890" w:type="dxa"/>
            <w:vAlign w:val="bottom"/>
          </w:tcPr>
          <w:p w14:paraId="4D9617E7" w14:textId="41A65090" w:rsidR="00683315" w:rsidRPr="001E1A5B" w:rsidRDefault="00683315" w:rsidP="006C17D0">
            <w:pPr>
              <w:pStyle w:val="Heading3"/>
              <w:numPr>
                <w:ilvl w:val="0"/>
                <w:numId w:val="0"/>
              </w:numPr>
              <w:jc w:val="center"/>
              <w:rPr>
                <w:rFonts w:asciiTheme="majorHAnsi" w:hAnsiTheme="majorHAnsi" w:cstheme="majorHAnsi"/>
                <w:sz w:val="20"/>
                <w:szCs w:val="20"/>
              </w:rPr>
            </w:pPr>
            <w:r w:rsidRPr="001E1A5B">
              <w:rPr>
                <w:rFonts w:asciiTheme="majorHAnsi" w:hAnsiTheme="majorHAnsi" w:cstheme="majorHAnsi"/>
                <w:color w:val="000000"/>
                <w:sz w:val="20"/>
                <w:szCs w:val="20"/>
              </w:rPr>
              <w:t>1579.31</w:t>
            </w:r>
          </w:p>
        </w:tc>
      </w:tr>
    </w:tbl>
    <w:p w14:paraId="6187E31C" w14:textId="77777777" w:rsidR="007F6E68" w:rsidRDefault="007F6E68" w:rsidP="00D85AB4">
      <w:pPr>
        <w:pStyle w:val="Heading3"/>
        <w:numPr>
          <w:ilvl w:val="0"/>
          <w:numId w:val="0"/>
        </w:numPr>
        <w:ind w:left="1152"/>
        <w:rPr>
          <w:lang w:val="en-US"/>
        </w:rPr>
      </w:pPr>
    </w:p>
    <w:p w14:paraId="3AF5BFC5" w14:textId="20C2FA60" w:rsidR="007F6E68" w:rsidRDefault="007F6E68" w:rsidP="00D85AB4">
      <w:pPr>
        <w:pStyle w:val="Heading3"/>
        <w:numPr>
          <w:ilvl w:val="0"/>
          <w:numId w:val="0"/>
        </w:numPr>
        <w:ind w:left="1152"/>
        <w:rPr>
          <w:lang w:val="en-US"/>
        </w:rPr>
      </w:pPr>
    </w:p>
    <w:p w14:paraId="730BF589" w14:textId="2CD77F9B" w:rsidR="0086359B" w:rsidRDefault="0086359B" w:rsidP="00D85AB4">
      <w:pPr>
        <w:pStyle w:val="Heading3"/>
        <w:numPr>
          <w:ilvl w:val="0"/>
          <w:numId w:val="0"/>
        </w:numPr>
        <w:ind w:left="1152"/>
        <w:rPr>
          <w:lang w:val="en-US"/>
        </w:rPr>
      </w:pPr>
    </w:p>
    <w:p w14:paraId="62473A71" w14:textId="6199F8C9" w:rsidR="0086359B" w:rsidRDefault="0086359B" w:rsidP="00D85AB4">
      <w:pPr>
        <w:pStyle w:val="Heading3"/>
        <w:numPr>
          <w:ilvl w:val="0"/>
          <w:numId w:val="0"/>
        </w:numPr>
        <w:ind w:left="1152"/>
        <w:rPr>
          <w:lang w:val="en-US"/>
        </w:rPr>
      </w:pPr>
    </w:p>
    <w:p w14:paraId="6AEA1AE6" w14:textId="3216C844" w:rsidR="0086359B" w:rsidRDefault="0086359B" w:rsidP="00D85AB4">
      <w:pPr>
        <w:pStyle w:val="Heading3"/>
        <w:numPr>
          <w:ilvl w:val="0"/>
          <w:numId w:val="0"/>
        </w:numPr>
        <w:ind w:left="1152"/>
        <w:rPr>
          <w:lang w:val="en-US"/>
        </w:rPr>
      </w:pPr>
    </w:p>
    <w:p w14:paraId="2F0DA2F5" w14:textId="77777777" w:rsidR="0086359B" w:rsidRDefault="0086359B" w:rsidP="00D85AB4">
      <w:pPr>
        <w:pStyle w:val="Heading3"/>
        <w:numPr>
          <w:ilvl w:val="0"/>
          <w:numId w:val="0"/>
        </w:numPr>
        <w:ind w:left="1152"/>
        <w:rPr>
          <w:lang w:val="en-US"/>
        </w:rPr>
      </w:pPr>
    </w:p>
    <w:p w14:paraId="09A540D9" w14:textId="352080B0" w:rsidR="00D85AB4" w:rsidRDefault="00D6652F" w:rsidP="00D85AB4">
      <w:pPr>
        <w:pStyle w:val="Heading3"/>
        <w:numPr>
          <w:ilvl w:val="0"/>
          <w:numId w:val="0"/>
        </w:numPr>
        <w:ind w:left="1152"/>
        <w:rPr>
          <w:lang w:val="en-US"/>
        </w:rPr>
      </w:pPr>
      <w:r>
        <w:rPr>
          <w:lang w:val="en-US"/>
        </w:rPr>
        <w:t>Graph 7.1</w:t>
      </w:r>
    </w:p>
    <w:p w14:paraId="0FD73097" w14:textId="2842B9EC" w:rsidR="000C34B3" w:rsidRDefault="000C34B3" w:rsidP="00D85AB4">
      <w:pPr>
        <w:pStyle w:val="Heading3"/>
        <w:numPr>
          <w:ilvl w:val="0"/>
          <w:numId w:val="0"/>
        </w:numPr>
        <w:ind w:left="1152"/>
        <w:rPr>
          <w:lang w:val="en-US"/>
        </w:rPr>
      </w:pPr>
      <w:r>
        <w:rPr>
          <w:noProof/>
          <w:lang w:val="en-US"/>
        </w:rPr>
        <w:drawing>
          <wp:inline distT="0" distB="0" distL="0" distR="0" wp14:anchorId="1F823185" wp14:editId="1D225667">
            <wp:extent cx="4572635" cy="27374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635" cy="2737485"/>
                    </a:xfrm>
                    <a:prstGeom prst="rect">
                      <a:avLst/>
                    </a:prstGeom>
                    <a:noFill/>
                  </pic:spPr>
                </pic:pic>
              </a:graphicData>
            </a:graphic>
          </wp:inline>
        </w:drawing>
      </w:r>
    </w:p>
    <w:p w14:paraId="22E3624F" w14:textId="77777777" w:rsidR="00D20FE0" w:rsidRDefault="00D20FE0" w:rsidP="00D85AB4">
      <w:pPr>
        <w:pStyle w:val="Heading3"/>
        <w:numPr>
          <w:ilvl w:val="0"/>
          <w:numId w:val="0"/>
        </w:numPr>
        <w:ind w:left="1152"/>
        <w:rPr>
          <w:lang w:val="en-US"/>
        </w:rPr>
      </w:pPr>
    </w:p>
    <w:p w14:paraId="077EE404" w14:textId="3371F019" w:rsidR="00E50E4A" w:rsidRPr="004F07D8" w:rsidRDefault="009B1CC2" w:rsidP="00E50E4A">
      <w:pPr>
        <w:pStyle w:val="Heading2"/>
      </w:pPr>
      <w:r>
        <w:rPr>
          <w:lang w:val="en-US"/>
        </w:rPr>
        <w:t xml:space="preserve">Three different types of </w:t>
      </w:r>
      <w:r w:rsidR="00E314DF">
        <w:rPr>
          <w:lang w:val="en-US"/>
        </w:rPr>
        <w:t xml:space="preserve">Foley </w:t>
      </w:r>
      <w:r>
        <w:rPr>
          <w:lang w:val="en-US"/>
        </w:rPr>
        <w:t>c</w:t>
      </w:r>
      <w:r w:rsidR="00E94681">
        <w:rPr>
          <w:lang w:val="en-US"/>
        </w:rPr>
        <w:t xml:space="preserve">atheter segments were prepared </w:t>
      </w:r>
      <w:r w:rsidR="0086359B">
        <w:rPr>
          <w:lang w:val="en-US"/>
        </w:rPr>
        <w:t xml:space="preserve">by Silq </w:t>
      </w:r>
      <w:r w:rsidR="00E94681">
        <w:rPr>
          <w:lang w:val="en-US"/>
        </w:rPr>
        <w:t xml:space="preserve">in accordance with </w:t>
      </w:r>
      <w:r w:rsidR="0008726A">
        <w:rPr>
          <w:lang w:val="en-US"/>
        </w:rPr>
        <w:t xml:space="preserve">Sections </w:t>
      </w:r>
      <w:r w:rsidR="0008726A">
        <w:rPr>
          <w:lang w:val="en-US"/>
        </w:rPr>
        <w:fldChar w:fldCharType="begin"/>
      </w:r>
      <w:r w:rsidR="0008726A">
        <w:rPr>
          <w:lang w:val="en-US"/>
        </w:rPr>
        <w:instrText xml:space="preserve"> REF _Ref86088947 \r \h </w:instrText>
      </w:r>
      <w:r w:rsidR="0008726A">
        <w:rPr>
          <w:lang w:val="en-US"/>
        </w:rPr>
      </w:r>
      <w:r w:rsidR="0008726A">
        <w:rPr>
          <w:lang w:val="en-US"/>
        </w:rPr>
        <w:fldChar w:fldCharType="separate"/>
      </w:r>
      <w:r w:rsidR="0008726A">
        <w:rPr>
          <w:lang w:val="en-US"/>
        </w:rPr>
        <w:t>6.1</w:t>
      </w:r>
      <w:r w:rsidR="0008726A">
        <w:rPr>
          <w:lang w:val="en-US"/>
        </w:rPr>
        <w:fldChar w:fldCharType="end"/>
      </w:r>
      <w:r w:rsidR="0008726A">
        <w:rPr>
          <w:lang w:val="en-US"/>
        </w:rPr>
        <w:t xml:space="preserve"> and </w:t>
      </w:r>
      <w:r w:rsidR="0008726A">
        <w:rPr>
          <w:lang w:val="en-US"/>
        </w:rPr>
        <w:fldChar w:fldCharType="begin"/>
      </w:r>
      <w:r w:rsidR="0008726A">
        <w:rPr>
          <w:lang w:val="en-US"/>
        </w:rPr>
        <w:instrText xml:space="preserve"> REF _Ref86088960 \r \h </w:instrText>
      </w:r>
      <w:r w:rsidR="0008726A">
        <w:rPr>
          <w:lang w:val="en-US"/>
        </w:rPr>
      </w:r>
      <w:r w:rsidR="0008726A">
        <w:rPr>
          <w:lang w:val="en-US"/>
        </w:rPr>
        <w:fldChar w:fldCharType="separate"/>
      </w:r>
      <w:r w:rsidR="0008726A">
        <w:rPr>
          <w:lang w:val="en-US"/>
        </w:rPr>
        <w:t>6.2</w:t>
      </w:r>
      <w:r w:rsidR="0008726A">
        <w:rPr>
          <w:lang w:val="en-US"/>
        </w:rPr>
        <w:fldChar w:fldCharType="end"/>
      </w:r>
      <w:r w:rsidR="0008726A">
        <w:rPr>
          <w:lang w:val="en-US"/>
        </w:rPr>
        <w:t xml:space="preserve">. </w:t>
      </w:r>
      <w:r>
        <w:rPr>
          <w:lang w:val="en-US"/>
        </w:rPr>
        <w:t xml:space="preserve">Catheter types included a latex catheter, silver coated catheter, and Silq treated catheter. </w:t>
      </w:r>
      <w:r w:rsidR="00745E83">
        <w:rPr>
          <w:lang w:val="en-US"/>
        </w:rPr>
        <w:t>The luminescence</w:t>
      </w:r>
      <w:r w:rsidR="00E50E4A">
        <w:t xml:space="preserve"> of each well containing sample solution was then measured</w:t>
      </w:r>
      <w:r w:rsidR="00D303A4">
        <w:rPr>
          <w:lang w:val="en-US"/>
        </w:rPr>
        <w:t xml:space="preserve">. Results are summarized </w:t>
      </w:r>
      <w:r w:rsidR="00E50E4A">
        <w:t xml:space="preserve">in </w:t>
      </w:r>
      <w:r w:rsidR="009A4F7F">
        <w:rPr>
          <w:lang w:val="en-US"/>
        </w:rPr>
        <w:t>T</w:t>
      </w:r>
      <w:r w:rsidR="00E50E4A">
        <w:t>able 7.2</w:t>
      </w:r>
      <w:r w:rsidR="009A4F7F">
        <w:rPr>
          <w:lang w:val="en-US"/>
        </w:rPr>
        <w:t xml:space="preserve">. </w:t>
      </w:r>
    </w:p>
    <w:p w14:paraId="0FB151D4" w14:textId="77777777" w:rsidR="009F5B55" w:rsidRDefault="009F5B55" w:rsidP="003242E4">
      <w:pPr>
        <w:pStyle w:val="Heading3"/>
        <w:numPr>
          <w:ilvl w:val="0"/>
          <w:numId w:val="0"/>
        </w:numPr>
        <w:rPr>
          <w:lang w:val="en-US"/>
        </w:rPr>
      </w:pPr>
    </w:p>
    <w:p w14:paraId="41467291" w14:textId="180BDE5B" w:rsidR="00714863" w:rsidRDefault="00714863" w:rsidP="003242E4">
      <w:pPr>
        <w:pStyle w:val="Heading3"/>
        <w:numPr>
          <w:ilvl w:val="0"/>
          <w:numId w:val="0"/>
        </w:numPr>
        <w:rPr>
          <w:lang w:val="en-US"/>
        </w:rPr>
      </w:pPr>
      <w:r>
        <w:rPr>
          <w:lang w:val="en-US"/>
        </w:rPr>
        <w:t>Table 7.2</w:t>
      </w: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CF21EC" w14:paraId="07FAAFB4" w14:textId="77777777" w:rsidTr="00C958FF">
        <w:tc>
          <w:tcPr>
            <w:tcW w:w="1596" w:type="dxa"/>
            <w:shd w:val="clear" w:color="auto" w:fill="DEEAF6" w:themeFill="accent1" w:themeFillTint="33"/>
            <w:vAlign w:val="center"/>
          </w:tcPr>
          <w:p w14:paraId="6D7B3B9F" w14:textId="05EEBA5D" w:rsidR="00CF21EC" w:rsidRPr="002E7A4B" w:rsidRDefault="00CF21EC" w:rsidP="002E7A4B">
            <w:pPr>
              <w:pStyle w:val="Heading3"/>
              <w:numPr>
                <w:ilvl w:val="0"/>
                <w:numId w:val="0"/>
              </w:numPr>
              <w:jc w:val="center"/>
              <w:rPr>
                <w:b/>
                <w:bCs/>
                <w:lang w:val="en-US"/>
              </w:rPr>
            </w:pPr>
            <w:r w:rsidRPr="002E7A4B">
              <w:rPr>
                <w:rFonts w:ascii="Calibri" w:hAnsi="Calibri" w:cs="Calibri"/>
                <w:b/>
                <w:bCs/>
                <w:color w:val="000000"/>
                <w:sz w:val="22"/>
                <w:szCs w:val="22"/>
              </w:rPr>
              <w:t>Sample</w:t>
            </w:r>
          </w:p>
        </w:tc>
        <w:tc>
          <w:tcPr>
            <w:tcW w:w="1596" w:type="dxa"/>
            <w:shd w:val="clear" w:color="auto" w:fill="DEEAF6" w:themeFill="accent1" w:themeFillTint="33"/>
            <w:vAlign w:val="center"/>
          </w:tcPr>
          <w:p w14:paraId="2BAB2F69" w14:textId="4DCF0891" w:rsidR="00CF21EC" w:rsidRPr="002E7A4B" w:rsidRDefault="00AE2528" w:rsidP="002E7A4B">
            <w:pPr>
              <w:pStyle w:val="Heading3"/>
              <w:numPr>
                <w:ilvl w:val="0"/>
                <w:numId w:val="0"/>
              </w:numPr>
              <w:jc w:val="center"/>
              <w:rPr>
                <w:b/>
                <w:bCs/>
                <w:lang w:val="en-US"/>
              </w:rPr>
            </w:pPr>
            <w:r w:rsidRPr="00AE2528">
              <w:rPr>
                <w:rFonts w:ascii="Calibri" w:hAnsi="Calibri" w:cs="Calibri"/>
                <w:b/>
                <w:bCs/>
                <w:color w:val="000000"/>
                <w:sz w:val="22"/>
                <w:szCs w:val="22"/>
              </w:rPr>
              <w:t>Luminescence</w:t>
            </w:r>
            <w:r>
              <w:rPr>
                <w:rFonts w:ascii="Calibri" w:hAnsi="Calibri" w:cs="Calibri"/>
                <w:b/>
                <w:bCs/>
                <w:color w:val="000000"/>
                <w:sz w:val="22"/>
                <w:szCs w:val="22"/>
                <w:lang w:val="en-US"/>
              </w:rPr>
              <w:t xml:space="preserve"> </w:t>
            </w:r>
            <w:r w:rsidR="00CF21EC" w:rsidRPr="002E7A4B">
              <w:rPr>
                <w:rFonts w:ascii="Calibri" w:hAnsi="Calibri" w:cs="Calibri"/>
                <w:b/>
                <w:bCs/>
                <w:color w:val="000000"/>
                <w:sz w:val="22"/>
                <w:szCs w:val="22"/>
              </w:rPr>
              <w:t>Replicate 1</w:t>
            </w:r>
            <w:r w:rsidR="00A37766">
              <w:rPr>
                <w:rFonts w:ascii="Calibri" w:hAnsi="Calibri" w:cs="Calibri"/>
                <w:b/>
                <w:bCs/>
                <w:color w:val="000000"/>
                <w:sz w:val="22"/>
                <w:szCs w:val="22"/>
                <w:lang w:val="en-US"/>
              </w:rPr>
              <w:t xml:space="preserve"> (RLU)</w:t>
            </w:r>
          </w:p>
        </w:tc>
        <w:tc>
          <w:tcPr>
            <w:tcW w:w="1596" w:type="dxa"/>
            <w:shd w:val="clear" w:color="auto" w:fill="DEEAF6" w:themeFill="accent1" w:themeFillTint="33"/>
            <w:vAlign w:val="center"/>
          </w:tcPr>
          <w:p w14:paraId="6146914E" w14:textId="7F9F56D2" w:rsidR="00CF21EC" w:rsidRPr="002E7A4B" w:rsidRDefault="00AE2528" w:rsidP="002E7A4B">
            <w:pPr>
              <w:pStyle w:val="Heading3"/>
              <w:numPr>
                <w:ilvl w:val="0"/>
                <w:numId w:val="0"/>
              </w:numPr>
              <w:jc w:val="center"/>
              <w:rPr>
                <w:b/>
                <w:bCs/>
                <w:lang w:val="en-US"/>
              </w:rPr>
            </w:pPr>
            <w:r w:rsidRPr="00AE2528">
              <w:rPr>
                <w:rFonts w:ascii="Calibri" w:hAnsi="Calibri" w:cs="Calibri"/>
                <w:b/>
                <w:bCs/>
                <w:color w:val="000000"/>
                <w:sz w:val="22"/>
                <w:szCs w:val="22"/>
              </w:rPr>
              <w:t>Luminescence</w:t>
            </w:r>
            <w:r>
              <w:rPr>
                <w:rFonts w:ascii="Calibri" w:hAnsi="Calibri" w:cs="Calibri"/>
                <w:b/>
                <w:bCs/>
                <w:color w:val="000000"/>
                <w:sz w:val="22"/>
                <w:szCs w:val="22"/>
                <w:lang w:val="en-US"/>
              </w:rPr>
              <w:t xml:space="preserve"> </w:t>
            </w:r>
            <w:r w:rsidR="00CF21EC" w:rsidRPr="002E7A4B">
              <w:rPr>
                <w:rFonts w:ascii="Calibri" w:hAnsi="Calibri" w:cs="Calibri"/>
                <w:b/>
                <w:bCs/>
                <w:color w:val="000000"/>
                <w:sz w:val="22"/>
                <w:szCs w:val="22"/>
              </w:rPr>
              <w:t>Replicate 2</w:t>
            </w:r>
            <w:r w:rsidR="00A37766">
              <w:rPr>
                <w:rFonts w:ascii="Calibri" w:hAnsi="Calibri" w:cs="Calibri"/>
                <w:b/>
                <w:bCs/>
                <w:color w:val="000000"/>
                <w:sz w:val="22"/>
                <w:szCs w:val="22"/>
                <w:lang w:val="en-US"/>
              </w:rPr>
              <w:t xml:space="preserve"> (RLU)</w:t>
            </w:r>
          </w:p>
        </w:tc>
        <w:tc>
          <w:tcPr>
            <w:tcW w:w="1596" w:type="dxa"/>
            <w:shd w:val="clear" w:color="auto" w:fill="DEEAF6" w:themeFill="accent1" w:themeFillTint="33"/>
            <w:vAlign w:val="center"/>
          </w:tcPr>
          <w:p w14:paraId="6B414615" w14:textId="1ED2C10F" w:rsidR="00CF21EC" w:rsidRPr="002E7A4B" w:rsidRDefault="00AE2528" w:rsidP="002E7A4B">
            <w:pPr>
              <w:pStyle w:val="Heading3"/>
              <w:numPr>
                <w:ilvl w:val="0"/>
                <w:numId w:val="0"/>
              </w:numPr>
              <w:jc w:val="center"/>
              <w:rPr>
                <w:b/>
                <w:bCs/>
                <w:lang w:val="en-US"/>
              </w:rPr>
            </w:pPr>
            <w:r w:rsidRPr="00AE2528">
              <w:rPr>
                <w:rFonts w:ascii="Calibri" w:hAnsi="Calibri" w:cs="Calibri"/>
                <w:b/>
                <w:bCs/>
                <w:color w:val="000000"/>
                <w:sz w:val="22"/>
                <w:szCs w:val="22"/>
              </w:rPr>
              <w:t>Luminescence</w:t>
            </w:r>
            <w:r>
              <w:rPr>
                <w:rFonts w:ascii="Calibri" w:hAnsi="Calibri" w:cs="Calibri"/>
                <w:b/>
                <w:bCs/>
                <w:color w:val="000000"/>
                <w:sz w:val="22"/>
                <w:szCs w:val="22"/>
                <w:lang w:val="en-US"/>
              </w:rPr>
              <w:t xml:space="preserve"> </w:t>
            </w:r>
            <w:r w:rsidR="00CF21EC" w:rsidRPr="002E7A4B">
              <w:rPr>
                <w:rFonts w:ascii="Calibri" w:hAnsi="Calibri" w:cs="Calibri"/>
                <w:b/>
                <w:bCs/>
                <w:color w:val="000000"/>
                <w:sz w:val="22"/>
                <w:szCs w:val="22"/>
              </w:rPr>
              <w:t>Replicate 3</w:t>
            </w:r>
            <w:r w:rsidR="00A37766">
              <w:rPr>
                <w:rFonts w:ascii="Calibri" w:hAnsi="Calibri" w:cs="Calibri"/>
                <w:b/>
                <w:bCs/>
                <w:color w:val="000000"/>
                <w:sz w:val="22"/>
                <w:szCs w:val="22"/>
                <w:lang w:val="en-US"/>
              </w:rPr>
              <w:t xml:space="preserve"> (RLU)</w:t>
            </w:r>
          </w:p>
        </w:tc>
        <w:tc>
          <w:tcPr>
            <w:tcW w:w="1596" w:type="dxa"/>
            <w:shd w:val="clear" w:color="auto" w:fill="DEEAF6" w:themeFill="accent1" w:themeFillTint="33"/>
            <w:vAlign w:val="center"/>
          </w:tcPr>
          <w:p w14:paraId="422A9149" w14:textId="6BA5E39F" w:rsidR="00CF21EC" w:rsidRPr="002E7A4B" w:rsidRDefault="00CF21EC" w:rsidP="002E7A4B">
            <w:pPr>
              <w:pStyle w:val="Heading3"/>
              <w:numPr>
                <w:ilvl w:val="0"/>
                <w:numId w:val="0"/>
              </w:numPr>
              <w:jc w:val="center"/>
              <w:rPr>
                <w:b/>
                <w:bCs/>
                <w:lang w:val="en-US"/>
              </w:rPr>
            </w:pPr>
            <w:r w:rsidRPr="002E7A4B">
              <w:rPr>
                <w:rFonts w:ascii="Calibri" w:hAnsi="Calibri" w:cs="Calibri"/>
                <w:b/>
                <w:bCs/>
                <w:color w:val="000000"/>
                <w:sz w:val="22"/>
                <w:szCs w:val="22"/>
              </w:rPr>
              <w:t>Avg RLUs</w:t>
            </w:r>
          </w:p>
        </w:tc>
        <w:tc>
          <w:tcPr>
            <w:tcW w:w="1596" w:type="dxa"/>
            <w:shd w:val="clear" w:color="auto" w:fill="DEEAF6" w:themeFill="accent1" w:themeFillTint="33"/>
            <w:vAlign w:val="center"/>
          </w:tcPr>
          <w:p w14:paraId="76146885" w14:textId="561A3A2E" w:rsidR="00CF21EC" w:rsidRPr="002E7A4B" w:rsidRDefault="00CF21EC" w:rsidP="002E7A4B">
            <w:pPr>
              <w:pStyle w:val="Heading3"/>
              <w:numPr>
                <w:ilvl w:val="0"/>
                <w:numId w:val="0"/>
              </w:numPr>
              <w:jc w:val="center"/>
              <w:rPr>
                <w:b/>
                <w:bCs/>
                <w:lang w:val="en-US"/>
              </w:rPr>
            </w:pPr>
            <w:r w:rsidRPr="002E7A4B">
              <w:rPr>
                <w:rFonts w:ascii="Calibri" w:hAnsi="Calibri" w:cs="Calibri"/>
                <w:b/>
                <w:bCs/>
                <w:color w:val="000000"/>
                <w:sz w:val="22"/>
                <w:szCs w:val="22"/>
              </w:rPr>
              <w:t>STDEV</w:t>
            </w:r>
          </w:p>
        </w:tc>
      </w:tr>
      <w:tr w:rsidR="00CF21EC" w14:paraId="40C1B977" w14:textId="77777777" w:rsidTr="00804237">
        <w:tc>
          <w:tcPr>
            <w:tcW w:w="1596" w:type="dxa"/>
            <w:vAlign w:val="bottom"/>
          </w:tcPr>
          <w:p w14:paraId="373349C2" w14:textId="50BA63F9" w:rsidR="00CF21EC" w:rsidRPr="00AF6C18" w:rsidRDefault="00AF6C18" w:rsidP="00AF6C18">
            <w:pPr>
              <w:pStyle w:val="Heading3"/>
              <w:numPr>
                <w:ilvl w:val="0"/>
                <w:numId w:val="0"/>
              </w:numPr>
              <w:jc w:val="center"/>
              <w:rPr>
                <w:rFonts w:asciiTheme="minorHAnsi" w:hAnsiTheme="minorHAnsi" w:cstheme="minorHAnsi"/>
                <w:sz w:val="20"/>
                <w:szCs w:val="20"/>
                <w:lang w:val="en-US"/>
              </w:rPr>
            </w:pPr>
            <w:r w:rsidRPr="00AF6C18">
              <w:rPr>
                <w:rFonts w:asciiTheme="minorHAnsi" w:hAnsiTheme="minorHAnsi" w:cstheme="minorHAnsi"/>
                <w:sz w:val="20"/>
                <w:szCs w:val="20"/>
              </w:rPr>
              <w:t>S</w:t>
            </w:r>
            <w:r w:rsidRPr="00AF6C18">
              <w:rPr>
                <w:rFonts w:asciiTheme="minorHAnsi" w:hAnsiTheme="minorHAnsi" w:cstheme="minorHAnsi"/>
                <w:sz w:val="20"/>
                <w:szCs w:val="20"/>
                <w:lang w:val="en-US"/>
              </w:rPr>
              <w:t>ilq Coated Catheter A</w:t>
            </w:r>
          </w:p>
        </w:tc>
        <w:tc>
          <w:tcPr>
            <w:tcW w:w="1596" w:type="dxa"/>
            <w:vAlign w:val="bottom"/>
          </w:tcPr>
          <w:p w14:paraId="45A16840" w14:textId="1D80FC2C"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70.136</w:t>
            </w:r>
          </w:p>
        </w:tc>
        <w:tc>
          <w:tcPr>
            <w:tcW w:w="1596" w:type="dxa"/>
            <w:vAlign w:val="bottom"/>
          </w:tcPr>
          <w:p w14:paraId="5C2931BF" w14:textId="7856E6E4"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74.273</w:t>
            </w:r>
          </w:p>
        </w:tc>
        <w:tc>
          <w:tcPr>
            <w:tcW w:w="1596" w:type="dxa"/>
            <w:vAlign w:val="bottom"/>
          </w:tcPr>
          <w:p w14:paraId="336645B4" w14:textId="38E4C0E6"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67.391</w:t>
            </w:r>
          </w:p>
        </w:tc>
        <w:tc>
          <w:tcPr>
            <w:tcW w:w="1596" w:type="dxa"/>
            <w:vAlign w:val="bottom"/>
          </w:tcPr>
          <w:p w14:paraId="758CD1A5" w14:textId="3AC90C00"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70.6</w:t>
            </w:r>
          </w:p>
        </w:tc>
        <w:tc>
          <w:tcPr>
            <w:tcW w:w="1596" w:type="dxa"/>
            <w:vAlign w:val="bottom"/>
          </w:tcPr>
          <w:p w14:paraId="36539D2E" w14:textId="4DDE2AAD"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3.46</w:t>
            </w:r>
          </w:p>
        </w:tc>
      </w:tr>
      <w:tr w:rsidR="00CF21EC" w14:paraId="3267116E" w14:textId="77777777" w:rsidTr="00804237">
        <w:tc>
          <w:tcPr>
            <w:tcW w:w="1596" w:type="dxa"/>
            <w:vAlign w:val="bottom"/>
          </w:tcPr>
          <w:p w14:paraId="62F4D635" w14:textId="76A3651A" w:rsidR="00CF21EC" w:rsidRPr="00AF6C18" w:rsidRDefault="00AF6C18" w:rsidP="00AF6C18">
            <w:pPr>
              <w:pStyle w:val="Heading3"/>
              <w:numPr>
                <w:ilvl w:val="0"/>
                <w:numId w:val="0"/>
              </w:numPr>
              <w:jc w:val="center"/>
              <w:rPr>
                <w:rFonts w:asciiTheme="minorHAnsi" w:hAnsiTheme="minorHAnsi" w:cstheme="minorHAnsi"/>
                <w:sz w:val="20"/>
                <w:szCs w:val="20"/>
                <w:lang w:val="en-US"/>
              </w:rPr>
            </w:pPr>
            <w:r w:rsidRPr="00AF6C18">
              <w:rPr>
                <w:rFonts w:asciiTheme="minorHAnsi" w:hAnsiTheme="minorHAnsi" w:cstheme="minorHAnsi"/>
                <w:sz w:val="20"/>
                <w:szCs w:val="20"/>
              </w:rPr>
              <w:t>S</w:t>
            </w:r>
            <w:r w:rsidRPr="00AF6C18">
              <w:rPr>
                <w:rFonts w:asciiTheme="minorHAnsi" w:hAnsiTheme="minorHAnsi" w:cstheme="minorHAnsi"/>
                <w:sz w:val="20"/>
                <w:szCs w:val="20"/>
                <w:lang w:val="en-US"/>
              </w:rPr>
              <w:t>ilq Coated Catheter B</w:t>
            </w:r>
          </w:p>
        </w:tc>
        <w:tc>
          <w:tcPr>
            <w:tcW w:w="1596" w:type="dxa"/>
            <w:vAlign w:val="bottom"/>
          </w:tcPr>
          <w:p w14:paraId="65CA9022" w14:textId="3679EBF9"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89.129</w:t>
            </w:r>
          </w:p>
        </w:tc>
        <w:tc>
          <w:tcPr>
            <w:tcW w:w="1596" w:type="dxa"/>
            <w:vAlign w:val="bottom"/>
          </w:tcPr>
          <w:p w14:paraId="2708633C" w14:textId="7E5E9295"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76.698</w:t>
            </w:r>
          </w:p>
        </w:tc>
        <w:tc>
          <w:tcPr>
            <w:tcW w:w="1596" w:type="dxa"/>
            <w:vAlign w:val="bottom"/>
          </w:tcPr>
          <w:p w14:paraId="07D3CA72" w14:textId="0D2A6A40"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74.67</w:t>
            </w:r>
          </w:p>
        </w:tc>
        <w:tc>
          <w:tcPr>
            <w:tcW w:w="1596" w:type="dxa"/>
            <w:vAlign w:val="bottom"/>
          </w:tcPr>
          <w:p w14:paraId="630A1C21" w14:textId="2F3AC024"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80.17</w:t>
            </w:r>
          </w:p>
        </w:tc>
        <w:tc>
          <w:tcPr>
            <w:tcW w:w="1596" w:type="dxa"/>
            <w:vAlign w:val="bottom"/>
          </w:tcPr>
          <w:p w14:paraId="15E5F7FB" w14:textId="7BE9E2F7"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7.83</w:t>
            </w:r>
          </w:p>
        </w:tc>
      </w:tr>
      <w:tr w:rsidR="00CF21EC" w14:paraId="42344C59" w14:textId="77777777" w:rsidTr="00804237">
        <w:tc>
          <w:tcPr>
            <w:tcW w:w="1596" w:type="dxa"/>
            <w:vAlign w:val="bottom"/>
          </w:tcPr>
          <w:p w14:paraId="37147A1C" w14:textId="41D131B0" w:rsidR="00CF21EC" w:rsidRPr="00AF6C18" w:rsidRDefault="00AF6C18" w:rsidP="00AF6C18">
            <w:pPr>
              <w:pStyle w:val="Heading3"/>
              <w:numPr>
                <w:ilvl w:val="0"/>
                <w:numId w:val="0"/>
              </w:numPr>
              <w:jc w:val="center"/>
              <w:rPr>
                <w:rFonts w:asciiTheme="minorHAnsi" w:hAnsiTheme="minorHAnsi" w:cstheme="minorHAnsi"/>
                <w:sz w:val="20"/>
                <w:szCs w:val="20"/>
                <w:lang w:val="en-US"/>
              </w:rPr>
            </w:pPr>
            <w:r w:rsidRPr="00AF6C18">
              <w:rPr>
                <w:rFonts w:asciiTheme="minorHAnsi" w:hAnsiTheme="minorHAnsi" w:cstheme="minorHAnsi"/>
                <w:sz w:val="20"/>
                <w:szCs w:val="20"/>
              </w:rPr>
              <w:t>S</w:t>
            </w:r>
            <w:r w:rsidRPr="00AF6C18">
              <w:rPr>
                <w:rFonts w:asciiTheme="minorHAnsi" w:hAnsiTheme="minorHAnsi" w:cstheme="minorHAnsi"/>
                <w:sz w:val="20"/>
                <w:szCs w:val="20"/>
                <w:lang w:val="en-US"/>
              </w:rPr>
              <w:t>ilver Coated Catheter A</w:t>
            </w:r>
          </w:p>
        </w:tc>
        <w:tc>
          <w:tcPr>
            <w:tcW w:w="1596" w:type="dxa"/>
            <w:vAlign w:val="bottom"/>
          </w:tcPr>
          <w:p w14:paraId="279D5326" w14:textId="7D7DE93D"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127.371</w:t>
            </w:r>
          </w:p>
        </w:tc>
        <w:tc>
          <w:tcPr>
            <w:tcW w:w="1596" w:type="dxa"/>
            <w:vAlign w:val="bottom"/>
          </w:tcPr>
          <w:p w14:paraId="598B9D83" w14:textId="6269D26D"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118.515</w:t>
            </w:r>
          </w:p>
        </w:tc>
        <w:tc>
          <w:tcPr>
            <w:tcW w:w="1596" w:type="dxa"/>
            <w:vAlign w:val="bottom"/>
          </w:tcPr>
          <w:p w14:paraId="5C269A15" w14:textId="10BA96D0"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121.133</w:t>
            </w:r>
          </w:p>
        </w:tc>
        <w:tc>
          <w:tcPr>
            <w:tcW w:w="1596" w:type="dxa"/>
            <w:vAlign w:val="bottom"/>
          </w:tcPr>
          <w:p w14:paraId="4FF1FC42" w14:textId="61385CA9"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122.34</w:t>
            </w:r>
          </w:p>
        </w:tc>
        <w:tc>
          <w:tcPr>
            <w:tcW w:w="1596" w:type="dxa"/>
            <w:vAlign w:val="bottom"/>
          </w:tcPr>
          <w:p w14:paraId="116747A5" w14:textId="4A47BAF3"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4.55</w:t>
            </w:r>
          </w:p>
        </w:tc>
      </w:tr>
      <w:tr w:rsidR="00CF21EC" w14:paraId="430C5819" w14:textId="77777777" w:rsidTr="00804237">
        <w:tc>
          <w:tcPr>
            <w:tcW w:w="1596" w:type="dxa"/>
            <w:vAlign w:val="bottom"/>
          </w:tcPr>
          <w:p w14:paraId="6B61D024" w14:textId="0B19988C" w:rsidR="00CF21EC" w:rsidRPr="00AF6C18" w:rsidRDefault="00AF6C18" w:rsidP="00AF6C18">
            <w:pPr>
              <w:pStyle w:val="Heading3"/>
              <w:numPr>
                <w:ilvl w:val="0"/>
                <w:numId w:val="0"/>
              </w:numPr>
              <w:jc w:val="center"/>
              <w:rPr>
                <w:rFonts w:asciiTheme="minorHAnsi" w:hAnsiTheme="minorHAnsi" w:cstheme="minorHAnsi"/>
                <w:sz w:val="20"/>
                <w:szCs w:val="20"/>
                <w:lang w:val="en-US"/>
              </w:rPr>
            </w:pPr>
            <w:r w:rsidRPr="00AF6C18">
              <w:rPr>
                <w:rFonts w:asciiTheme="minorHAnsi" w:hAnsiTheme="minorHAnsi" w:cstheme="minorHAnsi"/>
                <w:sz w:val="20"/>
                <w:szCs w:val="20"/>
              </w:rPr>
              <w:t>S</w:t>
            </w:r>
            <w:r w:rsidRPr="00AF6C18">
              <w:rPr>
                <w:rFonts w:asciiTheme="minorHAnsi" w:hAnsiTheme="minorHAnsi" w:cstheme="minorHAnsi"/>
                <w:sz w:val="20"/>
                <w:szCs w:val="20"/>
                <w:lang w:val="en-US"/>
              </w:rPr>
              <w:t xml:space="preserve">ilver Coated </w:t>
            </w:r>
            <w:r w:rsidRPr="00AF6C18">
              <w:rPr>
                <w:rFonts w:asciiTheme="minorHAnsi" w:hAnsiTheme="minorHAnsi" w:cstheme="minorHAnsi"/>
                <w:sz w:val="20"/>
                <w:szCs w:val="20"/>
                <w:lang w:val="en-US"/>
              </w:rPr>
              <w:lastRenderedPageBreak/>
              <w:t>Catheter B</w:t>
            </w:r>
          </w:p>
        </w:tc>
        <w:tc>
          <w:tcPr>
            <w:tcW w:w="1596" w:type="dxa"/>
            <w:vAlign w:val="bottom"/>
          </w:tcPr>
          <w:p w14:paraId="227ADECE" w14:textId="5BB74BC8"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lastRenderedPageBreak/>
              <w:t>125.068</w:t>
            </w:r>
          </w:p>
        </w:tc>
        <w:tc>
          <w:tcPr>
            <w:tcW w:w="1596" w:type="dxa"/>
            <w:vAlign w:val="bottom"/>
          </w:tcPr>
          <w:p w14:paraId="5EC243B3" w14:textId="21E31505"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122.476</w:t>
            </w:r>
          </w:p>
        </w:tc>
        <w:tc>
          <w:tcPr>
            <w:tcW w:w="1596" w:type="dxa"/>
            <w:vAlign w:val="bottom"/>
          </w:tcPr>
          <w:p w14:paraId="5DAC1313" w14:textId="1FAA20BC"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134.468</w:t>
            </w:r>
          </w:p>
        </w:tc>
        <w:tc>
          <w:tcPr>
            <w:tcW w:w="1596" w:type="dxa"/>
            <w:vAlign w:val="bottom"/>
          </w:tcPr>
          <w:p w14:paraId="2D64B312" w14:textId="5CB67D73"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127.34</w:t>
            </w:r>
          </w:p>
        </w:tc>
        <w:tc>
          <w:tcPr>
            <w:tcW w:w="1596" w:type="dxa"/>
            <w:vAlign w:val="bottom"/>
          </w:tcPr>
          <w:p w14:paraId="0B3673FD" w14:textId="5FF7849C"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6.31</w:t>
            </w:r>
          </w:p>
        </w:tc>
      </w:tr>
      <w:tr w:rsidR="00CF21EC" w14:paraId="23642F24" w14:textId="77777777" w:rsidTr="00804237">
        <w:tc>
          <w:tcPr>
            <w:tcW w:w="1596" w:type="dxa"/>
            <w:vAlign w:val="bottom"/>
          </w:tcPr>
          <w:p w14:paraId="4B9C90D9" w14:textId="0B3A5063" w:rsidR="00CF21EC" w:rsidRPr="00AF6C18" w:rsidRDefault="00AF6C18" w:rsidP="00AF6C18">
            <w:pPr>
              <w:pStyle w:val="Heading3"/>
              <w:numPr>
                <w:ilvl w:val="0"/>
                <w:numId w:val="0"/>
              </w:numPr>
              <w:jc w:val="center"/>
              <w:rPr>
                <w:sz w:val="20"/>
                <w:szCs w:val="20"/>
                <w:lang w:val="en-US"/>
              </w:rPr>
            </w:pPr>
            <w:r w:rsidRPr="00AF6C18">
              <w:rPr>
                <w:rFonts w:ascii="Calibri" w:hAnsi="Calibri" w:cs="Calibri"/>
                <w:color w:val="000000"/>
                <w:sz w:val="20"/>
                <w:szCs w:val="20"/>
              </w:rPr>
              <w:t>L</w:t>
            </w:r>
            <w:r w:rsidRPr="00AF6C18">
              <w:rPr>
                <w:rFonts w:ascii="Calibri" w:hAnsi="Calibri" w:cs="Calibri"/>
                <w:color w:val="000000"/>
                <w:sz w:val="20"/>
                <w:szCs w:val="20"/>
                <w:lang w:val="en-US"/>
              </w:rPr>
              <w:t>atex Catheter A</w:t>
            </w:r>
          </w:p>
        </w:tc>
        <w:tc>
          <w:tcPr>
            <w:tcW w:w="1596" w:type="dxa"/>
            <w:vAlign w:val="bottom"/>
          </w:tcPr>
          <w:p w14:paraId="506D9F89" w14:textId="6B84B42E"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263.495</w:t>
            </w:r>
          </w:p>
        </w:tc>
        <w:tc>
          <w:tcPr>
            <w:tcW w:w="1596" w:type="dxa"/>
            <w:vAlign w:val="bottom"/>
          </w:tcPr>
          <w:p w14:paraId="188E2848" w14:textId="5D0134E8"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262.838</w:t>
            </w:r>
          </w:p>
        </w:tc>
        <w:tc>
          <w:tcPr>
            <w:tcW w:w="1596" w:type="dxa"/>
            <w:vAlign w:val="bottom"/>
          </w:tcPr>
          <w:p w14:paraId="20AC2002" w14:textId="12578D36"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259.803</w:t>
            </w:r>
          </w:p>
        </w:tc>
        <w:tc>
          <w:tcPr>
            <w:tcW w:w="1596" w:type="dxa"/>
            <w:vAlign w:val="bottom"/>
          </w:tcPr>
          <w:p w14:paraId="0654BC01" w14:textId="43D11DCB"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262.05</w:t>
            </w:r>
          </w:p>
        </w:tc>
        <w:tc>
          <w:tcPr>
            <w:tcW w:w="1596" w:type="dxa"/>
            <w:vAlign w:val="bottom"/>
          </w:tcPr>
          <w:p w14:paraId="7BBD2C94" w14:textId="4870D208"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1.97</w:t>
            </w:r>
          </w:p>
        </w:tc>
      </w:tr>
      <w:tr w:rsidR="00CF21EC" w14:paraId="1CA112A6" w14:textId="77777777" w:rsidTr="00804237">
        <w:tc>
          <w:tcPr>
            <w:tcW w:w="1596" w:type="dxa"/>
            <w:vAlign w:val="bottom"/>
          </w:tcPr>
          <w:p w14:paraId="557137D7" w14:textId="31D03A0F" w:rsidR="00CF21EC" w:rsidRPr="00AF6C18" w:rsidRDefault="00AF6C18" w:rsidP="00AF6C18">
            <w:pPr>
              <w:pStyle w:val="Heading3"/>
              <w:numPr>
                <w:ilvl w:val="0"/>
                <w:numId w:val="0"/>
              </w:numPr>
              <w:jc w:val="center"/>
              <w:rPr>
                <w:sz w:val="20"/>
                <w:szCs w:val="20"/>
                <w:lang w:val="en-US"/>
              </w:rPr>
            </w:pPr>
            <w:r w:rsidRPr="00AF6C18">
              <w:rPr>
                <w:rFonts w:ascii="Calibri" w:hAnsi="Calibri" w:cs="Calibri"/>
                <w:color w:val="000000"/>
                <w:sz w:val="20"/>
                <w:szCs w:val="20"/>
              </w:rPr>
              <w:t>L</w:t>
            </w:r>
            <w:r w:rsidRPr="00AF6C18">
              <w:rPr>
                <w:rFonts w:ascii="Calibri" w:hAnsi="Calibri" w:cs="Calibri"/>
                <w:color w:val="000000"/>
                <w:sz w:val="20"/>
                <w:szCs w:val="20"/>
                <w:lang w:val="en-US"/>
              </w:rPr>
              <w:t>atex Catheter B</w:t>
            </w:r>
          </w:p>
        </w:tc>
        <w:tc>
          <w:tcPr>
            <w:tcW w:w="1596" w:type="dxa"/>
            <w:vAlign w:val="bottom"/>
          </w:tcPr>
          <w:p w14:paraId="7378230C" w14:textId="5F7C859E"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304.831</w:t>
            </w:r>
          </w:p>
        </w:tc>
        <w:tc>
          <w:tcPr>
            <w:tcW w:w="1596" w:type="dxa"/>
            <w:vAlign w:val="bottom"/>
          </w:tcPr>
          <w:p w14:paraId="62E56B6F" w14:textId="471EDDDB"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300.087</w:t>
            </w:r>
          </w:p>
        </w:tc>
        <w:tc>
          <w:tcPr>
            <w:tcW w:w="1596" w:type="dxa"/>
            <w:vAlign w:val="bottom"/>
          </w:tcPr>
          <w:p w14:paraId="165766B4" w14:textId="06320423"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311.137</w:t>
            </w:r>
          </w:p>
        </w:tc>
        <w:tc>
          <w:tcPr>
            <w:tcW w:w="1596" w:type="dxa"/>
            <w:vAlign w:val="bottom"/>
          </w:tcPr>
          <w:p w14:paraId="320BD804" w14:textId="47D56391"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305.35</w:t>
            </w:r>
          </w:p>
        </w:tc>
        <w:tc>
          <w:tcPr>
            <w:tcW w:w="1596" w:type="dxa"/>
            <w:vAlign w:val="bottom"/>
          </w:tcPr>
          <w:p w14:paraId="0B6AD604" w14:textId="60599BFF" w:rsidR="00CF21EC" w:rsidRPr="00AF6C18" w:rsidRDefault="00CF21EC" w:rsidP="00AF6C18">
            <w:pPr>
              <w:pStyle w:val="Heading3"/>
              <w:numPr>
                <w:ilvl w:val="0"/>
                <w:numId w:val="0"/>
              </w:numPr>
              <w:jc w:val="center"/>
              <w:rPr>
                <w:sz w:val="20"/>
                <w:szCs w:val="20"/>
                <w:lang w:val="en-US"/>
              </w:rPr>
            </w:pPr>
            <w:r w:rsidRPr="00AF6C18">
              <w:rPr>
                <w:rFonts w:ascii="Calibri" w:hAnsi="Calibri" w:cs="Calibri"/>
                <w:color w:val="000000"/>
                <w:sz w:val="20"/>
                <w:szCs w:val="20"/>
              </w:rPr>
              <w:t>5.54</w:t>
            </w:r>
          </w:p>
        </w:tc>
      </w:tr>
    </w:tbl>
    <w:p w14:paraId="2EFCC479" w14:textId="77777777" w:rsidR="00C13EE2" w:rsidRDefault="00C13EE2" w:rsidP="003242E4">
      <w:pPr>
        <w:pStyle w:val="Heading3"/>
        <w:numPr>
          <w:ilvl w:val="0"/>
          <w:numId w:val="0"/>
        </w:numPr>
        <w:rPr>
          <w:lang w:val="en-US"/>
        </w:rPr>
      </w:pPr>
    </w:p>
    <w:p w14:paraId="0502EF48" w14:textId="77777777" w:rsidR="007811B5" w:rsidRPr="0087423B" w:rsidRDefault="007811B5" w:rsidP="002E7A4B">
      <w:pPr>
        <w:pStyle w:val="Heading2"/>
      </w:pPr>
      <w:r>
        <w:t xml:space="preserve">The average RLUs was then calculated for each sample, the background luminescence was subtracted from that value, and the concentration of ATP present in each sample tube was calculated from the standard curve. Results are summarized in Table 7.3. </w:t>
      </w:r>
    </w:p>
    <w:p w14:paraId="50E1BCCE" w14:textId="3F4E7E0C" w:rsidR="000C34B3" w:rsidRDefault="003D68B2" w:rsidP="003242E4">
      <w:pPr>
        <w:pStyle w:val="Heading3"/>
        <w:numPr>
          <w:ilvl w:val="0"/>
          <w:numId w:val="0"/>
        </w:numPr>
        <w:rPr>
          <w:lang w:val="en-US"/>
        </w:rPr>
      </w:pPr>
      <w:r>
        <w:rPr>
          <w:lang w:val="en-US"/>
        </w:rPr>
        <w:t>Table 7.</w:t>
      </w:r>
      <w:r w:rsidR="00714863">
        <w:rPr>
          <w:lang w:val="en-US"/>
        </w:rPr>
        <w:t>3</w:t>
      </w:r>
    </w:p>
    <w:tbl>
      <w:tblPr>
        <w:tblStyle w:val="TableGrid"/>
        <w:tblW w:w="9738" w:type="dxa"/>
        <w:tblLook w:val="04A0" w:firstRow="1" w:lastRow="0" w:firstColumn="1" w:lastColumn="0" w:noHBand="0" w:noVBand="1"/>
      </w:tblPr>
      <w:tblGrid>
        <w:gridCol w:w="2394"/>
        <w:gridCol w:w="2214"/>
        <w:gridCol w:w="2340"/>
        <w:gridCol w:w="2790"/>
      </w:tblGrid>
      <w:tr w:rsidR="002F142B" w14:paraId="410EF12B" w14:textId="77777777" w:rsidTr="00C958FF">
        <w:tc>
          <w:tcPr>
            <w:tcW w:w="2394" w:type="dxa"/>
            <w:shd w:val="clear" w:color="auto" w:fill="DEEAF6" w:themeFill="accent1" w:themeFillTint="33"/>
            <w:vAlign w:val="bottom"/>
          </w:tcPr>
          <w:p w14:paraId="4ED813B5" w14:textId="07A72EBE" w:rsidR="002F142B" w:rsidRPr="002E7A4B" w:rsidRDefault="002F142B" w:rsidP="002F142B">
            <w:pPr>
              <w:pStyle w:val="Heading3"/>
              <w:numPr>
                <w:ilvl w:val="0"/>
                <w:numId w:val="0"/>
              </w:numPr>
              <w:jc w:val="center"/>
              <w:rPr>
                <w:b/>
                <w:bCs/>
                <w:lang w:val="en-US"/>
              </w:rPr>
            </w:pPr>
            <w:r w:rsidRPr="002E7A4B">
              <w:rPr>
                <w:rFonts w:ascii="Calibri" w:hAnsi="Calibri" w:cs="Calibri"/>
                <w:b/>
                <w:bCs/>
                <w:color w:val="000000"/>
                <w:sz w:val="22"/>
                <w:szCs w:val="22"/>
              </w:rPr>
              <w:t>Sample</w:t>
            </w:r>
          </w:p>
        </w:tc>
        <w:tc>
          <w:tcPr>
            <w:tcW w:w="2214" w:type="dxa"/>
            <w:shd w:val="clear" w:color="auto" w:fill="DEEAF6" w:themeFill="accent1" w:themeFillTint="33"/>
            <w:vAlign w:val="bottom"/>
          </w:tcPr>
          <w:p w14:paraId="5278D5BA" w14:textId="33B8F0E3" w:rsidR="002F142B" w:rsidRPr="002E7A4B" w:rsidRDefault="002F142B" w:rsidP="002F142B">
            <w:pPr>
              <w:pStyle w:val="Heading3"/>
              <w:numPr>
                <w:ilvl w:val="0"/>
                <w:numId w:val="0"/>
              </w:numPr>
              <w:jc w:val="center"/>
              <w:rPr>
                <w:b/>
                <w:bCs/>
                <w:lang w:val="en-US"/>
              </w:rPr>
            </w:pPr>
            <w:r w:rsidRPr="002E7A4B">
              <w:rPr>
                <w:rFonts w:ascii="Calibri" w:hAnsi="Calibri" w:cs="Calibri"/>
                <w:b/>
                <w:bCs/>
                <w:color w:val="000000"/>
                <w:sz w:val="22"/>
                <w:szCs w:val="22"/>
              </w:rPr>
              <w:t>Avg RLUs</w:t>
            </w:r>
          </w:p>
        </w:tc>
        <w:tc>
          <w:tcPr>
            <w:tcW w:w="2340" w:type="dxa"/>
            <w:shd w:val="clear" w:color="auto" w:fill="DEEAF6" w:themeFill="accent1" w:themeFillTint="33"/>
            <w:vAlign w:val="bottom"/>
          </w:tcPr>
          <w:p w14:paraId="00AC2BA6" w14:textId="58FE0157" w:rsidR="002F142B" w:rsidRPr="002E7A4B" w:rsidRDefault="002F142B" w:rsidP="002F142B">
            <w:pPr>
              <w:pStyle w:val="Heading3"/>
              <w:numPr>
                <w:ilvl w:val="0"/>
                <w:numId w:val="0"/>
              </w:numPr>
              <w:jc w:val="center"/>
              <w:rPr>
                <w:b/>
                <w:bCs/>
                <w:lang w:val="en-US"/>
              </w:rPr>
            </w:pPr>
            <w:r w:rsidRPr="002E7A4B">
              <w:rPr>
                <w:rFonts w:ascii="Calibri" w:hAnsi="Calibri" w:cs="Calibri"/>
                <w:b/>
                <w:bCs/>
                <w:color w:val="000000"/>
                <w:sz w:val="22"/>
                <w:szCs w:val="22"/>
              </w:rPr>
              <w:t>Avg RLUs-BG</w:t>
            </w:r>
          </w:p>
        </w:tc>
        <w:tc>
          <w:tcPr>
            <w:tcW w:w="2790" w:type="dxa"/>
            <w:shd w:val="clear" w:color="auto" w:fill="DEEAF6" w:themeFill="accent1" w:themeFillTint="33"/>
            <w:vAlign w:val="bottom"/>
          </w:tcPr>
          <w:p w14:paraId="68132212" w14:textId="636673B9" w:rsidR="002F142B" w:rsidRPr="002E7A4B" w:rsidRDefault="002F142B" w:rsidP="002F142B">
            <w:pPr>
              <w:pStyle w:val="Heading3"/>
              <w:numPr>
                <w:ilvl w:val="0"/>
                <w:numId w:val="0"/>
              </w:numPr>
              <w:jc w:val="center"/>
              <w:rPr>
                <w:b/>
                <w:bCs/>
                <w:lang w:val="en-US"/>
              </w:rPr>
            </w:pPr>
            <w:r w:rsidRPr="002E7A4B">
              <w:rPr>
                <w:rFonts w:ascii="Calibri" w:hAnsi="Calibri" w:cs="Calibri"/>
                <w:b/>
                <w:bCs/>
                <w:color w:val="000000"/>
                <w:sz w:val="22"/>
                <w:szCs w:val="22"/>
              </w:rPr>
              <w:t>ATP</w:t>
            </w:r>
            <w:r w:rsidR="00E52CF3">
              <w:rPr>
                <w:rFonts w:ascii="Calibri" w:hAnsi="Calibri" w:cs="Calibri"/>
                <w:b/>
                <w:bCs/>
                <w:color w:val="000000"/>
                <w:sz w:val="22"/>
                <w:szCs w:val="22"/>
                <w:lang w:val="en-US"/>
              </w:rPr>
              <w:t xml:space="preserve"> Concentration (mM)</w:t>
            </w:r>
          </w:p>
        </w:tc>
      </w:tr>
      <w:tr w:rsidR="006C17D0" w14:paraId="4C77A6B8" w14:textId="77777777" w:rsidTr="002E7A4B">
        <w:tc>
          <w:tcPr>
            <w:tcW w:w="2394" w:type="dxa"/>
            <w:vAlign w:val="bottom"/>
          </w:tcPr>
          <w:p w14:paraId="7546E1C0" w14:textId="6211215A" w:rsidR="006C17D0" w:rsidRDefault="006C17D0" w:rsidP="006C17D0">
            <w:pPr>
              <w:pStyle w:val="Heading3"/>
              <w:numPr>
                <w:ilvl w:val="0"/>
                <w:numId w:val="0"/>
              </w:numPr>
              <w:jc w:val="center"/>
              <w:rPr>
                <w:lang w:val="en-US"/>
              </w:rPr>
            </w:pPr>
            <w:r w:rsidRPr="00AF6C18">
              <w:rPr>
                <w:rFonts w:asciiTheme="minorHAnsi" w:hAnsiTheme="minorHAnsi" w:cstheme="minorHAnsi"/>
                <w:sz w:val="20"/>
                <w:szCs w:val="20"/>
              </w:rPr>
              <w:t>S</w:t>
            </w:r>
            <w:r w:rsidRPr="00AF6C18">
              <w:rPr>
                <w:rFonts w:asciiTheme="minorHAnsi" w:hAnsiTheme="minorHAnsi" w:cstheme="minorHAnsi"/>
                <w:sz w:val="20"/>
                <w:szCs w:val="20"/>
                <w:lang w:val="en-US"/>
              </w:rPr>
              <w:t>ilq Coated Catheter A</w:t>
            </w:r>
          </w:p>
        </w:tc>
        <w:tc>
          <w:tcPr>
            <w:tcW w:w="2214" w:type="dxa"/>
            <w:vAlign w:val="bottom"/>
          </w:tcPr>
          <w:p w14:paraId="3B4F6881" w14:textId="4608400C" w:rsidR="006C17D0" w:rsidRDefault="006C17D0" w:rsidP="006C17D0">
            <w:pPr>
              <w:pStyle w:val="Heading3"/>
              <w:numPr>
                <w:ilvl w:val="0"/>
                <w:numId w:val="0"/>
              </w:numPr>
              <w:jc w:val="center"/>
              <w:rPr>
                <w:lang w:val="en-US"/>
              </w:rPr>
            </w:pPr>
            <w:r>
              <w:rPr>
                <w:rFonts w:ascii="Calibri" w:hAnsi="Calibri" w:cs="Calibri"/>
                <w:color w:val="000000"/>
                <w:sz w:val="22"/>
                <w:szCs w:val="22"/>
              </w:rPr>
              <w:t>70.6</w:t>
            </w:r>
          </w:p>
        </w:tc>
        <w:tc>
          <w:tcPr>
            <w:tcW w:w="2340" w:type="dxa"/>
            <w:vAlign w:val="bottom"/>
          </w:tcPr>
          <w:p w14:paraId="7068EA1D" w14:textId="458DD39E" w:rsidR="006C17D0" w:rsidRDefault="006C17D0" w:rsidP="006C17D0">
            <w:pPr>
              <w:pStyle w:val="Heading3"/>
              <w:numPr>
                <w:ilvl w:val="0"/>
                <w:numId w:val="0"/>
              </w:numPr>
              <w:jc w:val="center"/>
              <w:rPr>
                <w:lang w:val="en-US"/>
              </w:rPr>
            </w:pPr>
            <w:r>
              <w:rPr>
                <w:rFonts w:ascii="Calibri" w:hAnsi="Calibri" w:cs="Calibri"/>
                <w:color w:val="000000"/>
                <w:sz w:val="22"/>
                <w:szCs w:val="22"/>
              </w:rPr>
              <w:t>21.1</w:t>
            </w:r>
          </w:p>
        </w:tc>
        <w:tc>
          <w:tcPr>
            <w:tcW w:w="2790" w:type="dxa"/>
            <w:vAlign w:val="bottom"/>
          </w:tcPr>
          <w:p w14:paraId="03EA3ECB" w14:textId="6CFC2445" w:rsidR="006C17D0" w:rsidRDefault="006C17D0" w:rsidP="006C17D0">
            <w:pPr>
              <w:pStyle w:val="Heading3"/>
              <w:numPr>
                <w:ilvl w:val="0"/>
                <w:numId w:val="0"/>
              </w:numPr>
              <w:jc w:val="center"/>
              <w:rPr>
                <w:lang w:val="en-US"/>
              </w:rPr>
            </w:pPr>
            <w:r>
              <w:rPr>
                <w:rFonts w:ascii="Calibri" w:hAnsi="Calibri" w:cs="Calibri"/>
                <w:color w:val="000000"/>
                <w:sz w:val="22"/>
                <w:szCs w:val="22"/>
              </w:rPr>
              <w:t>11.69</w:t>
            </w:r>
          </w:p>
        </w:tc>
      </w:tr>
      <w:tr w:rsidR="006C17D0" w14:paraId="733100E6" w14:textId="77777777" w:rsidTr="002E7A4B">
        <w:tc>
          <w:tcPr>
            <w:tcW w:w="2394" w:type="dxa"/>
            <w:vAlign w:val="bottom"/>
          </w:tcPr>
          <w:p w14:paraId="2543CACB" w14:textId="24BE8CF9" w:rsidR="006C17D0" w:rsidRDefault="006C17D0" w:rsidP="006C17D0">
            <w:pPr>
              <w:pStyle w:val="Heading3"/>
              <w:numPr>
                <w:ilvl w:val="0"/>
                <w:numId w:val="0"/>
              </w:numPr>
              <w:jc w:val="center"/>
              <w:rPr>
                <w:lang w:val="en-US"/>
              </w:rPr>
            </w:pPr>
            <w:r w:rsidRPr="00AF6C18">
              <w:rPr>
                <w:rFonts w:asciiTheme="minorHAnsi" w:hAnsiTheme="minorHAnsi" w:cstheme="minorHAnsi"/>
                <w:sz w:val="20"/>
                <w:szCs w:val="20"/>
              </w:rPr>
              <w:t>S</w:t>
            </w:r>
            <w:r w:rsidRPr="00AF6C18">
              <w:rPr>
                <w:rFonts w:asciiTheme="minorHAnsi" w:hAnsiTheme="minorHAnsi" w:cstheme="minorHAnsi"/>
                <w:sz w:val="20"/>
                <w:szCs w:val="20"/>
                <w:lang w:val="en-US"/>
              </w:rPr>
              <w:t>ilq Coated Catheter B</w:t>
            </w:r>
          </w:p>
        </w:tc>
        <w:tc>
          <w:tcPr>
            <w:tcW w:w="2214" w:type="dxa"/>
            <w:vAlign w:val="bottom"/>
          </w:tcPr>
          <w:p w14:paraId="34C7A171" w14:textId="7BE5E062" w:rsidR="006C17D0" w:rsidRDefault="006C17D0" w:rsidP="006C17D0">
            <w:pPr>
              <w:pStyle w:val="Heading3"/>
              <w:numPr>
                <w:ilvl w:val="0"/>
                <w:numId w:val="0"/>
              </w:numPr>
              <w:jc w:val="center"/>
              <w:rPr>
                <w:lang w:val="en-US"/>
              </w:rPr>
            </w:pPr>
            <w:r>
              <w:rPr>
                <w:rFonts w:ascii="Calibri" w:hAnsi="Calibri" w:cs="Calibri"/>
                <w:color w:val="000000"/>
                <w:sz w:val="22"/>
                <w:szCs w:val="22"/>
              </w:rPr>
              <w:t>80.17</w:t>
            </w:r>
          </w:p>
        </w:tc>
        <w:tc>
          <w:tcPr>
            <w:tcW w:w="2340" w:type="dxa"/>
            <w:vAlign w:val="bottom"/>
          </w:tcPr>
          <w:p w14:paraId="698941C4" w14:textId="3CDDFFB2" w:rsidR="006C17D0" w:rsidRDefault="006C17D0" w:rsidP="006C17D0">
            <w:pPr>
              <w:pStyle w:val="Heading3"/>
              <w:numPr>
                <w:ilvl w:val="0"/>
                <w:numId w:val="0"/>
              </w:numPr>
              <w:jc w:val="center"/>
              <w:rPr>
                <w:lang w:val="en-US"/>
              </w:rPr>
            </w:pPr>
            <w:r>
              <w:rPr>
                <w:rFonts w:ascii="Calibri" w:hAnsi="Calibri" w:cs="Calibri"/>
                <w:color w:val="000000"/>
                <w:sz w:val="22"/>
                <w:szCs w:val="22"/>
              </w:rPr>
              <w:t>30.67</w:t>
            </w:r>
          </w:p>
        </w:tc>
        <w:tc>
          <w:tcPr>
            <w:tcW w:w="2790" w:type="dxa"/>
            <w:vAlign w:val="bottom"/>
          </w:tcPr>
          <w:p w14:paraId="51ACF49D" w14:textId="2BA71F50" w:rsidR="006C17D0" w:rsidRDefault="006C17D0" w:rsidP="006C17D0">
            <w:pPr>
              <w:pStyle w:val="Heading3"/>
              <w:numPr>
                <w:ilvl w:val="0"/>
                <w:numId w:val="0"/>
              </w:numPr>
              <w:jc w:val="center"/>
              <w:rPr>
                <w:lang w:val="en-US"/>
              </w:rPr>
            </w:pPr>
            <w:r>
              <w:rPr>
                <w:rFonts w:ascii="Calibri" w:hAnsi="Calibri" w:cs="Calibri"/>
                <w:color w:val="000000"/>
                <w:sz w:val="22"/>
                <w:szCs w:val="22"/>
              </w:rPr>
              <w:t>17.97</w:t>
            </w:r>
          </w:p>
        </w:tc>
      </w:tr>
      <w:tr w:rsidR="006C17D0" w14:paraId="37B26E8B" w14:textId="77777777" w:rsidTr="002E7A4B">
        <w:tc>
          <w:tcPr>
            <w:tcW w:w="2394" w:type="dxa"/>
            <w:vAlign w:val="bottom"/>
          </w:tcPr>
          <w:p w14:paraId="39FC7DE7" w14:textId="651E95FA" w:rsidR="006C17D0" w:rsidRDefault="006C17D0" w:rsidP="006C17D0">
            <w:pPr>
              <w:pStyle w:val="Heading3"/>
              <w:numPr>
                <w:ilvl w:val="0"/>
                <w:numId w:val="0"/>
              </w:numPr>
              <w:jc w:val="center"/>
              <w:rPr>
                <w:lang w:val="en-US"/>
              </w:rPr>
            </w:pPr>
            <w:r w:rsidRPr="00AF6C18">
              <w:rPr>
                <w:rFonts w:asciiTheme="minorHAnsi" w:hAnsiTheme="minorHAnsi" w:cstheme="minorHAnsi"/>
                <w:sz w:val="20"/>
                <w:szCs w:val="20"/>
              </w:rPr>
              <w:t>S</w:t>
            </w:r>
            <w:r w:rsidRPr="00AF6C18">
              <w:rPr>
                <w:rFonts w:asciiTheme="minorHAnsi" w:hAnsiTheme="minorHAnsi" w:cstheme="minorHAnsi"/>
                <w:sz w:val="20"/>
                <w:szCs w:val="20"/>
                <w:lang w:val="en-US"/>
              </w:rPr>
              <w:t>ilver Coated Catheter A</w:t>
            </w:r>
          </w:p>
        </w:tc>
        <w:tc>
          <w:tcPr>
            <w:tcW w:w="2214" w:type="dxa"/>
            <w:vAlign w:val="bottom"/>
          </w:tcPr>
          <w:p w14:paraId="2676D49F" w14:textId="6C8F1F07" w:rsidR="006C17D0" w:rsidRDefault="006C17D0" w:rsidP="006C17D0">
            <w:pPr>
              <w:pStyle w:val="Heading3"/>
              <w:numPr>
                <w:ilvl w:val="0"/>
                <w:numId w:val="0"/>
              </w:numPr>
              <w:jc w:val="center"/>
              <w:rPr>
                <w:lang w:val="en-US"/>
              </w:rPr>
            </w:pPr>
            <w:r>
              <w:rPr>
                <w:rFonts w:ascii="Calibri" w:hAnsi="Calibri" w:cs="Calibri"/>
                <w:color w:val="000000"/>
                <w:sz w:val="22"/>
                <w:szCs w:val="22"/>
              </w:rPr>
              <w:t>122.34</w:t>
            </w:r>
          </w:p>
        </w:tc>
        <w:tc>
          <w:tcPr>
            <w:tcW w:w="2340" w:type="dxa"/>
            <w:vAlign w:val="bottom"/>
          </w:tcPr>
          <w:p w14:paraId="37C7991A" w14:textId="49A6378B" w:rsidR="006C17D0" w:rsidRDefault="006C17D0" w:rsidP="006C17D0">
            <w:pPr>
              <w:pStyle w:val="Heading3"/>
              <w:numPr>
                <w:ilvl w:val="0"/>
                <w:numId w:val="0"/>
              </w:numPr>
              <w:jc w:val="center"/>
              <w:rPr>
                <w:lang w:val="en-US"/>
              </w:rPr>
            </w:pPr>
            <w:r>
              <w:rPr>
                <w:rFonts w:ascii="Calibri" w:hAnsi="Calibri" w:cs="Calibri"/>
                <w:color w:val="000000"/>
                <w:sz w:val="22"/>
                <w:szCs w:val="22"/>
              </w:rPr>
              <w:t>72.84</w:t>
            </w:r>
          </w:p>
        </w:tc>
        <w:tc>
          <w:tcPr>
            <w:tcW w:w="2790" w:type="dxa"/>
            <w:vAlign w:val="bottom"/>
          </w:tcPr>
          <w:p w14:paraId="7F493CE7" w14:textId="08ADADD6" w:rsidR="006C17D0" w:rsidRDefault="006C17D0" w:rsidP="006C17D0">
            <w:pPr>
              <w:pStyle w:val="Heading3"/>
              <w:numPr>
                <w:ilvl w:val="0"/>
                <w:numId w:val="0"/>
              </w:numPr>
              <w:jc w:val="center"/>
              <w:rPr>
                <w:lang w:val="en-US"/>
              </w:rPr>
            </w:pPr>
            <w:r>
              <w:rPr>
                <w:rFonts w:ascii="Calibri" w:hAnsi="Calibri" w:cs="Calibri"/>
                <w:color w:val="000000"/>
                <w:sz w:val="22"/>
                <w:szCs w:val="22"/>
              </w:rPr>
              <w:t>45.63</w:t>
            </w:r>
          </w:p>
        </w:tc>
      </w:tr>
      <w:tr w:rsidR="006C17D0" w14:paraId="305EF1CB" w14:textId="77777777" w:rsidTr="002E7A4B">
        <w:tc>
          <w:tcPr>
            <w:tcW w:w="2394" w:type="dxa"/>
            <w:vAlign w:val="bottom"/>
          </w:tcPr>
          <w:p w14:paraId="53479174" w14:textId="18E0EB9A" w:rsidR="006C17D0" w:rsidRDefault="006C17D0" w:rsidP="006C17D0">
            <w:pPr>
              <w:pStyle w:val="Heading3"/>
              <w:numPr>
                <w:ilvl w:val="0"/>
                <w:numId w:val="0"/>
              </w:numPr>
              <w:jc w:val="center"/>
              <w:rPr>
                <w:lang w:val="en-US"/>
              </w:rPr>
            </w:pPr>
            <w:r w:rsidRPr="00AF6C18">
              <w:rPr>
                <w:rFonts w:asciiTheme="minorHAnsi" w:hAnsiTheme="minorHAnsi" w:cstheme="minorHAnsi"/>
                <w:sz w:val="20"/>
                <w:szCs w:val="20"/>
              </w:rPr>
              <w:t>S</w:t>
            </w:r>
            <w:r w:rsidRPr="00AF6C18">
              <w:rPr>
                <w:rFonts w:asciiTheme="minorHAnsi" w:hAnsiTheme="minorHAnsi" w:cstheme="minorHAnsi"/>
                <w:sz w:val="20"/>
                <w:szCs w:val="20"/>
                <w:lang w:val="en-US"/>
              </w:rPr>
              <w:t>ilver Coated Catheter B</w:t>
            </w:r>
          </w:p>
        </w:tc>
        <w:tc>
          <w:tcPr>
            <w:tcW w:w="2214" w:type="dxa"/>
            <w:vAlign w:val="bottom"/>
          </w:tcPr>
          <w:p w14:paraId="7BA3E980" w14:textId="39DDD0D6" w:rsidR="006C17D0" w:rsidRDefault="006C17D0" w:rsidP="006C17D0">
            <w:pPr>
              <w:pStyle w:val="Heading3"/>
              <w:numPr>
                <w:ilvl w:val="0"/>
                <w:numId w:val="0"/>
              </w:numPr>
              <w:jc w:val="center"/>
              <w:rPr>
                <w:lang w:val="en-US"/>
              </w:rPr>
            </w:pPr>
            <w:r>
              <w:rPr>
                <w:rFonts w:ascii="Calibri" w:hAnsi="Calibri" w:cs="Calibri"/>
                <w:color w:val="000000"/>
                <w:sz w:val="22"/>
                <w:szCs w:val="22"/>
              </w:rPr>
              <w:t>127.34</w:t>
            </w:r>
          </w:p>
        </w:tc>
        <w:tc>
          <w:tcPr>
            <w:tcW w:w="2340" w:type="dxa"/>
            <w:vAlign w:val="bottom"/>
          </w:tcPr>
          <w:p w14:paraId="5A41D5F3" w14:textId="0DA18673" w:rsidR="006C17D0" w:rsidRDefault="006C17D0" w:rsidP="006C17D0">
            <w:pPr>
              <w:pStyle w:val="Heading3"/>
              <w:numPr>
                <w:ilvl w:val="0"/>
                <w:numId w:val="0"/>
              </w:numPr>
              <w:jc w:val="center"/>
              <w:rPr>
                <w:lang w:val="en-US"/>
              </w:rPr>
            </w:pPr>
            <w:r>
              <w:rPr>
                <w:rFonts w:ascii="Calibri" w:hAnsi="Calibri" w:cs="Calibri"/>
                <w:color w:val="000000"/>
                <w:sz w:val="22"/>
                <w:szCs w:val="22"/>
              </w:rPr>
              <w:t>77.84</w:t>
            </w:r>
          </w:p>
        </w:tc>
        <w:tc>
          <w:tcPr>
            <w:tcW w:w="2790" w:type="dxa"/>
            <w:vAlign w:val="bottom"/>
          </w:tcPr>
          <w:p w14:paraId="2AB9AE42" w14:textId="08AFA20D" w:rsidR="006C17D0" w:rsidRDefault="006C17D0" w:rsidP="006C17D0">
            <w:pPr>
              <w:pStyle w:val="Heading3"/>
              <w:numPr>
                <w:ilvl w:val="0"/>
                <w:numId w:val="0"/>
              </w:numPr>
              <w:jc w:val="center"/>
              <w:rPr>
                <w:lang w:val="en-US"/>
              </w:rPr>
            </w:pPr>
            <w:r>
              <w:rPr>
                <w:rFonts w:ascii="Calibri" w:hAnsi="Calibri" w:cs="Calibri"/>
                <w:color w:val="000000"/>
                <w:sz w:val="22"/>
                <w:szCs w:val="22"/>
              </w:rPr>
              <w:t>48.90</w:t>
            </w:r>
          </w:p>
        </w:tc>
      </w:tr>
      <w:tr w:rsidR="006C17D0" w14:paraId="06961B06" w14:textId="77777777" w:rsidTr="002E7A4B">
        <w:tc>
          <w:tcPr>
            <w:tcW w:w="2394" w:type="dxa"/>
            <w:vAlign w:val="bottom"/>
          </w:tcPr>
          <w:p w14:paraId="456ECE17" w14:textId="354A260A" w:rsidR="006C17D0" w:rsidRDefault="006C17D0" w:rsidP="006C17D0">
            <w:pPr>
              <w:pStyle w:val="Heading3"/>
              <w:numPr>
                <w:ilvl w:val="0"/>
                <w:numId w:val="0"/>
              </w:numPr>
              <w:jc w:val="center"/>
              <w:rPr>
                <w:lang w:val="en-US"/>
              </w:rPr>
            </w:pPr>
            <w:r w:rsidRPr="00AF6C18">
              <w:rPr>
                <w:rFonts w:ascii="Calibri" w:hAnsi="Calibri" w:cs="Calibri"/>
                <w:color w:val="000000"/>
                <w:sz w:val="20"/>
                <w:szCs w:val="20"/>
              </w:rPr>
              <w:t>L</w:t>
            </w:r>
            <w:r w:rsidRPr="00AF6C18">
              <w:rPr>
                <w:rFonts w:ascii="Calibri" w:hAnsi="Calibri" w:cs="Calibri"/>
                <w:color w:val="000000"/>
                <w:sz w:val="20"/>
                <w:szCs w:val="20"/>
                <w:lang w:val="en-US"/>
              </w:rPr>
              <w:t>atex Catheter A</w:t>
            </w:r>
          </w:p>
        </w:tc>
        <w:tc>
          <w:tcPr>
            <w:tcW w:w="2214" w:type="dxa"/>
            <w:vAlign w:val="bottom"/>
          </w:tcPr>
          <w:p w14:paraId="46E51DEC" w14:textId="78E97AE9" w:rsidR="006C17D0" w:rsidRDefault="006C17D0" w:rsidP="006C17D0">
            <w:pPr>
              <w:pStyle w:val="Heading3"/>
              <w:numPr>
                <w:ilvl w:val="0"/>
                <w:numId w:val="0"/>
              </w:numPr>
              <w:jc w:val="center"/>
              <w:rPr>
                <w:lang w:val="en-US"/>
              </w:rPr>
            </w:pPr>
            <w:r>
              <w:rPr>
                <w:rFonts w:ascii="Calibri" w:hAnsi="Calibri" w:cs="Calibri"/>
                <w:color w:val="000000"/>
                <w:sz w:val="22"/>
                <w:szCs w:val="22"/>
              </w:rPr>
              <w:t>262.05</w:t>
            </w:r>
          </w:p>
        </w:tc>
        <w:tc>
          <w:tcPr>
            <w:tcW w:w="2340" w:type="dxa"/>
            <w:vAlign w:val="bottom"/>
          </w:tcPr>
          <w:p w14:paraId="5EB9D135" w14:textId="301D22D9" w:rsidR="006C17D0" w:rsidRDefault="006C17D0" w:rsidP="006C17D0">
            <w:pPr>
              <w:pStyle w:val="Heading3"/>
              <w:numPr>
                <w:ilvl w:val="0"/>
                <w:numId w:val="0"/>
              </w:numPr>
              <w:jc w:val="center"/>
              <w:rPr>
                <w:lang w:val="en-US"/>
              </w:rPr>
            </w:pPr>
            <w:r>
              <w:rPr>
                <w:rFonts w:ascii="Calibri" w:hAnsi="Calibri" w:cs="Calibri"/>
                <w:color w:val="000000"/>
                <w:sz w:val="22"/>
                <w:szCs w:val="22"/>
              </w:rPr>
              <w:t>212.55</w:t>
            </w:r>
          </w:p>
        </w:tc>
        <w:tc>
          <w:tcPr>
            <w:tcW w:w="2790" w:type="dxa"/>
            <w:vAlign w:val="bottom"/>
          </w:tcPr>
          <w:p w14:paraId="199BBC5E" w14:textId="68CEAF61" w:rsidR="006C17D0" w:rsidRDefault="006C17D0" w:rsidP="006C17D0">
            <w:pPr>
              <w:pStyle w:val="Heading3"/>
              <w:numPr>
                <w:ilvl w:val="0"/>
                <w:numId w:val="0"/>
              </w:numPr>
              <w:jc w:val="center"/>
              <w:rPr>
                <w:lang w:val="en-US"/>
              </w:rPr>
            </w:pPr>
            <w:r>
              <w:rPr>
                <w:rFonts w:ascii="Calibri" w:hAnsi="Calibri" w:cs="Calibri"/>
                <w:color w:val="000000"/>
                <w:sz w:val="22"/>
                <w:szCs w:val="22"/>
              </w:rPr>
              <w:t>137.25</w:t>
            </w:r>
          </w:p>
        </w:tc>
      </w:tr>
      <w:tr w:rsidR="006C17D0" w14:paraId="5DB24B78" w14:textId="77777777" w:rsidTr="002E7A4B">
        <w:tc>
          <w:tcPr>
            <w:tcW w:w="2394" w:type="dxa"/>
            <w:vAlign w:val="bottom"/>
          </w:tcPr>
          <w:p w14:paraId="4797637C" w14:textId="00105BCA" w:rsidR="006C17D0" w:rsidRDefault="006C17D0" w:rsidP="006C17D0">
            <w:pPr>
              <w:pStyle w:val="Heading3"/>
              <w:numPr>
                <w:ilvl w:val="0"/>
                <w:numId w:val="0"/>
              </w:numPr>
              <w:jc w:val="center"/>
              <w:rPr>
                <w:lang w:val="en-US"/>
              </w:rPr>
            </w:pPr>
            <w:r w:rsidRPr="00AF6C18">
              <w:rPr>
                <w:rFonts w:ascii="Calibri" w:hAnsi="Calibri" w:cs="Calibri"/>
                <w:color w:val="000000"/>
                <w:sz w:val="20"/>
                <w:szCs w:val="20"/>
              </w:rPr>
              <w:t>L</w:t>
            </w:r>
            <w:r w:rsidRPr="00AF6C18">
              <w:rPr>
                <w:rFonts w:ascii="Calibri" w:hAnsi="Calibri" w:cs="Calibri"/>
                <w:color w:val="000000"/>
                <w:sz w:val="20"/>
                <w:szCs w:val="20"/>
                <w:lang w:val="en-US"/>
              </w:rPr>
              <w:t>atex Catheter B</w:t>
            </w:r>
          </w:p>
        </w:tc>
        <w:tc>
          <w:tcPr>
            <w:tcW w:w="2214" w:type="dxa"/>
            <w:vAlign w:val="bottom"/>
          </w:tcPr>
          <w:p w14:paraId="15D06FA1" w14:textId="78B33D7A" w:rsidR="006C17D0" w:rsidRDefault="006C17D0" w:rsidP="006C17D0">
            <w:pPr>
              <w:pStyle w:val="Heading3"/>
              <w:numPr>
                <w:ilvl w:val="0"/>
                <w:numId w:val="0"/>
              </w:numPr>
              <w:jc w:val="center"/>
              <w:rPr>
                <w:lang w:val="en-US"/>
              </w:rPr>
            </w:pPr>
            <w:r>
              <w:rPr>
                <w:rFonts w:ascii="Calibri" w:hAnsi="Calibri" w:cs="Calibri"/>
                <w:color w:val="000000"/>
                <w:sz w:val="22"/>
                <w:szCs w:val="22"/>
              </w:rPr>
              <w:t>305.35</w:t>
            </w:r>
          </w:p>
        </w:tc>
        <w:tc>
          <w:tcPr>
            <w:tcW w:w="2340" w:type="dxa"/>
            <w:vAlign w:val="bottom"/>
          </w:tcPr>
          <w:p w14:paraId="78573652" w14:textId="0F4A5DD2" w:rsidR="006C17D0" w:rsidRDefault="006C17D0" w:rsidP="006C17D0">
            <w:pPr>
              <w:pStyle w:val="Heading3"/>
              <w:numPr>
                <w:ilvl w:val="0"/>
                <w:numId w:val="0"/>
              </w:numPr>
              <w:jc w:val="center"/>
              <w:rPr>
                <w:lang w:val="en-US"/>
              </w:rPr>
            </w:pPr>
            <w:r>
              <w:rPr>
                <w:rFonts w:ascii="Calibri" w:hAnsi="Calibri" w:cs="Calibri"/>
                <w:color w:val="000000"/>
                <w:sz w:val="22"/>
                <w:szCs w:val="22"/>
              </w:rPr>
              <w:t>255.85</w:t>
            </w:r>
          </w:p>
        </w:tc>
        <w:tc>
          <w:tcPr>
            <w:tcW w:w="2790" w:type="dxa"/>
            <w:vAlign w:val="bottom"/>
          </w:tcPr>
          <w:p w14:paraId="44CBE8E4" w14:textId="32FDF55E" w:rsidR="006C17D0" w:rsidRDefault="006C17D0" w:rsidP="006C17D0">
            <w:pPr>
              <w:pStyle w:val="Heading3"/>
              <w:numPr>
                <w:ilvl w:val="0"/>
                <w:numId w:val="0"/>
              </w:numPr>
              <w:jc w:val="center"/>
              <w:rPr>
                <w:lang w:val="en-US"/>
              </w:rPr>
            </w:pPr>
            <w:r>
              <w:rPr>
                <w:rFonts w:ascii="Calibri" w:hAnsi="Calibri" w:cs="Calibri"/>
                <w:color w:val="000000"/>
                <w:sz w:val="22"/>
                <w:szCs w:val="22"/>
              </w:rPr>
              <w:t>165.64</w:t>
            </w:r>
          </w:p>
        </w:tc>
      </w:tr>
    </w:tbl>
    <w:p w14:paraId="5342C44C" w14:textId="47752942" w:rsidR="004A3834" w:rsidRDefault="004A3834" w:rsidP="003242E4">
      <w:pPr>
        <w:pStyle w:val="Heading3"/>
        <w:numPr>
          <w:ilvl w:val="0"/>
          <w:numId w:val="0"/>
        </w:numPr>
        <w:rPr>
          <w:lang w:val="en-US"/>
        </w:rPr>
      </w:pPr>
    </w:p>
    <w:p w14:paraId="591EF520" w14:textId="642E7E9F" w:rsidR="00876743" w:rsidRPr="001E1A5B" w:rsidRDefault="00876743" w:rsidP="002E7A4B">
      <w:pPr>
        <w:pStyle w:val="Heading2"/>
      </w:pPr>
      <w:r>
        <w:t xml:space="preserve">The average ATP present on each catheter type was then calculated as shown in </w:t>
      </w:r>
      <w:r w:rsidRPr="00876743">
        <w:t>T</w:t>
      </w:r>
      <w:r>
        <w:t>able 7.4</w:t>
      </w:r>
      <w:r w:rsidRPr="00876743">
        <w:t xml:space="preserve">. Based on the results, catheters treated with Silq’s coating surface treatment process demonstrate the ability to limit the amount of bacteria by a factor of 3x when compared to silver coated catheter which are </w:t>
      </w:r>
      <w:r w:rsidR="0081182E">
        <w:rPr>
          <w:lang w:val="en-US"/>
        </w:rPr>
        <w:t xml:space="preserve">commonly </w:t>
      </w:r>
      <w:r w:rsidR="0081182E" w:rsidRPr="00876743">
        <w:t>used</w:t>
      </w:r>
      <w:r w:rsidR="0081182E">
        <w:rPr>
          <w:lang w:val="en-US"/>
        </w:rPr>
        <w:t xml:space="preserve"> by clinicians</w:t>
      </w:r>
      <w:r w:rsidR="0081182E" w:rsidRPr="00876743">
        <w:t xml:space="preserve"> </w:t>
      </w:r>
      <w:r w:rsidRPr="00876743">
        <w:t>to mitigate infections</w:t>
      </w:r>
      <w:r w:rsidR="0081182E">
        <w:rPr>
          <w:lang w:val="en-US"/>
        </w:rPr>
        <w:t xml:space="preserve"> in their patients</w:t>
      </w:r>
      <w:r w:rsidRPr="00876743">
        <w:t>.</w:t>
      </w:r>
    </w:p>
    <w:p w14:paraId="0C238D08" w14:textId="6BB67F69" w:rsidR="003D68B2" w:rsidRDefault="00FD6C64" w:rsidP="003242E4">
      <w:pPr>
        <w:pStyle w:val="Heading3"/>
        <w:numPr>
          <w:ilvl w:val="0"/>
          <w:numId w:val="0"/>
        </w:numPr>
        <w:rPr>
          <w:lang w:val="en-US"/>
        </w:rPr>
      </w:pPr>
      <w:r>
        <w:rPr>
          <w:lang w:val="en-US"/>
        </w:rPr>
        <w:t>Table 7.4</w:t>
      </w:r>
    </w:p>
    <w:tbl>
      <w:tblPr>
        <w:tblStyle w:val="TableGrid"/>
        <w:tblW w:w="0" w:type="auto"/>
        <w:tblInd w:w="1368" w:type="dxa"/>
        <w:tblLook w:val="04A0" w:firstRow="1" w:lastRow="0" w:firstColumn="1" w:lastColumn="0" w:noHBand="0" w:noVBand="1"/>
      </w:tblPr>
      <w:tblGrid>
        <w:gridCol w:w="3420"/>
        <w:gridCol w:w="3330"/>
      </w:tblGrid>
      <w:tr w:rsidR="00AA542C" w14:paraId="692709EC" w14:textId="77777777" w:rsidTr="00C958FF">
        <w:tc>
          <w:tcPr>
            <w:tcW w:w="3420" w:type="dxa"/>
            <w:shd w:val="clear" w:color="auto" w:fill="DEEAF6" w:themeFill="accent1" w:themeFillTint="33"/>
            <w:vAlign w:val="bottom"/>
          </w:tcPr>
          <w:p w14:paraId="4EB45DD2" w14:textId="2735C1C5" w:rsidR="00AA542C" w:rsidRDefault="00AA542C" w:rsidP="006C17D0">
            <w:pPr>
              <w:pStyle w:val="Heading3"/>
              <w:numPr>
                <w:ilvl w:val="0"/>
                <w:numId w:val="0"/>
              </w:numPr>
              <w:jc w:val="center"/>
              <w:rPr>
                <w:lang w:val="en-US"/>
              </w:rPr>
            </w:pPr>
            <w:r>
              <w:rPr>
                <w:rFonts w:ascii="Calibri" w:hAnsi="Calibri" w:cs="Calibri"/>
                <w:b/>
                <w:bCs/>
                <w:color w:val="000000"/>
                <w:sz w:val="22"/>
                <w:szCs w:val="22"/>
              </w:rPr>
              <w:t>Catheter Type</w:t>
            </w:r>
          </w:p>
        </w:tc>
        <w:tc>
          <w:tcPr>
            <w:tcW w:w="3330" w:type="dxa"/>
            <w:shd w:val="clear" w:color="auto" w:fill="DEEAF6" w:themeFill="accent1" w:themeFillTint="33"/>
            <w:vAlign w:val="bottom"/>
          </w:tcPr>
          <w:p w14:paraId="788032BA" w14:textId="6C726283" w:rsidR="00AA542C" w:rsidRDefault="006C17D0" w:rsidP="006C17D0">
            <w:pPr>
              <w:pStyle w:val="Heading3"/>
              <w:numPr>
                <w:ilvl w:val="0"/>
                <w:numId w:val="0"/>
              </w:numPr>
              <w:jc w:val="center"/>
              <w:rPr>
                <w:lang w:val="en-US"/>
              </w:rPr>
            </w:pPr>
            <w:r>
              <w:rPr>
                <w:rFonts w:ascii="Calibri" w:hAnsi="Calibri" w:cs="Calibri"/>
                <w:b/>
                <w:bCs/>
                <w:color w:val="000000"/>
                <w:sz w:val="22"/>
                <w:szCs w:val="22"/>
                <w:lang w:val="en-US"/>
              </w:rPr>
              <w:t>Av</w:t>
            </w:r>
            <w:r w:rsidR="00E52CF3">
              <w:rPr>
                <w:rFonts w:ascii="Calibri" w:hAnsi="Calibri" w:cs="Calibri"/>
                <w:b/>
                <w:bCs/>
                <w:color w:val="000000"/>
                <w:sz w:val="22"/>
                <w:szCs w:val="22"/>
                <w:lang w:val="en-US"/>
              </w:rPr>
              <w:t>g</w:t>
            </w:r>
            <w:r>
              <w:rPr>
                <w:rFonts w:ascii="Calibri" w:hAnsi="Calibri" w:cs="Calibri"/>
                <w:b/>
                <w:bCs/>
                <w:color w:val="000000"/>
                <w:sz w:val="22"/>
                <w:szCs w:val="22"/>
                <w:lang w:val="en-US"/>
              </w:rPr>
              <w:t xml:space="preserve"> </w:t>
            </w:r>
            <w:r w:rsidR="00AA542C">
              <w:rPr>
                <w:rFonts w:ascii="Calibri" w:hAnsi="Calibri" w:cs="Calibri"/>
                <w:b/>
                <w:bCs/>
                <w:color w:val="000000"/>
                <w:sz w:val="22"/>
                <w:szCs w:val="22"/>
              </w:rPr>
              <w:t>ATP</w:t>
            </w:r>
            <w:r>
              <w:rPr>
                <w:rFonts w:ascii="Calibri" w:hAnsi="Calibri" w:cs="Calibri"/>
                <w:b/>
                <w:bCs/>
                <w:color w:val="000000"/>
                <w:sz w:val="22"/>
                <w:szCs w:val="22"/>
                <w:lang w:val="en-US"/>
              </w:rPr>
              <w:t xml:space="preserve"> Concentration</w:t>
            </w:r>
            <w:r w:rsidR="00AA542C">
              <w:rPr>
                <w:rFonts w:ascii="Calibri" w:hAnsi="Calibri" w:cs="Calibri"/>
                <w:b/>
                <w:bCs/>
                <w:color w:val="000000"/>
                <w:sz w:val="22"/>
                <w:szCs w:val="22"/>
              </w:rPr>
              <w:t xml:space="preserve"> (mM)</w:t>
            </w:r>
          </w:p>
        </w:tc>
      </w:tr>
      <w:tr w:rsidR="00AA542C" w14:paraId="2EA426C4" w14:textId="77777777" w:rsidTr="002E7A4B">
        <w:tc>
          <w:tcPr>
            <w:tcW w:w="3420" w:type="dxa"/>
            <w:vAlign w:val="bottom"/>
          </w:tcPr>
          <w:p w14:paraId="19B4826C" w14:textId="2B0C815E" w:rsidR="00AA542C" w:rsidRDefault="006C17D0" w:rsidP="006C17D0">
            <w:pPr>
              <w:pStyle w:val="Heading3"/>
              <w:numPr>
                <w:ilvl w:val="0"/>
                <w:numId w:val="0"/>
              </w:numPr>
              <w:jc w:val="center"/>
              <w:rPr>
                <w:lang w:val="en-US"/>
              </w:rPr>
            </w:pPr>
            <w:r w:rsidRPr="00AF6C18">
              <w:rPr>
                <w:rFonts w:asciiTheme="minorHAnsi" w:hAnsiTheme="minorHAnsi" w:cstheme="minorHAnsi"/>
                <w:sz w:val="20"/>
                <w:szCs w:val="20"/>
              </w:rPr>
              <w:t>S</w:t>
            </w:r>
            <w:r w:rsidRPr="00AF6C18">
              <w:rPr>
                <w:rFonts w:asciiTheme="minorHAnsi" w:hAnsiTheme="minorHAnsi" w:cstheme="minorHAnsi"/>
                <w:sz w:val="20"/>
                <w:szCs w:val="20"/>
                <w:lang w:val="en-US"/>
              </w:rPr>
              <w:t>ilq Coated Catheter</w:t>
            </w:r>
            <w:r>
              <w:rPr>
                <w:rFonts w:asciiTheme="minorHAnsi" w:hAnsiTheme="minorHAnsi" w:cstheme="minorHAnsi"/>
                <w:sz w:val="20"/>
                <w:szCs w:val="20"/>
                <w:lang w:val="en-US"/>
              </w:rPr>
              <w:t>s</w:t>
            </w:r>
          </w:p>
        </w:tc>
        <w:tc>
          <w:tcPr>
            <w:tcW w:w="3330" w:type="dxa"/>
            <w:vAlign w:val="bottom"/>
          </w:tcPr>
          <w:p w14:paraId="3CFC1AFD" w14:textId="3647E323" w:rsidR="00AA542C" w:rsidRDefault="00AA542C" w:rsidP="006C17D0">
            <w:pPr>
              <w:pStyle w:val="Heading3"/>
              <w:numPr>
                <w:ilvl w:val="0"/>
                <w:numId w:val="0"/>
              </w:numPr>
              <w:jc w:val="center"/>
              <w:rPr>
                <w:lang w:val="en-US"/>
              </w:rPr>
            </w:pPr>
            <w:r>
              <w:rPr>
                <w:rFonts w:ascii="Calibri" w:hAnsi="Calibri" w:cs="Calibri"/>
                <w:color w:val="000000"/>
                <w:sz w:val="22"/>
                <w:szCs w:val="22"/>
              </w:rPr>
              <w:t>14.83</w:t>
            </w:r>
          </w:p>
        </w:tc>
      </w:tr>
      <w:tr w:rsidR="00AA542C" w14:paraId="43019FCC" w14:textId="77777777" w:rsidTr="002E7A4B">
        <w:tc>
          <w:tcPr>
            <w:tcW w:w="3420" w:type="dxa"/>
            <w:vAlign w:val="bottom"/>
          </w:tcPr>
          <w:p w14:paraId="6A6FF249" w14:textId="2D1BBCAC" w:rsidR="00AA542C" w:rsidRDefault="006C17D0" w:rsidP="006C17D0">
            <w:pPr>
              <w:pStyle w:val="Heading3"/>
              <w:numPr>
                <w:ilvl w:val="0"/>
                <w:numId w:val="0"/>
              </w:numPr>
              <w:jc w:val="center"/>
              <w:rPr>
                <w:lang w:val="en-US"/>
              </w:rPr>
            </w:pPr>
            <w:r w:rsidRPr="00AF6C18">
              <w:rPr>
                <w:rFonts w:asciiTheme="minorHAnsi" w:hAnsiTheme="minorHAnsi" w:cstheme="minorHAnsi"/>
                <w:sz w:val="20"/>
                <w:szCs w:val="20"/>
              </w:rPr>
              <w:t>S</w:t>
            </w:r>
            <w:r w:rsidRPr="00AF6C18">
              <w:rPr>
                <w:rFonts w:asciiTheme="minorHAnsi" w:hAnsiTheme="minorHAnsi" w:cstheme="minorHAnsi"/>
                <w:sz w:val="20"/>
                <w:szCs w:val="20"/>
                <w:lang w:val="en-US"/>
              </w:rPr>
              <w:t>ilver Coated Catheter</w:t>
            </w:r>
          </w:p>
        </w:tc>
        <w:tc>
          <w:tcPr>
            <w:tcW w:w="3330" w:type="dxa"/>
            <w:vAlign w:val="bottom"/>
          </w:tcPr>
          <w:p w14:paraId="63AEC67D" w14:textId="2CDD1CD0" w:rsidR="00AA542C" w:rsidRDefault="00AA542C" w:rsidP="006C17D0">
            <w:pPr>
              <w:pStyle w:val="Heading3"/>
              <w:numPr>
                <w:ilvl w:val="0"/>
                <w:numId w:val="0"/>
              </w:numPr>
              <w:jc w:val="center"/>
              <w:rPr>
                <w:lang w:val="en-US"/>
              </w:rPr>
            </w:pPr>
            <w:r>
              <w:rPr>
                <w:rFonts w:ascii="Calibri" w:hAnsi="Calibri" w:cs="Calibri"/>
                <w:color w:val="000000"/>
                <w:sz w:val="22"/>
                <w:szCs w:val="22"/>
              </w:rPr>
              <w:t>47.27</w:t>
            </w:r>
          </w:p>
        </w:tc>
      </w:tr>
      <w:tr w:rsidR="00AA542C" w14:paraId="6A12291A" w14:textId="77777777" w:rsidTr="002E7A4B">
        <w:tc>
          <w:tcPr>
            <w:tcW w:w="3420" w:type="dxa"/>
            <w:vAlign w:val="bottom"/>
          </w:tcPr>
          <w:p w14:paraId="305C2EA6" w14:textId="0950AAA1" w:rsidR="00AA542C" w:rsidRPr="006C17D0" w:rsidRDefault="00AA542C" w:rsidP="006C17D0">
            <w:pPr>
              <w:pStyle w:val="Heading3"/>
              <w:numPr>
                <w:ilvl w:val="0"/>
                <w:numId w:val="0"/>
              </w:numPr>
              <w:jc w:val="center"/>
              <w:rPr>
                <w:lang w:val="en-US"/>
              </w:rPr>
            </w:pPr>
            <w:r>
              <w:rPr>
                <w:rFonts w:ascii="Calibri" w:hAnsi="Calibri" w:cs="Calibri"/>
                <w:color w:val="000000"/>
                <w:sz w:val="22"/>
                <w:szCs w:val="22"/>
              </w:rPr>
              <w:t>Latex</w:t>
            </w:r>
            <w:r w:rsidR="006C17D0">
              <w:rPr>
                <w:rFonts w:ascii="Calibri" w:hAnsi="Calibri" w:cs="Calibri"/>
                <w:color w:val="000000"/>
                <w:sz w:val="22"/>
                <w:szCs w:val="22"/>
                <w:lang w:val="en-US"/>
              </w:rPr>
              <w:t xml:space="preserve"> Catheter</w:t>
            </w:r>
          </w:p>
        </w:tc>
        <w:tc>
          <w:tcPr>
            <w:tcW w:w="3330" w:type="dxa"/>
            <w:vAlign w:val="bottom"/>
          </w:tcPr>
          <w:p w14:paraId="5B767277" w14:textId="5CA39F29" w:rsidR="00AA542C" w:rsidRDefault="00AA542C" w:rsidP="006C17D0">
            <w:pPr>
              <w:pStyle w:val="Heading3"/>
              <w:numPr>
                <w:ilvl w:val="0"/>
                <w:numId w:val="0"/>
              </w:numPr>
              <w:jc w:val="center"/>
              <w:rPr>
                <w:lang w:val="en-US"/>
              </w:rPr>
            </w:pPr>
            <w:r>
              <w:rPr>
                <w:rFonts w:ascii="Calibri" w:hAnsi="Calibri" w:cs="Calibri"/>
                <w:color w:val="000000"/>
                <w:sz w:val="22"/>
                <w:szCs w:val="22"/>
              </w:rPr>
              <w:t>151.45</w:t>
            </w:r>
          </w:p>
        </w:tc>
      </w:tr>
    </w:tbl>
    <w:p w14:paraId="26575245" w14:textId="3764D85B" w:rsidR="0087423B" w:rsidRDefault="0087423B" w:rsidP="003242E4">
      <w:pPr>
        <w:pStyle w:val="Heading3"/>
        <w:numPr>
          <w:ilvl w:val="0"/>
          <w:numId w:val="0"/>
        </w:numPr>
        <w:rPr>
          <w:lang w:val="en-US"/>
        </w:rPr>
      </w:pPr>
    </w:p>
    <w:p w14:paraId="32CCDE0C" w14:textId="581975D9" w:rsidR="00C728D5" w:rsidRDefault="00571F37" w:rsidP="00C728D5">
      <w:pPr>
        <w:pStyle w:val="Heading1"/>
      </w:pPr>
      <w:r>
        <w:lastRenderedPageBreak/>
        <w:t>Analysis</w:t>
      </w:r>
    </w:p>
    <w:p w14:paraId="2F8E6393" w14:textId="77777777" w:rsidR="00C168B1" w:rsidRPr="001A0B64" w:rsidRDefault="00C168B1" w:rsidP="002E7A4B">
      <w:pPr>
        <w:pStyle w:val="Heading2"/>
      </w:pPr>
      <w:r>
        <w:t xml:space="preserve">The presence of bacteria of each catheter type was compared against each other using a two sample t-test (assuming equal variance). </w:t>
      </w:r>
    </w:p>
    <w:p w14:paraId="048EB960" w14:textId="0ECB5D41" w:rsidR="00C168B1" w:rsidRPr="001A0B64" w:rsidRDefault="00C168B1" w:rsidP="002E7A4B">
      <w:pPr>
        <w:pStyle w:val="Heading2"/>
      </w:pPr>
      <w:r w:rsidRPr="00A33A6D">
        <w:t xml:space="preserve">For test results which were found to be "statistically significant", the data had to show that </w:t>
      </w:r>
      <w:r>
        <w:t>the measured luminescence (RLU)</w:t>
      </w:r>
      <w:r w:rsidRPr="00A33A6D">
        <w:t xml:space="preserve"> in the test </w:t>
      </w:r>
      <w:r>
        <w:t xml:space="preserve">catheter </w:t>
      </w:r>
      <w:r w:rsidRPr="00A33A6D">
        <w:t xml:space="preserve">was greater than the </w:t>
      </w:r>
      <w:r>
        <w:t xml:space="preserve">measured luminescence </w:t>
      </w:r>
      <w:r w:rsidRPr="00A33A6D">
        <w:t xml:space="preserve">observed in the control </w:t>
      </w:r>
      <w:r>
        <w:t>catheter</w:t>
      </w:r>
      <w:r w:rsidRPr="00A33A6D">
        <w:t xml:space="preserve">.  For results significant at </w:t>
      </w:r>
      <w:r w:rsidR="00A94A14">
        <w:rPr>
          <w:lang w:val="en-US"/>
        </w:rPr>
        <w:t>P</w:t>
      </w:r>
      <w:r w:rsidRPr="00A33A6D">
        <w:t xml:space="preserve"> &lt; 0.05, there was a 95% certainty that there was a difference between </w:t>
      </w:r>
      <w:r>
        <w:t>test catheter and control catheter</w:t>
      </w:r>
      <w:r w:rsidRPr="004B0557">
        <w:t xml:space="preserve">.  For those results significant at </w:t>
      </w:r>
      <w:r w:rsidR="00080A2A">
        <w:rPr>
          <w:lang w:val="en-US"/>
        </w:rPr>
        <w:t>P</w:t>
      </w:r>
      <w:r w:rsidRPr="004B0557">
        <w:t xml:space="preserve"> &lt; 0.01, there was a 99% certainty that there was a difference between test </w:t>
      </w:r>
      <w:r>
        <w:t xml:space="preserve">catheter </w:t>
      </w:r>
      <w:r w:rsidRPr="00A33A6D">
        <w:t xml:space="preserve">and </w:t>
      </w:r>
      <w:r>
        <w:t>c</w:t>
      </w:r>
      <w:r w:rsidRPr="00A33A6D">
        <w:t xml:space="preserve">ontrol </w:t>
      </w:r>
      <w:r>
        <w:t>catheter.</w:t>
      </w:r>
    </w:p>
    <w:p w14:paraId="7871BDAA" w14:textId="550F0C42" w:rsidR="00080A2A" w:rsidRDefault="00C168B1" w:rsidP="00080A2A">
      <w:pPr>
        <w:pStyle w:val="Heading2"/>
      </w:pPr>
      <w:r>
        <w:t xml:space="preserve">Comparison between the silver coated catheter </w:t>
      </w:r>
      <w:r w:rsidR="00080A2A">
        <w:rPr>
          <w:lang w:val="en-US"/>
        </w:rPr>
        <w:t xml:space="preserve">(test) </w:t>
      </w:r>
      <w:r>
        <w:t>and the latex catheter</w:t>
      </w:r>
      <w:r w:rsidR="00080A2A">
        <w:rPr>
          <w:lang w:val="en-US"/>
        </w:rPr>
        <w:t xml:space="preserve"> (control)</w:t>
      </w:r>
    </w:p>
    <w:p w14:paraId="726A497A" w14:textId="004B7086" w:rsidR="00C168B1" w:rsidRDefault="00C168B1" w:rsidP="00080A2A">
      <w:pPr>
        <w:pStyle w:val="Heading3"/>
      </w:pPr>
      <w:r>
        <w:t>The results of the two sample t-test calculated a P value of 2.1 x 10</w:t>
      </w:r>
      <w:r w:rsidRPr="001A0B64">
        <w:rPr>
          <w:vertAlign w:val="superscript"/>
        </w:rPr>
        <w:t>-8</w:t>
      </w:r>
      <w:r>
        <w:t xml:space="preserve"> for silver coated catheter, demonstrating a statistically significant difference (with 99% certainty) in the presence of bacteria that remained on the latex catheter compared to the silver coated catheter.</w:t>
      </w:r>
    </w:p>
    <w:p w14:paraId="69286E43" w14:textId="26E79B1A" w:rsidR="005D79F8" w:rsidRPr="001A0B64" w:rsidRDefault="005D79F8">
      <w:pPr>
        <w:pStyle w:val="Heading3"/>
      </w:pPr>
      <w:r>
        <w:rPr>
          <w:lang w:val="en-US"/>
        </w:rPr>
        <w:t xml:space="preserve">The </w:t>
      </w:r>
      <w:r w:rsidR="0096562B">
        <w:rPr>
          <w:lang w:val="en-US"/>
        </w:rPr>
        <w:t xml:space="preserve">results verify the </w:t>
      </w:r>
      <w:r w:rsidR="0015565E">
        <w:rPr>
          <w:lang w:val="en-US"/>
        </w:rPr>
        <w:t xml:space="preserve">capability of the </w:t>
      </w:r>
      <w:r w:rsidR="0096562B">
        <w:rPr>
          <w:lang w:val="en-US"/>
        </w:rPr>
        <w:t xml:space="preserve">silver </w:t>
      </w:r>
      <w:r w:rsidR="004122CF">
        <w:rPr>
          <w:lang w:val="en-US"/>
        </w:rPr>
        <w:t xml:space="preserve">coated catheter </w:t>
      </w:r>
      <w:r w:rsidR="0015565E">
        <w:rPr>
          <w:lang w:val="en-US"/>
        </w:rPr>
        <w:t xml:space="preserve">to retain </w:t>
      </w:r>
      <w:r w:rsidR="003F231B">
        <w:rPr>
          <w:lang w:val="en-US"/>
        </w:rPr>
        <w:t>statistically significant</w:t>
      </w:r>
      <w:r w:rsidR="00454A7B">
        <w:rPr>
          <w:lang w:val="en-US"/>
        </w:rPr>
        <w:t xml:space="preserve"> less</w:t>
      </w:r>
      <w:r w:rsidR="003F231B">
        <w:rPr>
          <w:lang w:val="en-US"/>
        </w:rPr>
        <w:t xml:space="preserve"> </w:t>
      </w:r>
      <w:r w:rsidR="00D4588D">
        <w:rPr>
          <w:lang w:val="en-US"/>
        </w:rPr>
        <w:t>bacteria</w:t>
      </w:r>
      <w:r w:rsidR="00454A7B">
        <w:rPr>
          <w:lang w:val="en-US"/>
        </w:rPr>
        <w:t xml:space="preserve"> than the latex catheter.</w:t>
      </w:r>
      <w:r w:rsidR="00D4588D">
        <w:rPr>
          <w:lang w:val="en-US"/>
        </w:rPr>
        <w:t xml:space="preserve"> </w:t>
      </w:r>
    </w:p>
    <w:p w14:paraId="4A4E9B65" w14:textId="497F2CBF" w:rsidR="00080A2A" w:rsidRDefault="00C168B1" w:rsidP="00080A2A">
      <w:pPr>
        <w:pStyle w:val="Heading2"/>
      </w:pPr>
      <w:r>
        <w:t xml:space="preserve">Comparison between the Silq treated catheter </w:t>
      </w:r>
      <w:r w:rsidR="00080A2A">
        <w:rPr>
          <w:lang w:val="en-US"/>
        </w:rPr>
        <w:t xml:space="preserve">(test) </w:t>
      </w:r>
      <w:r>
        <w:t>and the latex catheter</w:t>
      </w:r>
      <w:r w:rsidR="00080A2A">
        <w:rPr>
          <w:lang w:val="en-US"/>
        </w:rPr>
        <w:t xml:space="preserve"> (control)</w:t>
      </w:r>
    </w:p>
    <w:p w14:paraId="7291B099" w14:textId="1E35F722" w:rsidR="00C168B1" w:rsidRDefault="00C168B1" w:rsidP="00080A2A">
      <w:pPr>
        <w:pStyle w:val="Heading3"/>
      </w:pPr>
      <w:r>
        <w:t>The results of the two sample t-test calculated a P value of 1.9 x 10</w:t>
      </w:r>
      <w:r w:rsidRPr="001A0B64">
        <w:rPr>
          <w:vertAlign w:val="superscript"/>
        </w:rPr>
        <w:t>-</w:t>
      </w:r>
      <w:r>
        <w:rPr>
          <w:vertAlign w:val="superscript"/>
        </w:rPr>
        <w:t>9</w:t>
      </w:r>
      <w:r>
        <w:t xml:space="preserve"> for Silq treated catheter, demonstrating a statistically significant difference (with 99% certainty) in the presence of bacteria that remained on the latex catheter compared to the Silq treated catheter.</w:t>
      </w:r>
    </w:p>
    <w:p w14:paraId="1756A028" w14:textId="5057B273" w:rsidR="00454A7B" w:rsidRPr="001A0B64" w:rsidRDefault="00454A7B">
      <w:pPr>
        <w:pStyle w:val="Heading3"/>
      </w:pPr>
      <w:r>
        <w:rPr>
          <w:lang w:val="en-US"/>
        </w:rPr>
        <w:t>The results verify the capability of the Silq treated catheter to retain statistically significant less bacteria than the latex catheter.</w:t>
      </w:r>
    </w:p>
    <w:p w14:paraId="4B46E50F" w14:textId="7DDCE8F6" w:rsidR="00080A2A" w:rsidRDefault="00C168B1" w:rsidP="00080A2A">
      <w:pPr>
        <w:pStyle w:val="Heading2"/>
      </w:pPr>
      <w:r>
        <w:t xml:space="preserve">Comparison between the Silq treated catheter </w:t>
      </w:r>
      <w:r w:rsidR="00080A2A">
        <w:rPr>
          <w:lang w:val="en-US"/>
        </w:rPr>
        <w:t xml:space="preserve">(test) </w:t>
      </w:r>
      <w:r>
        <w:t>and the silver coated catheter</w:t>
      </w:r>
      <w:r w:rsidR="00080A2A">
        <w:rPr>
          <w:lang w:val="en-US"/>
        </w:rPr>
        <w:t xml:space="preserve"> (control)</w:t>
      </w:r>
    </w:p>
    <w:p w14:paraId="5A30D158" w14:textId="4F65B43A" w:rsidR="00C168B1" w:rsidRDefault="00C168B1" w:rsidP="00080A2A">
      <w:pPr>
        <w:pStyle w:val="Heading3"/>
      </w:pPr>
      <w:r>
        <w:t>The results of the two sample t-test calculated a P value of 1.5 x 10</w:t>
      </w:r>
      <w:r w:rsidRPr="001A0B64">
        <w:rPr>
          <w:vertAlign w:val="superscript"/>
        </w:rPr>
        <w:t>-</w:t>
      </w:r>
      <w:r>
        <w:rPr>
          <w:vertAlign w:val="superscript"/>
        </w:rPr>
        <w:t>7</w:t>
      </w:r>
      <w:r>
        <w:t xml:space="preserve"> for Silq treated catheter, demonstrating a statistically significant difference (with 99% certainty) in the presence of bacteria that remained on the silver coated catheter compared to the Silq treated catheter.</w:t>
      </w:r>
    </w:p>
    <w:p w14:paraId="0BBFF5BB" w14:textId="2440B737" w:rsidR="00454A7B" w:rsidRPr="001A0B64" w:rsidRDefault="00454A7B">
      <w:pPr>
        <w:pStyle w:val="Heading3"/>
      </w:pPr>
      <w:r>
        <w:rPr>
          <w:lang w:val="en-US"/>
        </w:rPr>
        <w:t xml:space="preserve">The results verify the capability of the </w:t>
      </w:r>
      <w:r w:rsidR="00256611">
        <w:rPr>
          <w:lang w:val="en-US"/>
        </w:rPr>
        <w:t xml:space="preserve">Silq treated </w:t>
      </w:r>
      <w:r>
        <w:rPr>
          <w:lang w:val="en-US"/>
        </w:rPr>
        <w:t xml:space="preserve">catheter to retain statistically significant less bacteria than the </w:t>
      </w:r>
      <w:r w:rsidR="00256611">
        <w:rPr>
          <w:lang w:val="en-US"/>
        </w:rPr>
        <w:t>silver coated</w:t>
      </w:r>
      <w:r>
        <w:rPr>
          <w:lang w:val="en-US"/>
        </w:rPr>
        <w:t xml:space="preserve"> catheter</w:t>
      </w:r>
      <w:r w:rsidR="00256611">
        <w:rPr>
          <w:lang w:val="en-US"/>
        </w:rPr>
        <w:t>.</w:t>
      </w:r>
    </w:p>
    <w:p w14:paraId="6743E04B" w14:textId="04BE8B05" w:rsidR="00C168B1" w:rsidRPr="002E7A4B" w:rsidRDefault="006C2553" w:rsidP="00571F37">
      <w:pPr>
        <w:pStyle w:val="Heading2"/>
      </w:pPr>
      <w:r>
        <w:rPr>
          <w:lang w:val="en-US"/>
        </w:rPr>
        <w:t xml:space="preserve">The ATP concentrations </w:t>
      </w:r>
      <w:r w:rsidR="002F2088">
        <w:rPr>
          <w:lang w:val="en-US"/>
        </w:rPr>
        <w:t xml:space="preserve">of each catheter type were averaged and </w:t>
      </w:r>
      <w:r w:rsidR="002D4871">
        <w:rPr>
          <w:lang w:val="en-US"/>
        </w:rPr>
        <w:t xml:space="preserve">the results showed that </w:t>
      </w:r>
      <w:r w:rsidR="002F2088">
        <w:rPr>
          <w:lang w:val="en-US"/>
        </w:rPr>
        <w:t xml:space="preserve">the Silq treated catheter </w:t>
      </w:r>
      <w:r w:rsidR="004C0FE8">
        <w:rPr>
          <w:lang w:val="en-US"/>
        </w:rPr>
        <w:t>had 3</w:t>
      </w:r>
      <w:r w:rsidR="007E1488">
        <w:rPr>
          <w:lang w:val="en-US"/>
        </w:rPr>
        <w:t>.2</w:t>
      </w:r>
      <w:r w:rsidR="004C0FE8">
        <w:rPr>
          <w:lang w:val="en-US"/>
        </w:rPr>
        <w:t xml:space="preserve">x less bacteria than the silver coated catheter and </w:t>
      </w:r>
      <w:r w:rsidR="002D4871">
        <w:rPr>
          <w:lang w:val="en-US"/>
        </w:rPr>
        <w:t>10.2x less bacteria than the latex catheter.</w:t>
      </w:r>
      <w:r w:rsidR="005373C2">
        <w:rPr>
          <w:lang w:val="en-US"/>
        </w:rPr>
        <w:t xml:space="preserve"> </w:t>
      </w:r>
    </w:p>
    <w:p w14:paraId="7118ECE1" w14:textId="291ECC21" w:rsidR="00E1450C" w:rsidRDefault="00E1450C" w:rsidP="00E1450C">
      <w:pPr>
        <w:pStyle w:val="Heading2"/>
        <w:numPr>
          <w:ilvl w:val="0"/>
          <w:numId w:val="0"/>
        </w:numPr>
        <w:ind w:left="432"/>
        <w:rPr>
          <w:lang w:val="en-US"/>
        </w:rPr>
      </w:pPr>
    </w:p>
    <w:p w14:paraId="1D89D074" w14:textId="5F8BA8A8" w:rsidR="00E1450C" w:rsidRDefault="00E1450C" w:rsidP="00E1450C">
      <w:pPr>
        <w:pStyle w:val="Heading1"/>
      </w:pPr>
      <w:r>
        <w:t>Conclusion</w:t>
      </w:r>
    </w:p>
    <w:p w14:paraId="0BD22341" w14:textId="51D2E9E7" w:rsidR="00E1450C" w:rsidRPr="00D6652F" w:rsidRDefault="000B66E3" w:rsidP="000B66E3">
      <w:pPr>
        <w:pStyle w:val="Heading2"/>
      </w:pPr>
      <w:r w:rsidRPr="000B66E3">
        <w:rPr>
          <w:lang w:val="en-US"/>
        </w:rPr>
        <w:t>Infections are common in medical devices such as urinary catheters. Although a more expensive option than non-coated catheters, silver coated urinary catheters are used by clinicians in order to prevent urinary tract infections or other bacteria-induced infections. The results of this study demonstrated that the Silq treated catheter retained significantly less bacteria than the silver coated catheter and also confirmed the silver coated catheter retained less bacteria than the non</w:t>
      </w:r>
      <w:r w:rsidR="00A15FAC">
        <w:rPr>
          <w:lang w:val="en-US"/>
        </w:rPr>
        <w:t>-</w:t>
      </w:r>
      <w:r w:rsidRPr="000B66E3">
        <w:rPr>
          <w:lang w:val="en-US"/>
        </w:rPr>
        <w:t>coated catheter.</w:t>
      </w:r>
    </w:p>
    <w:sectPr w:rsidR="00E1450C" w:rsidRPr="00D6652F" w:rsidSect="00C55102">
      <w:headerReference w:type="default" r:id="rId11"/>
      <w:footerReference w:type="default" r:id="rId12"/>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188A9C" w14:textId="77777777" w:rsidR="00D125E7" w:rsidRDefault="00D125E7">
      <w:r>
        <w:separator/>
      </w:r>
    </w:p>
    <w:p w14:paraId="428A5804" w14:textId="77777777" w:rsidR="00D125E7" w:rsidRDefault="00D125E7"/>
    <w:p w14:paraId="505F6705" w14:textId="77777777" w:rsidR="00D125E7" w:rsidRDefault="00D125E7"/>
  </w:endnote>
  <w:endnote w:type="continuationSeparator" w:id="0">
    <w:p w14:paraId="593D95FE" w14:textId="77777777" w:rsidR="00D125E7" w:rsidRDefault="00D125E7">
      <w:r>
        <w:continuationSeparator/>
      </w:r>
    </w:p>
    <w:p w14:paraId="2AB01082" w14:textId="77777777" w:rsidR="00D125E7" w:rsidRDefault="00D125E7"/>
    <w:p w14:paraId="3F761FE5" w14:textId="77777777" w:rsidR="00D125E7" w:rsidRDefault="00D125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9162A0" w14:paraId="1187528D" w14:textId="77777777" w:rsidTr="00D34F0E">
      <w:trPr>
        <w:trHeight w:val="350"/>
        <w:jc w:val="center"/>
      </w:trPr>
      <w:tc>
        <w:tcPr>
          <w:tcW w:w="3169" w:type="dxa"/>
          <w:shd w:val="clear" w:color="auto" w:fill="auto"/>
          <w:vAlign w:val="center"/>
        </w:tcPr>
        <w:p w14:paraId="5085A975" w14:textId="481B69CA" w:rsidR="00A63956" w:rsidRPr="000076A9" w:rsidRDefault="00BC340D" w:rsidP="00D34F0E">
          <w:pPr>
            <w:pStyle w:val="Footer"/>
            <w:tabs>
              <w:tab w:val="clear" w:pos="4320"/>
              <w:tab w:val="center" w:pos="1620"/>
              <w:tab w:val="left" w:pos="2880"/>
            </w:tabs>
            <w:rPr>
              <w:rFonts w:ascii="Cambria" w:hAnsi="Cambria" w:cs="Arial"/>
              <w:b/>
              <w:sz w:val="18"/>
              <w:szCs w:val="18"/>
            </w:rPr>
          </w:pPr>
          <w:r>
            <w:rPr>
              <w:rFonts w:ascii="Cambria" w:hAnsi="Cambria" w:cs="Arial"/>
              <w:b/>
              <w:sz w:val="18"/>
              <w:szCs w:val="18"/>
            </w:rPr>
            <w:t>S</w:t>
          </w:r>
          <w:r w:rsidR="005340CC">
            <w:rPr>
              <w:rFonts w:ascii="Cambria" w:hAnsi="Cambria" w:cs="Arial"/>
              <w:b/>
              <w:sz w:val="18"/>
              <w:szCs w:val="18"/>
            </w:rPr>
            <w:t>ilq</w:t>
          </w:r>
          <w:r>
            <w:rPr>
              <w:rFonts w:ascii="Cambria" w:hAnsi="Cambria" w:cs="Arial"/>
              <w:b/>
              <w:sz w:val="18"/>
              <w:szCs w:val="18"/>
            </w:rPr>
            <w:t xml:space="preserve"> Technologies</w:t>
          </w:r>
          <w:r w:rsidR="005340CC">
            <w:rPr>
              <w:rFonts w:ascii="Cambria" w:hAnsi="Cambria" w:cs="Arial"/>
              <w:b/>
              <w:sz w:val="18"/>
              <w:szCs w:val="18"/>
            </w:rPr>
            <w:t xml:space="preserve"> Corporation</w:t>
          </w:r>
        </w:p>
      </w:tc>
      <w:tc>
        <w:tcPr>
          <w:tcW w:w="3170" w:type="dxa"/>
          <w:shd w:val="clear" w:color="auto" w:fill="auto"/>
          <w:vAlign w:val="center"/>
        </w:tcPr>
        <w:p w14:paraId="32C2C82B" w14:textId="69548177" w:rsidR="00A63956" w:rsidRPr="009F4B8C" w:rsidRDefault="005800C8" w:rsidP="00D34F0E">
          <w:pPr>
            <w:pStyle w:val="Footer"/>
            <w:tabs>
              <w:tab w:val="clear" w:pos="4320"/>
              <w:tab w:val="center" w:pos="1620"/>
              <w:tab w:val="left" w:pos="2880"/>
            </w:tabs>
            <w:jc w:val="center"/>
            <w:rPr>
              <w:rFonts w:ascii="Cambria" w:hAnsi="Cambria" w:cs="Arial"/>
              <w:sz w:val="18"/>
              <w:szCs w:val="18"/>
            </w:rPr>
          </w:pPr>
          <w:r w:rsidRPr="005800C8">
            <w:rPr>
              <w:rFonts w:ascii="Cambria" w:hAnsi="Cambria" w:cs="Arial"/>
              <w:b/>
              <w:sz w:val="18"/>
              <w:szCs w:val="18"/>
            </w:rPr>
            <w:t>PROPRIETARY AND CONFIDENTIAL</w:t>
          </w:r>
        </w:p>
        <w:p w14:paraId="7585EB37" w14:textId="77777777" w:rsidR="0048204B" w:rsidRPr="009F4B8C" w:rsidRDefault="006E279C" w:rsidP="00D34F0E">
          <w:pPr>
            <w:pStyle w:val="Footer"/>
            <w:tabs>
              <w:tab w:val="clear" w:pos="4320"/>
              <w:tab w:val="center" w:pos="1620"/>
              <w:tab w:val="left" w:pos="2880"/>
            </w:tabs>
            <w:jc w:val="center"/>
            <w:rPr>
              <w:rFonts w:ascii="Cambria" w:hAnsi="Cambria" w:cs="Arial"/>
              <w:sz w:val="16"/>
              <w:szCs w:val="16"/>
            </w:rPr>
          </w:pPr>
          <w:r w:rsidRPr="009F4B8C">
            <w:rPr>
              <w:rFonts w:ascii="Cambria" w:hAnsi="Cambria" w:cs="Arial"/>
              <w:sz w:val="16"/>
              <w:szCs w:val="16"/>
            </w:rPr>
            <w:t>This document is f</w:t>
          </w:r>
          <w:r w:rsidR="009A7C78" w:rsidRPr="009F4B8C">
            <w:rPr>
              <w:rFonts w:ascii="Cambria" w:hAnsi="Cambria" w:cs="Arial"/>
              <w:sz w:val="16"/>
              <w:szCs w:val="16"/>
            </w:rPr>
            <w:t>or r</w:t>
          </w:r>
          <w:r w:rsidR="0048204B" w:rsidRPr="009F4B8C">
            <w:rPr>
              <w:rFonts w:ascii="Cambria" w:hAnsi="Cambria" w:cs="Arial"/>
              <w:sz w:val="16"/>
              <w:szCs w:val="16"/>
            </w:rPr>
            <w:t>eference only</w:t>
          </w:r>
        </w:p>
      </w:tc>
      <w:tc>
        <w:tcPr>
          <w:tcW w:w="3170" w:type="dxa"/>
          <w:shd w:val="clear" w:color="auto" w:fill="auto"/>
          <w:vAlign w:val="center"/>
        </w:tcPr>
        <w:p w14:paraId="2D9D95C4" w14:textId="77777777" w:rsidR="00A63956" w:rsidRPr="009F4B8C" w:rsidRDefault="00A63956" w:rsidP="00D34F0E">
          <w:pPr>
            <w:pStyle w:val="Footer"/>
            <w:tabs>
              <w:tab w:val="clear" w:pos="4320"/>
              <w:tab w:val="center" w:pos="1620"/>
              <w:tab w:val="left" w:pos="2880"/>
            </w:tabs>
            <w:jc w:val="right"/>
            <w:rPr>
              <w:rFonts w:ascii="Cambria" w:hAnsi="Cambria" w:cs="Arial"/>
              <w:sz w:val="18"/>
              <w:szCs w:val="18"/>
            </w:rPr>
          </w:pPr>
          <w:r w:rsidRPr="009F4B8C">
            <w:rPr>
              <w:rFonts w:ascii="Cambria" w:hAnsi="Cambria" w:cs="Arial"/>
              <w:sz w:val="18"/>
              <w:szCs w:val="18"/>
            </w:rPr>
            <w:t xml:space="preserve">Page </w:t>
          </w:r>
          <w:r w:rsidRPr="000076A9">
            <w:rPr>
              <w:rStyle w:val="PageNumber"/>
              <w:rFonts w:ascii="Cambria" w:hAnsi="Cambria" w:cs="Arial"/>
              <w:sz w:val="18"/>
              <w:szCs w:val="18"/>
            </w:rPr>
            <w:fldChar w:fldCharType="begin"/>
          </w:r>
          <w:r w:rsidRPr="006A38FE">
            <w:rPr>
              <w:rStyle w:val="PageNumber"/>
              <w:rFonts w:ascii="Cambria" w:hAnsi="Cambria" w:cs="Arial"/>
              <w:sz w:val="18"/>
              <w:szCs w:val="18"/>
            </w:rPr>
            <w:instrText xml:space="preserve"> PAGE </w:instrText>
          </w:r>
          <w:r w:rsidRPr="000076A9">
            <w:rPr>
              <w:rStyle w:val="PageNumber"/>
              <w:rFonts w:ascii="Cambria" w:hAnsi="Cambria" w:cs="Arial"/>
              <w:sz w:val="18"/>
              <w:szCs w:val="18"/>
            </w:rPr>
            <w:fldChar w:fldCharType="separate"/>
          </w:r>
          <w:r w:rsidR="00B97940">
            <w:rPr>
              <w:rStyle w:val="PageNumber"/>
              <w:rFonts w:ascii="Cambria" w:hAnsi="Cambria" w:cs="Arial"/>
              <w:noProof/>
              <w:sz w:val="18"/>
              <w:szCs w:val="18"/>
            </w:rPr>
            <w:t>2</w:t>
          </w:r>
          <w:r w:rsidRPr="000076A9">
            <w:rPr>
              <w:rStyle w:val="PageNumber"/>
              <w:rFonts w:ascii="Cambria" w:hAnsi="Cambria" w:cs="Arial"/>
              <w:sz w:val="18"/>
              <w:szCs w:val="18"/>
            </w:rPr>
            <w:fldChar w:fldCharType="end"/>
          </w:r>
          <w:r w:rsidRPr="006A38FE">
            <w:rPr>
              <w:rStyle w:val="PageNumber"/>
              <w:rFonts w:ascii="Cambria" w:hAnsi="Cambria" w:cs="Arial"/>
              <w:sz w:val="18"/>
              <w:szCs w:val="18"/>
            </w:rPr>
            <w:t xml:space="preserve"> </w:t>
          </w:r>
          <w:r w:rsidRPr="006A38FE">
            <w:rPr>
              <w:rFonts w:ascii="Cambria" w:hAnsi="Cambria" w:cs="Arial"/>
              <w:sz w:val="18"/>
              <w:szCs w:val="18"/>
            </w:rPr>
            <w:t xml:space="preserve">of </w:t>
          </w:r>
          <w:r w:rsidRPr="000076A9">
            <w:rPr>
              <w:rFonts w:ascii="Cambria" w:hAnsi="Cambria" w:cs="Arial"/>
              <w:sz w:val="18"/>
              <w:szCs w:val="18"/>
            </w:rPr>
            <w:fldChar w:fldCharType="begin"/>
          </w:r>
          <w:r w:rsidRPr="006A38FE">
            <w:rPr>
              <w:rFonts w:ascii="Cambria" w:hAnsi="Cambria" w:cs="Arial"/>
              <w:sz w:val="18"/>
              <w:szCs w:val="18"/>
            </w:rPr>
            <w:instrText xml:space="preserve"> NUMPAGES </w:instrText>
          </w:r>
          <w:r w:rsidRPr="000076A9">
            <w:rPr>
              <w:rFonts w:ascii="Cambria" w:hAnsi="Cambria" w:cs="Arial"/>
              <w:sz w:val="18"/>
              <w:szCs w:val="18"/>
            </w:rPr>
            <w:fldChar w:fldCharType="separate"/>
          </w:r>
          <w:r w:rsidR="00B97940">
            <w:rPr>
              <w:rFonts w:ascii="Cambria" w:hAnsi="Cambria" w:cs="Arial"/>
              <w:noProof/>
              <w:sz w:val="18"/>
              <w:szCs w:val="18"/>
            </w:rPr>
            <w:t>2</w:t>
          </w:r>
          <w:r w:rsidRPr="000076A9">
            <w:rPr>
              <w:rFonts w:ascii="Cambria" w:hAnsi="Cambria" w:cs="Arial"/>
              <w:sz w:val="18"/>
              <w:szCs w:val="18"/>
            </w:rPr>
            <w:fldChar w:fldCharType="end"/>
          </w:r>
        </w:p>
      </w:tc>
    </w:tr>
  </w:tbl>
  <w:p w14:paraId="0F76B69B"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6C2932" w14:textId="77777777" w:rsidR="00D125E7" w:rsidRDefault="00D125E7">
      <w:r>
        <w:separator/>
      </w:r>
    </w:p>
    <w:p w14:paraId="3E752F71" w14:textId="77777777" w:rsidR="00D125E7" w:rsidRDefault="00D125E7"/>
    <w:p w14:paraId="30A9D872" w14:textId="77777777" w:rsidR="00D125E7" w:rsidRDefault="00D125E7"/>
  </w:footnote>
  <w:footnote w:type="continuationSeparator" w:id="0">
    <w:p w14:paraId="24FE7FEC" w14:textId="77777777" w:rsidR="00D125E7" w:rsidRDefault="00D125E7">
      <w:r>
        <w:continuationSeparator/>
      </w:r>
    </w:p>
    <w:p w14:paraId="527E3DCD" w14:textId="77777777" w:rsidR="00D125E7" w:rsidRDefault="00D125E7"/>
    <w:p w14:paraId="5015BCBC" w14:textId="77777777" w:rsidR="00D125E7" w:rsidRDefault="00D125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16F41B3C" w14:textId="77777777" w:rsidTr="00D34F0E">
      <w:trPr>
        <w:cantSplit/>
        <w:trHeight w:val="690"/>
        <w:jc w:val="center"/>
      </w:trPr>
      <w:tc>
        <w:tcPr>
          <w:tcW w:w="3528" w:type="dxa"/>
          <w:vMerge w:val="restart"/>
          <w:vAlign w:val="center"/>
        </w:tcPr>
        <w:p w14:paraId="4E6DBF31" w14:textId="6D2C6836" w:rsidR="00292D22" w:rsidRPr="000076A9" w:rsidRDefault="00ED3E64"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6FB705A6" wp14:editId="7BB061BE">
                <wp:extent cx="712167" cy="731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7" cy="731520"/>
                        </a:xfrm>
                        <a:prstGeom prst="rect">
                          <a:avLst/>
                        </a:prstGeom>
                      </pic:spPr>
                    </pic:pic>
                  </a:graphicData>
                </a:graphic>
              </wp:inline>
            </w:drawing>
          </w:r>
        </w:p>
      </w:tc>
      <w:tc>
        <w:tcPr>
          <w:tcW w:w="4557" w:type="dxa"/>
          <w:vAlign w:val="center"/>
        </w:tcPr>
        <w:p w14:paraId="634CA400"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0E3C6EBE" w14:textId="71A3D1EF" w:rsidR="00292D22" w:rsidRPr="00FD1CD7" w:rsidRDefault="0045783D" w:rsidP="00D34F0E">
          <w:pPr>
            <w:pStyle w:val="Header"/>
            <w:ind w:hanging="14"/>
            <w:rPr>
              <w:rFonts w:ascii="Cambria" w:hAnsi="Cambria" w:cs="Tahoma"/>
              <w:b/>
              <w:bCs/>
            </w:rPr>
          </w:pPr>
          <w:r>
            <w:rPr>
              <w:rFonts w:ascii="Cambria" w:hAnsi="Cambria" w:cs="Tahoma"/>
            </w:rPr>
            <w:t>Comparative Study</w:t>
          </w:r>
          <w:r w:rsidR="00410D48">
            <w:rPr>
              <w:rFonts w:ascii="Cambria" w:hAnsi="Cambria" w:cs="Tahoma"/>
            </w:rPr>
            <w:t xml:space="preserve"> </w:t>
          </w:r>
          <w:r w:rsidR="00E769E7">
            <w:rPr>
              <w:rFonts w:ascii="Cambria" w:hAnsi="Cambria" w:cs="Tahoma"/>
            </w:rPr>
            <w:t>Report</w:t>
          </w:r>
          <w:r w:rsidR="001201CD">
            <w:rPr>
              <w:rFonts w:ascii="Cambria" w:hAnsi="Cambria" w:cs="Tahoma"/>
            </w:rPr>
            <w:t xml:space="preserve">, </w:t>
          </w:r>
          <w:r w:rsidR="006E73C6">
            <w:rPr>
              <w:rFonts w:ascii="Cambria" w:hAnsi="Cambria" w:cs="Tahoma"/>
            </w:rPr>
            <w:t xml:space="preserve">In-Vitro Bacterial Adhesion </w:t>
          </w:r>
        </w:p>
      </w:tc>
      <w:tc>
        <w:tcPr>
          <w:tcW w:w="1707" w:type="dxa"/>
          <w:vAlign w:val="center"/>
        </w:tcPr>
        <w:p w14:paraId="3F71213A"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72147C5E" w14:textId="142D1E2A" w:rsidR="00292D22" w:rsidRPr="00FD1CD7" w:rsidRDefault="00383C59" w:rsidP="00D34F0E">
          <w:pPr>
            <w:pStyle w:val="Header"/>
            <w:ind w:hanging="14"/>
            <w:rPr>
              <w:rFonts w:ascii="Cambria" w:hAnsi="Cambria" w:cs="Tahoma"/>
            </w:rPr>
          </w:pPr>
          <w:r>
            <w:rPr>
              <w:rFonts w:ascii="Cambria" w:hAnsi="Cambria" w:cs="Tahoma"/>
            </w:rPr>
            <w:t>A</w:t>
          </w:r>
        </w:p>
      </w:tc>
    </w:tr>
    <w:tr w:rsidR="00292D22" w:rsidRPr="00FD1CD7" w14:paraId="29A2345D" w14:textId="77777777" w:rsidTr="00370746">
      <w:trPr>
        <w:cantSplit/>
        <w:trHeight w:val="510"/>
        <w:jc w:val="center"/>
      </w:trPr>
      <w:tc>
        <w:tcPr>
          <w:tcW w:w="3528" w:type="dxa"/>
          <w:vMerge/>
        </w:tcPr>
        <w:p w14:paraId="2DC594A8" w14:textId="77777777" w:rsidR="00292D22" w:rsidRPr="00FD1CD7" w:rsidRDefault="00292D22" w:rsidP="00D34F0E">
          <w:pPr>
            <w:pStyle w:val="Header"/>
            <w:rPr>
              <w:rFonts w:ascii="Tahoma" w:hAnsi="Tahoma" w:cs="Tahoma"/>
              <w:b/>
              <w:bCs/>
              <w:smallCaps/>
            </w:rPr>
          </w:pPr>
        </w:p>
      </w:tc>
      <w:tc>
        <w:tcPr>
          <w:tcW w:w="4557" w:type="dxa"/>
          <w:vAlign w:val="center"/>
        </w:tcPr>
        <w:p w14:paraId="0FE4ABEE"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52A47418" w14:textId="5246245B" w:rsidR="00292D22" w:rsidRPr="00FD1CD7" w:rsidRDefault="001201CD" w:rsidP="00D34F0E">
          <w:pPr>
            <w:rPr>
              <w:rFonts w:asciiTheme="minorHAnsi" w:hAnsiTheme="minorHAnsi" w:cstheme="minorBidi"/>
            </w:rPr>
          </w:pPr>
          <w:r>
            <w:rPr>
              <w:rFonts w:ascii="Cambria" w:hAnsi="Cambria" w:cs="Tahoma"/>
            </w:rPr>
            <w:t>VV.SLQ00</w:t>
          </w:r>
          <w:r w:rsidR="00C958FF">
            <w:rPr>
              <w:rFonts w:ascii="Cambria" w:hAnsi="Cambria" w:cs="Tahoma"/>
            </w:rPr>
            <w:t>1</w:t>
          </w:r>
        </w:p>
      </w:tc>
      <w:tc>
        <w:tcPr>
          <w:tcW w:w="1707" w:type="dxa"/>
          <w:vAlign w:val="center"/>
        </w:tcPr>
        <w:p w14:paraId="0A06A420"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D30637" w14:textId="3CC83345" w:rsidR="00292D22" w:rsidRPr="00FD1CD7" w:rsidRDefault="0072607B" w:rsidP="00D34F0E">
          <w:pPr>
            <w:pStyle w:val="Header"/>
            <w:rPr>
              <w:rFonts w:ascii="Cambria" w:hAnsi="Cambria" w:cs="Tahoma"/>
              <w:bCs/>
            </w:rPr>
          </w:pPr>
          <w:r>
            <w:rPr>
              <w:rFonts w:ascii="Cambria" w:hAnsi="Cambria" w:cs="Tahoma"/>
              <w:bCs/>
            </w:rPr>
            <w:t>22Mar2022</w:t>
          </w:r>
        </w:p>
      </w:tc>
    </w:tr>
  </w:tbl>
  <w:p w14:paraId="4EBF9918"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18634278"/>
    <w:multiLevelType w:val="hybridMultilevel"/>
    <w:tmpl w:val="4C76B912"/>
    <w:lvl w:ilvl="0" w:tplc="0BDA250A">
      <w:start w:val="3"/>
      <w:numFmt w:val="decimal"/>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6" w15:restartNumberingAfterBreak="0">
    <w:nsid w:val="1CF75951"/>
    <w:multiLevelType w:val="hybridMultilevel"/>
    <w:tmpl w:val="08DE70CC"/>
    <w:lvl w:ilvl="0" w:tplc="AF74644A">
      <w:start w:val="1"/>
      <w:numFmt w:val="decimal"/>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7"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3BD65368"/>
    <w:multiLevelType w:val="multilevel"/>
    <w:tmpl w:val="9FC027D0"/>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2"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3"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4" w15:restartNumberingAfterBreak="0">
    <w:nsid w:val="654B418E"/>
    <w:multiLevelType w:val="hybridMultilevel"/>
    <w:tmpl w:val="4E5A48BC"/>
    <w:lvl w:ilvl="0" w:tplc="539AC64E">
      <w:start w:val="5"/>
      <w:numFmt w:val="decimal"/>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5"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7"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8"/>
  </w:num>
  <w:num w:numId="2">
    <w:abstractNumId w:val="13"/>
  </w:num>
  <w:num w:numId="3">
    <w:abstractNumId w:val="10"/>
  </w:num>
  <w:num w:numId="4">
    <w:abstractNumId w:val="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num>
  <w:num w:numId="7">
    <w:abstractNumId w:val="11"/>
  </w:num>
  <w:num w:numId="8">
    <w:abstractNumId w:val="1"/>
  </w:num>
  <w:num w:numId="9">
    <w:abstractNumId w:val="16"/>
  </w:num>
  <w:num w:numId="10">
    <w:abstractNumId w:val="9"/>
  </w:num>
  <w:num w:numId="11">
    <w:abstractNumId w:val="4"/>
  </w:num>
  <w:num w:numId="12">
    <w:abstractNumId w:val="12"/>
  </w:num>
  <w:num w:numId="13">
    <w:abstractNumId w:val="8"/>
  </w:num>
  <w:num w:numId="14">
    <w:abstractNumId w:val="2"/>
  </w:num>
  <w:num w:numId="15">
    <w:abstractNumId w:val="7"/>
  </w:num>
  <w:num w:numId="16">
    <w:abstractNumId w:val="15"/>
  </w:num>
  <w:num w:numId="17">
    <w:abstractNumId w:val="3"/>
  </w:num>
  <w:num w:numId="18">
    <w:abstractNumId w:val="17"/>
  </w:num>
  <w:num w:numId="19">
    <w:abstractNumId w:val="6"/>
  </w:num>
  <w:num w:numId="20">
    <w:abstractNumId w:val="5"/>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167A"/>
    <w:rsid w:val="0000064C"/>
    <w:rsid w:val="00002EA7"/>
    <w:rsid w:val="000034EE"/>
    <w:rsid w:val="0000769B"/>
    <w:rsid w:val="000076A9"/>
    <w:rsid w:val="00007A54"/>
    <w:rsid w:val="00007E80"/>
    <w:rsid w:val="00012E09"/>
    <w:rsid w:val="00013029"/>
    <w:rsid w:val="0001452C"/>
    <w:rsid w:val="00015506"/>
    <w:rsid w:val="00020F91"/>
    <w:rsid w:val="000219C6"/>
    <w:rsid w:val="00021EBF"/>
    <w:rsid w:val="000227BE"/>
    <w:rsid w:val="000231FD"/>
    <w:rsid w:val="00024D96"/>
    <w:rsid w:val="00025DD3"/>
    <w:rsid w:val="00026ED5"/>
    <w:rsid w:val="00031833"/>
    <w:rsid w:val="00033156"/>
    <w:rsid w:val="00034994"/>
    <w:rsid w:val="00036BE9"/>
    <w:rsid w:val="00042018"/>
    <w:rsid w:val="00042AD4"/>
    <w:rsid w:val="000437FA"/>
    <w:rsid w:val="00043AE8"/>
    <w:rsid w:val="00044408"/>
    <w:rsid w:val="00044A74"/>
    <w:rsid w:val="00044EDB"/>
    <w:rsid w:val="00045282"/>
    <w:rsid w:val="00050957"/>
    <w:rsid w:val="000520C0"/>
    <w:rsid w:val="00053186"/>
    <w:rsid w:val="000531F3"/>
    <w:rsid w:val="00053E48"/>
    <w:rsid w:val="00054380"/>
    <w:rsid w:val="0005555D"/>
    <w:rsid w:val="00055742"/>
    <w:rsid w:val="00056C12"/>
    <w:rsid w:val="00060F88"/>
    <w:rsid w:val="00070C8C"/>
    <w:rsid w:val="00071AD3"/>
    <w:rsid w:val="00073CA7"/>
    <w:rsid w:val="00075346"/>
    <w:rsid w:val="0007577E"/>
    <w:rsid w:val="00076D15"/>
    <w:rsid w:val="00080864"/>
    <w:rsid w:val="00080A2A"/>
    <w:rsid w:val="00082ACE"/>
    <w:rsid w:val="00084E46"/>
    <w:rsid w:val="00086785"/>
    <w:rsid w:val="0008726A"/>
    <w:rsid w:val="00087986"/>
    <w:rsid w:val="00090DB1"/>
    <w:rsid w:val="0009131B"/>
    <w:rsid w:val="00091ABA"/>
    <w:rsid w:val="00091B33"/>
    <w:rsid w:val="00092FC2"/>
    <w:rsid w:val="00093E4B"/>
    <w:rsid w:val="00094FCC"/>
    <w:rsid w:val="000972F0"/>
    <w:rsid w:val="00097C20"/>
    <w:rsid w:val="000A2F4B"/>
    <w:rsid w:val="000A50BE"/>
    <w:rsid w:val="000A62E6"/>
    <w:rsid w:val="000A74BC"/>
    <w:rsid w:val="000A7AD4"/>
    <w:rsid w:val="000B0222"/>
    <w:rsid w:val="000B16AA"/>
    <w:rsid w:val="000B2C31"/>
    <w:rsid w:val="000B36B4"/>
    <w:rsid w:val="000B4324"/>
    <w:rsid w:val="000B627F"/>
    <w:rsid w:val="000B66E3"/>
    <w:rsid w:val="000B6E13"/>
    <w:rsid w:val="000B7477"/>
    <w:rsid w:val="000B7BEB"/>
    <w:rsid w:val="000C12C0"/>
    <w:rsid w:val="000C3359"/>
    <w:rsid w:val="000C34B3"/>
    <w:rsid w:val="000C6C29"/>
    <w:rsid w:val="000D0360"/>
    <w:rsid w:val="000D1E58"/>
    <w:rsid w:val="000D3EE0"/>
    <w:rsid w:val="000D4037"/>
    <w:rsid w:val="000D56CB"/>
    <w:rsid w:val="000D7510"/>
    <w:rsid w:val="000E3E7D"/>
    <w:rsid w:val="000E45C1"/>
    <w:rsid w:val="000F10A6"/>
    <w:rsid w:val="000F14BD"/>
    <w:rsid w:val="000F17D1"/>
    <w:rsid w:val="000F236B"/>
    <w:rsid w:val="000F4642"/>
    <w:rsid w:val="000F6A2C"/>
    <w:rsid w:val="00100152"/>
    <w:rsid w:val="00100F15"/>
    <w:rsid w:val="001037A2"/>
    <w:rsid w:val="00103C41"/>
    <w:rsid w:val="00104922"/>
    <w:rsid w:val="00104A73"/>
    <w:rsid w:val="001062A1"/>
    <w:rsid w:val="0010664F"/>
    <w:rsid w:val="00106A87"/>
    <w:rsid w:val="00107B29"/>
    <w:rsid w:val="001101A6"/>
    <w:rsid w:val="00110666"/>
    <w:rsid w:val="00110F50"/>
    <w:rsid w:val="00112F73"/>
    <w:rsid w:val="00115E0B"/>
    <w:rsid w:val="00117B7A"/>
    <w:rsid w:val="0012011C"/>
    <w:rsid w:val="001201CD"/>
    <w:rsid w:val="00124094"/>
    <w:rsid w:val="0012666C"/>
    <w:rsid w:val="00130550"/>
    <w:rsid w:val="00130809"/>
    <w:rsid w:val="001325E9"/>
    <w:rsid w:val="001415E3"/>
    <w:rsid w:val="0014209F"/>
    <w:rsid w:val="001427D2"/>
    <w:rsid w:val="00142F67"/>
    <w:rsid w:val="00143D7E"/>
    <w:rsid w:val="001454E8"/>
    <w:rsid w:val="001468AE"/>
    <w:rsid w:val="00146DA1"/>
    <w:rsid w:val="00153527"/>
    <w:rsid w:val="00154780"/>
    <w:rsid w:val="0015565E"/>
    <w:rsid w:val="001565EB"/>
    <w:rsid w:val="0015671B"/>
    <w:rsid w:val="001577AD"/>
    <w:rsid w:val="0016422B"/>
    <w:rsid w:val="00167727"/>
    <w:rsid w:val="001718A4"/>
    <w:rsid w:val="00174706"/>
    <w:rsid w:val="00177DF1"/>
    <w:rsid w:val="00180EE3"/>
    <w:rsid w:val="0018162C"/>
    <w:rsid w:val="00181C9E"/>
    <w:rsid w:val="001820B6"/>
    <w:rsid w:val="001833A1"/>
    <w:rsid w:val="00187589"/>
    <w:rsid w:val="00187EDE"/>
    <w:rsid w:val="0019627C"/>
    <w:rsid w:val="00196321"/>
    <w:rsid w:val="001A0E2B"/>
    <w:rsid w:val="001A2031"/>
    <w:rsid w:val="001A3AC0"/>
    <w:rsid w:val="001A4DFA"/>
    <w:rsid w:val="001A58DE"/>
    <w:rsid w:val="001A6B24"/>
    <w:rsid w:val="001A6CA9"/>
    <w:rsid w:val="001A6CC8"/>
    <w:rsid w:val="001B0247"/>
    <w:rsid w:val="001B1DC7"/>
    <w:rsid w:val="001B74E6"/>
    <w:rsid w:val="001B7E91"/>
    <w:rsid w:val="001C07B5"/>
    <w:rsid w:val="001C0830"/>
    <w:rsid w:val="001C31E5"/>
    <w:rsid w:val="001C3975"/>
    <w:rsid w:val="001C5117"/>
    <w:rsid w:val="001C557C"/>
    <w:rsid w:val="001C6F33"/>
    <w:rsid w:val="001C7515"/>
    <w:rsid w:val="001D0C69"/>
    <w:rsid w:val="001D11EC"/>
    <w:rsid w:val="001D18C9"/>
    <w:rsid w:val="001D1B9A"/>
    <w:rsid w:val="001D4964"/>
    <w:rsid w:val="001D5605"/>
    <w:rsid w:val="001E1482"/>
    <w:rsid w:val="001E1A5B"/>
    <w:rsid w:val="001E2933"/>
    <w:rsid w:val="001E2CA0"/>
    <w:rsid w:val="001E4173"/>
    <w:rsid w:val="001E4CED"/>
    <w:rsid w:val="001E4E6C"/>
    <w:rsid w:val="001E4EB7"/>
    <w:rsid w:val="001E69BD"/>
    <w:rsid w:val="001F0FA2"/>
    <w:rsid w:val="001F14B3"/>
    <w:rsid w:val="001F2A94"/>
    <w:rsid w:val="001F2CF2"/>
    <w:rsid w:val="001F372C"/>
    <w:rsid w:val="001F5B65"/>
    <w:rsid w:val="001F681A"/>
    <w:rsid w:val="00200E15"/>
    <w:rsid w:val="00202767"/>
    <w:rsid w:val="00204E10"/>
    <w:rsid w:val="002059A1"/>
    <w:rsid w:val="002101E0"/>
    <w:rsid w:val="00210F7B"/>
    <w:rsid w:val="00212A7A"/>
    <w:rsid w:val="00215A6B"/>
    <w:rsid w:val="0021632E"/>
    <w:rsid w:val="002201EE"/>
    <w:rsid w:val="00223F9E"/>
    <w:rsid w:val="00224BDE"/>
    <w:rsid w:val="002276DA"/>
    <w:rsid w:val="0023091F"/>
    <w:rsid w:val="0023096A"/>
    <w:rsid w:val="0023121A"/>
    <w:rsid w:val="00232894"/>
    <w:rsid w:val="002328F6"/>
    <w:rsid w:val="002350AC"/>
    <w:rsid w:val="002368EF"/>
    <w:rsid w:val="00237204"/>
    <w:rsid w:val="00237383"/>
    <w:rsid w:val="002406B9"/>
    <w:rsid w:val="00241338"/>
    <w:rsid w:val="002414A1"/>
    <w:rsid w:val="002415E5"/>
    <w:rsid w:val="00241A78"/>
    <w:rsid w:val="00245224"/>
    <w:rsid w:val="00246D7E"/>
    <w:rsid w:val="002500BD"/>
    <w:rsid w:val="00250974"/>
    <w:rsid w:val="00251852"/>
    <w:rsid w:val="002557CF"/>
    <w:rsid w:val="00255870"/>
    <w:rsid w:val="00256611"/>
    <w:rsid w:val="0025745A"/>
    <w:rsid w:val="00257D4C"/>
    <w:rsid w:val="00257E40"/>
    <w:rsid w:val="00261DDA"/>
    <w:rsid w:val="002622F7"/>
    <w:rsid w:val="002644D5"/>
    <w:rsid w:val="002670FA"/>
    <w:rsid w:val="002713B1"/>
    <w:rsid w:val="00271ADA"/>
    <w:rsid w:val="00273381"/>
    <w:rsid w:val="0027525F"/>
    <w:rsid w:val="00275E2E"/>
    <w:rsid w:val="00277FCB"/>
    <w:rsid w:val="0028162C"/>
    <w:rsid w:val="0029075A"/>
    <w:rsid w:val="00292D22"/>
    <w:rsid w:val="0029358A"/>
    <w:rsid w:val="00294D65"/>
    <w:rsid w:val="00296E7D"/>
    <w:rsid w:val="00297308"/>
    <w:rsid w:val="002973FE"/>
    <w:rsid w:val="002A0DB3"/>
    <w:rsid w:val="002A2F62"/>
    <w:rsid w:val="002A378A"/>
    <w:rsid w:val="002A5EA2"/>
    <w:rsid w:val="002A650C"/>
    <w:rsid w:val="002A7709"/>
    <w:rsid w:val="002A780B"/>
    <w:rsid w:val="002B042B"/>
    <w:rsid w:val="002B1BF9"/>
    <w:rsid w:val="002B26E2"/>
    <w:rsid w:val="002B4EF7"/>
    <w:rsid w:val="002B5E4E"/>
    <w:rsid w:val="002B6169"/>
    <w:rsid w:val="002B69BA"/>
    <w:rsid w:val="002B6E76"/>
    <w:rsid w:val="002B7387"/>
    <w:rsid w:val="002C02E4"/>
    <w:rsid w:val="002C352A"/>
    <w:rsid w:val="002C3B0A"/>
    <w:rsid w:val="002C661B"/>
    <w:rsid w:val="002D2FA3"/>
    <w:rsid w:val="002D3407"/>
    <w:rsid w:val="002D47F4"/>
    <w:rsid w:val="002D4871"/>
    <w:rsid w:val="002D5638"/>
    <w:rsid w:val="002D62E7"/>
    <w:rsid w:val="002D6AE5"/>
    <w:rsid w:val="002D7050"/>
    <w:rsid w:val="002E1767"/>
    <w:rsid w:val="002E1C01"/>
    <w:rsid w:val="002E2C31"/>
    <w:rsid w:val="002E403C"/>
    <w:rsid w:val="002E4D4A"/>
    <w:rsid w:val="002E5717"/>
    <w:rsid w:val="002E5A67"/>
    <w:rsid w:val="002E6C56"/>
    <w:rsid w:val="002E7A4B"/>
    <w:rsid w:val="002F07CB"/>
    <w:rsid w:val="002F142B"/>
    <w:rsid w:val="002F2088"/>
    <w:rsid w:val="002F6F30"/>
    <w:rsid w:val="00301C6F"/>
    <w:rsid w:val="00302A50"/>
    <w:rsid w:val="00306B35"/>
    <w:rsid w:val="00310E1D"/>
    <w:rsid w:val="003115FF"/>
    <w:rsid w:val="003131DF"/>
    <w:rsid w:val="00316613"/>
    <w:rsid w:val="003221B9"/>
    <w:rsid w:val="00322413"/>
    <w:rsid w:val="003242E4"/>
    <w:rsid w:val="0032657A"/>
    <w:rsid w:val="00326DF0"/>
    <w:rsid w:val="003310B4"/>
    <w:rsid w:val="0033125D"/>
    <w:rsid w:val="0033187C"/>
    <w:rsid w:val="00334114"/>
    <w:rsid w:val="0033439C"/>
    <w:rsid w:val="0034158D"/>
    <w:rsid w:val="0034181E"/>
    <w:rsid w:val="0034280F"/>
    <w:rsid w:val="00342A73"/>
    <w:rsid w:val="00342E33"/>
    <w:rsid w:val="00343F52"/>
    <w:rsid w:val="00345E3E"/>
    <w:rsid w:val="00345EC6"/>
    <w:rsid w:val="00350A92"/>
    <w:rsid w:val="0035117C"/>
    <w:rsid w:val="003525B0"/>
    <w:rsid w:val="00354812"/>
    <w:rsid w:val="00355267"/>
    <w:rsid w:val="00357230"/>
    <w:rsid w:val="00357504"/>
    <w:rsid w:val="003575BE"/>
    <w:rsid w:val="00357794"/>
    <w:rsid w:val="003579A0"/>
    <w:rsid w:val="00357D77"/>
    <w:rsid w:val="00357E20"/>
    <w:rsid w:val="0036118B"/>
    <w:rsid w:val="003620D7"/>
    <w:rsid w:val="00363733"/>
    <w:rsid w:val="00363B87"/>
    <w:rsid w:val="00365004"/>
    <w:rsid w:val="003652D7"/>
    <w:rsid w:val="00365DBB"/>
    <w:rsid w:val="00370746"/>
    <w:rsid w:val="00370DF6"/>
    <w:rsid w:val="00373E8A"/>
    <w:rsid w:val="003744B2"/>
    <w:rsid w:val="003768CC"/>
    <w:rsid w:val="003775D6"/>
    <w:rsid w:val="003813A6"/>
    <w:rsid w:val="00382244"/>
    <w:rsid w:val="003824B6"/>
    <w:rsid w:val="00382B27"/>
    <w:rsid w:val="00383C59"/>
    <w:rsid w:val="0038470A"/>
    <w:rsid w:val="0038515A"/>
    <w:rsid w:val="00385C21"/>
    <w:rsid w:val="00387141"/>
    <w:rsid w:val="00387A00"/>
    <w:rsid w:val="003901FF"/>
    <w:rsid w:val="00390D0F"/>
    <w:rsid w:val="0039192B"/>
    <w:rsid w:val="00394425"/>
    <w:rsid w:val="00394F8F"/>
    <w:rsid w:val="003955D8"/>
    <w:rsid w:val="00395984"/>
    <w:rsid w:val="003A3ED6"/>
    <w:rsid w:val="003A4FAC"/>
    <w:rsid w:val="003A61EE"/>
    <w:rsid w:val="003A79AA"/>
    <w:rsid w:val="003B3CA4"/>
    <w:rsid w:val="003B5666"/>
    <w:rsid w:val="003B6FCA"/>
    <w:rsid w:val="003C0C01"/>
    <w:rsid w:val="003C1732"/>
    <w:rsid w:val="003C2187"/>
    <w:rsid w:val="003C21BF"/>
    <w:rsid w:val="003C59E4"/>
    <w:rsid w:val="003C6537"/>
    <w:rsid w:val="003D0D9D"/>
    <w:rsid w:val="003D1D00"/>
    <w:rsid w:val="003D36F4"/>
    <w:rsid w:val="003D4BDB"/>
    <w:rsid w:val="003D557C"/>
    <w:rsid w:val="003D5FF5"/>
    <w:rsid w:val="003D68B2"/>
    <w:rsid w:val="003F231B"/>
    <w:rsid w:val="003F58D1"/>
    <w:rsid w:val="00401912"/>
    <w:rsid w:val="00402371"/>
    <w:rsid w:val="0040306E"/>
    <w:rsid w:val="0040627B"/>
    <w:rsid w:val="00410775"/>
    <w:rsid w:val="00410A2A"/>
    <w:rsid w:val="00410D48"/>
    <w:rsid w:val="00411345"/>
    <w:rsid w:val="004122CF"/>
    <w:rsid w:val="0041296B"/>
    <w:rsid w:val="0041355D"/>
    <w:rsid w:val="0041368C"/>
    <w:rsid w:val="00414821"/>
    <w:rsid w:val="004175DE"/>
    <w:rsid w:val="0042025B"/>
    <w:rsid w:val="004209F5"/>
    <w:rsid w:val="00421705"/>
    <w:rsid w:val="0042313D"/>
    <w:rsid w:val="00424788"/>
    <w:rsid w:val="004252CC"/>
    <w:rsid w:val="004319D8"/>
    <w:rsid w:val="00433F22"/>
    <w:rsid w:val="0043445F"/>
    <w:rsid w:val="00434577"/>
    <w:rsid w:val="0043468A"/>
    <w:rsid w:val="00435747"/>
    <w:rsid w:val="00435ACC"/>
    <w:rsid w:val="004360D8"/>
    <w:rsid w:val="00437C8A"/>
    <w:rsid w:val="00437E2E"/>
    <w:rsid w:val="00440975"/>
    <w:rsid w:val="00442AC7"/>
    <w:rsid w:val="00446485"/>
    <w:rsid w:val="00446A37"/>
    <w:rsid w:val="00447176"/>
    <w:rsid w:val="004503EC"/>
    <w:rsid w:val="00451491"/>
    <w:rsid w:val="00452BE6"/>
    <w:rsid w:val="00452D4A"/>
    <w:rsid w:val="00453718"/>
    <w:rsid w:val="00453C8A"/>
    <w:rsid w:val="00454A7B"/>
    <w:rsid w:val="00455BDC"/>
    <w:rsid w:val="00456CE3"/>
    <w:rsid w:val="00456D03"/>
    <w:rsid w:val="0045783D"/>
    <w:rsid w:val="004613D2"/>
    <w:rsid w:val="00461845"/>
    <w:rsid w:val="00462553"/>
    <w:rsid w:val="00464CA7"/>
    <w:rsid w:val="00466011"/>
    <w:rsid w:val="00466E89"/>
    <w:rsid w:val="0046743F"/>
    <w:rsid w:val="00467E1A"/>
    <w:rsid w:val="00473A13"/>
    <w:rsid w:val="00473AF6"/>
    <w:rsid w:val="00477275"/>
    <w:rsid w:val="00477969"/>
    <w:rsid w:val="00480ACB"/>
    <w:rsid w:val="0048204B"/>
    <w:rsid w:val="004849CD"/>
    <w:rsid w:val="00485E2B"/>
    <w:rsid w:val="004861DD"/>
    <w:rsid w:val="004900F3"/>
    <w:rsid w:val="0049014B"/>
    <w:rsid w:val="00495555"/>
    <w:rsid w:val="00495688"/>
    <w:rsid w:val="0049586A"/>
    <w:rsid w:val="00497AA1"/>
    <w:rsid w:val="004A0B26"/>
    <w:rsid w:val="004A1082"/>
    <w:rsid w:val="004A3834"/>
    <w:rsid w:val="004A6720"/>
    <w:rsid w:val="004A6B61"/>
    <w:rsid w:val="004A7B92"/>
    <w:rsid w:val="004C0FE8"/>
    <w:rsid w:val="004C1BA8"/>
    <w:rsid w:val="004C281E"/>
    <w:rsid w:val="004C2AA3"/>
    <w:rsid w:val="004D1288"/>
    <w:rsid w:val="004D2ADF"/>
    <w:rsid w:val="004D2BFA"/>
    <w:rsid w:val="004D425C"/>
    <w:rsid w:val="004D4FF2"/>
    <w:rsid w:val="004D624F"/>
    <w:rsid w:val="004D7E36"/>
    <w:rsid w:val="004E10A7"/>
    <w:rsid w:val="004E17B7"/>
    <w:rsid w:val="004E40D2"/>
    <w:rsid w:val="004E6544"/>
    <w:rsid w:val="004F07D8"/>
    <w:rsid w:val="004F2F86"/>
    <w:rsid w:val="004F48E0"/>
    <w:rsid w:val="00501A5D"/>
    <w:rsid w:val="00502BAF"/>
    <w:rsid w:val="00505B03"/>
    <w:rsid w:val="0050686B"/>
    <w:rsid w:val="00506968"/>
    <w:rsid w:val="00506E0D"/>
    <w:rsid w:val="00510C8B"/>
    <w:rsid w:val="00511AC1"/>
    <w:rsid w:val="00512A0A"/>
    <w:rsid w:val="00514B52"/>
    <w:rsid w:val="00515B87"/>
    <w:rsid w:val="0051795C"/>
    <w:rsid w:val="0052037B"/>
    <w:rsid w:val="00524D51"/>
    <w:rsid w:val="00527ACF"/>
    <w:rsid w:val="00530158"/>
    <w:rsid w:val="00533975"/>
    <w:rsid w:val="005340CC"/>
    <w:rsid w:val="00534E77"/>
    <w:rsid w:val="005373C2"/>
    <w:rsid w:val="00543355"/>
    <w:rsid w:val="00545D44"/>
    <w:rsid w:val="0054604B"/>
    <w:rsid w:val="00546667"/>
    <w:rsid w:val="00550B6A"/>
    <w:rsid w:val="00551FFF"/>
    <w:rsid w:val="00552DE0"/>
    <w:rsid w:val="00553FD2"/>
    <w:rsid w:val="00557B40"/>
    <w:rsid w:val="00560DC2"/>
    <w:rsid w:val="00566379"/>
    <w:rsid w:val="00567B3D"/>
    <w:rsid w:val="00570A43"/>
    <w:rsid w:val="0057110F"/>
    <w:rsid w:val="00571F37"/>
    <w:rsid w:val="00572673"/>
    <w:rsid w:val="00573D0A"/>
    <w:rsid w:val="00575985"/>
    <w:rsid w:val="0057793E"/>
    <w:rsid w:val="005800C8"/>
    <w:rsid w:val="00580CA8"/>
    <w:rsid w:val="00582175"/>
    <w:rsid w:val="00582447"/>
    <w:rsid w:val="00582878"/>
    <w:rsid w:val="00582A08"/>
    <w:rsid w:val="0058342F"/>
    <w:rsid w:val="005862AF"/>
    <w:rsid w:val="00586690"/>
    <w:rsid w:val="00587EE3"/>
    <w:rsid w:val="00590D45"/>
    <w:rsid w:val="00591884"/>
    <w:rsid w:val="005918CE"/>
    <w:rsid w:val="0059328D"/>
    <w:rsid w:val="00593D98"/>
    <w:rsid w:val="00595DE0"/>
    <w:rsid w:val="005960C5"/>
    <w:rsid w:val="005A58F0"/>
    <w:rsid w:val="005A5BBC"/>
    <w:rsid w:val="005A686D"/>
    <w:rsid w:val="005B154D"/>
    <w:rsid w:val="005B1E57"/>
    <w:rsid w:val="005B2352"/>
    <w:rsid w:val="005B47F0"/>
    <w:rsid w:val="005B5614"/>
    <w:rsid w:val="005B78A9"/>
    <w:rsid w:val="005B7F66"/>
    <w:rsid w:val="005C0823"/>
    <w:rsid w:val="005C0992"/>
    <w:rsid w:val="005C0BD5"/>
    <w:rsid w:val="005C5D7B"/>
    <w:rsid w:val="005C746E"/>
    <w:rsid w:val="005D2CA9"/>
    <w:rsid w:val="005D3CF5"/>
    <w:rsid w:val="005D4C28"/>
    <w:rsid w:val="005D5907"/>
    <w:rsid w:val="005D64A1"/>
    <w:rsid w:val="005D6C7C"/>
    <w:rsid w:val="005D79F8"/>
    <w:rsid w:val="005D7A1D"/>
    <w:rsid w:val="005E03D2"/>
    <w:rsid w:val="005E1AE2"/>
    <w:rsid w:val="005E219A"/>
    <w:rsid w:val="005E2A7F"/>
    <w:rsid w:val="005E2D0B"/>
    <w:rsid w:val="005E333C"/>
    <w:rsid w:val="005E4905"/>
    <w:rsid w:val="005E4F01"/>
    <w:rsid w:val="005E6B01"/>
    <w:rsid w:val="005E7E9B"/>
    <w:rsid w:val="005F0BF7"/>
    <w:rsid w:val="005F37EF"/>
    <w:rsid w:val="005F7113"/>
    <w:rsid w:val="00600FE6"/>
    <w:rsid w:val="00601685"/>
    <w:rsid w:val="00607192"/>
    <w:rsid w:val="0061401E"/>
    <w:rsid w:val="00614837"/>
    <w:rsid w:val="00614DAF"/>
    <w:rsid w:val="006175F3"/>
    <w:rsid w:val="00620B31"/>
    <w:rsid w:val="00621762"/>
    <w:rsid w:val="00622145"/>
    <w:rsid w:val="0062316E"/>
    <w:rsid w:val="0063086D"/>
    <w:rsid w:val="00632476"/>
    <w:rsid w:val="00635B31"/>
    <w:rsid w:val="00637104"/>
    <w:rsid w:val="00642815"/>
    <w:rsid w:val="006504A7"/>
    <w:rsid w:val="006508EF"/>
    <w:rsid w:val="0065138F"/>
    <w:rsid w:val="006513C2"/>
    <w:rsid w:val="00651A5A"/>
    <w:rsid w:val="006525B1"/>
    <w:rsid w:val="0065397E"/>
    <w:rsid w:val="00654699"/>
    <w:rsid w:val="00655AFF"/>
    <w:rsid w:val="00656220"/>
    <w:rsid w:val="006567D3"/>
    <w:rsid w:val="00660FD1"/>
    <w:rsid w:val="0066198D"/>
    <w:rsid w:val="0066236B"/>
    <w:rsid w:val="00663292"/>
    <w:rsid w:val="0066392D"/>
    <w:rsid w:val="00664995"/>
    <w:rsid w:val="00664A81"/>
    <w:rsid w:val="00666206"/>
    <w:rsid w:val="0066770A"/>
    <w:rsid w:val="00667CF2"/>
    <w:rsid w:val="0067154C"/>
    <w:rsid w:val="00673EDA"/>
    <w:rsid w:val="006746D1"/>
    <w:rsid w:val="00674C49"/>
    <w:rsid w:val="00674F31"/>
    <w:rsid w:val="00675933"/>
    <w:rsid w:val="006768D7"/>
    <w:rsid w:val="00677190"/>
    <w:rsid w:val="006771FF"/>
    <w:rsid w:val="006776B6"/>
    <w:rsid w:val="00682270"/>
    <w:rsid w:val="00683315"/>
    <w:rsid w:val="0068355E"/>
    <w:rsid w:val="00686B45"/>
    <w:rsid w:val="00686BFC"/>
    <w:rsid w:val="0069272A"/>
    <w:rsid w:val="00692D19"/>
    <w:rsid w:val="006931B1"/>
    <w:rsid w:val="006964E9"/>
    <w:rsid w:val="006970C7"/>
    <w:rsid w:val="00697EE1"/>
    <w:rsid w:val="006A0C79"/>
    <w:rsid w:val="006A1913"/>
    <w:rsid w:val="006A28C0"/>
    <w:rsid w:val="006A34C2"/>
    <w:rsid w:val="006A38FE"/>
    <w:rsid w:val="006A3FAD"/>
    <w:rsid w:val="006A4730"/>
    <w:rsid w:val="006A6483"/>
    <w:rsid w:val="006B0632"/>
    <w:rsid w:val="006B0CAA"/>
    <w:rsid w:val="006B34B9"/>
    <w:rsid w:val="006B3EA2"/>
    <w:rsid w:val="006B6712"/>
    <w:rsid w:val="006C1162"/>
    <w:rsid w:val="006C17D0"/>
    <w:rsid w:val="006C2553"/>
    <w:rsid w:val="006C7115"/>
    <w:rsid w:val="006D0E63"/>
    <w:rsid w:val="006D15CA"/>
    <w:rsid w:val="006D1AC7"/>
    <w:rsid w:val="006D3A84"/>
    <w:rsid w:val="006D5ABC"/>
    <w:rsid w:val="006D60FB"/>
    <w:rsid w:val="006D7DBE"/>
    <w:rsid w:val="006E041B"/>
    <w:rsid w:val="006E279C"/>
    <w:rsid w:val="006E4684"/>
    <w:rsid w:val="006E4A90"/>
    <w:rsid w:val="006E5743"/>
    <w:rsid w:val="006E73C6"/>
    <w:rsid w:val="006F0707"/>
    <w:rsid w:val="006F1051"/>
    <w:rsid w:val="006F2911"/>
    <w:rsid w:val="006F49E4"/>
    <w:rsid w:val="006F65EF"/>
    <w:rsid w:val="0070094E"/>
    <w:rsid w:val="00700F47"/>
    <w:rsid w:val="00702C6C"/>
    <w:rsid w:val="00702FD1"/>
    <w:rsid w:val="00704415"/>
    <w:rsid w:val="0070451C"/>
    <w:rsid w:val="00704575"/>
    <w:rsid w:val="00705202"/>
    <w:rsid w:val="007053E1"/>
    <w:rsid w:val="00706D6F"/>
    <w:rsid w:val="00707020"/>
    <w:rsid w:val="00707FD7"/>
    <w:rsid w:val="0071016E"/>
    <w:rsid w:val="00714036"/>
    <w:rsid w:val="0071404E"/>
    <w:rsid w:val="00714863"/>
    <w:rsid w:val="00716522"/>
    <w:rsid w:val="00716EEB"/>
    <w:rsid w:val="00716FC9"/>
    <w:rsid w:val="00723390"/>
    <w:rsid w:val="0072607B"/>
    <w:rsid w:val="00726314"/>
    <w:rsid w:val="00726CE2"/>
    <w:rsid w:val="00727B60"/>
    <w:rsid w:val="00730177"/>
    <w:rsid w:val="007301D2"/>
    <w:rsid w:val="007348FE"/>
    <w:rsid w:val="0073594A"/>
    <w:rsid w:val="0073760B"/>
    <w:rsid w:val="007413B8"/>
    <w:rsid w:val="007424D7"/>
    <w:rsid w:val="00743FAA"/>
    <w:rsid w:val="00744E33"/>
    <w:rsid w:val="00745E83"/>
    <w:rsid w:val="00745EEB"/>
    <w:rsid w:val="0074669B"/>
    <w:rsid w:val="007472FF"/>
    <w:rsid w:val="00747F73"/>
    <w:rsid w:val="00750715"/>
    <w:rsid w:val="00757391"/>
    <w:rsid w:val="00760176"/>
    <w:rsid w:val="00760F69"/>
    <w:rsid w:val="00761B7D"/>
    <w:rsid w:val="00764E0E"/>
    <w:rsid w:val="00767A85"/>
    <w:rsid w:val="00767B82"/>
    <w:rsid w:val="007702FA"/>
    <w:rsid w:val="00770F93"/>
    <w:rsid w:val="007730CE"/>
    <w:rsid w:val="00773252"/>
    <w:rsid w:val="007746CE"/>
    <w:rsid w:val="007768AB"/>
    <w:rsid w:val="00777195"/>
    <w:rsid w:val="00777DE7"/>
    <w:rsid w:val="007802BB"/>
    <w:rsid w:val="007811B5"/>
    <w:rsid w:val="00781AC9"/>
    <w:rsid w:val="00782FE5"/>
    <w:rsid w:val="0078375D"/>
    <w:rsid w:val="007838AC"/>
    <w:rsid w:val="00784C10"/>
    <w:rsid w:val="00787DF0"/>
    <w:rsid w:val="00794D7C"/>
    <w:rsid w:val="007953CF"/>
    <w:rsid w:val="00795851"/>
    <w:rsid w:val="00795DF9"/>
    <w:rsid w:val="00796E18"/>
    <w:rsid w:val="00797984"/>
    <w:rsid w:val="007A0C1D"/>
    <w:rsid w:val="007A3256"/>
    <w:rsid w:val="007C0051"/>
    <w:rsid w:val="007C0089"/>
    <w:rsid w:val="007C01D6"/>
    <w:rsid w:val="007C0676"/>
    <w:rsid w:val="007C1424"/>
    <w:rsid w:val="007C15D8"/>
    <w:rsid w:val="007C6013"/>
    <w:rsid w:val="007D10A0"/>
    <w:rsid w:val="007D120F"/>
    <w:rsid w:val="007D167E"/>
    <w:rsid w:val="007D564B"/>
    <w:rsid w:val="007D6D02"/>
    <w:rsid w:val="007D7880"/>
    <w:rsid w:val="007E052F"/>
    <w:rsid w:val="007E0DC7"/>
    <w:rsid w:val="007E1488"/>
    <w:rsid w:val="007E14B1"/>
    <w:rsid w:val="007E2ACA"/>
    <w:rsid w:val="007E57DF"/>
    <w:rsid w:val="007E6741"/>
    <w:rsid w:val="007F0DAE"/>
    <w:rsid w:val="007F0EC7"/>
    <w:rsid w:val="007F33B6"/>
    <w:rsid w:val="007F4B32"/>
    <w:rsid w:val="007F6041"/>
    <w:rsid w:val="007F6E68"/>
    <w:rsid w:val="0080184F"/>
    <w:rsid w:val="00804F31"/>
    <w:rsid w:val="00804F4F"/>
    <w:rsid w:val="00805254"/>
    <w:rsid w:val="00805C77"/>
    <w:rsid w:val="00807C42"/>
    <w:rsid w:val="0081182E"/>
    <w:rsid w:val="00812782"/>
    <w:rsid w:val="008155F4"/>
    <w:rsid w:val="00817711"/>
    <w:rsid w:val="00823671"/>
    <w:rsid w:val="00823F68"/>
    <w:rsid w:val="00824DE8"/>
    <w:rsid w:val="00826E4B"/>
    <w:rsid w:val="008311F2"/>
    <w:rsid w:val="00832541"/>
    <w:rsid w:val="008330D7"/>
    <w:rsid w:val="0083398B"/>
    <w:rsid w:val="00833F3E"/>
    <w:rsid w:val="00834535"/>
    <w:rsid w:val="00834599"/>
    <w:rsid w:val="008354A4"/>
    <w:rsid w:val="00835C08"/>
    <w:rsid w:val="00836575"/>
    <w:rsid w:val="00837899"/>
    <w:rsid w:val="00837DCC"/>
    <w:rsid w:val="00841F53"/>
    <w:rsid w:val="00842221"/>
    <w:rsid w:val="008440F4"/>
    <w:rsid w:val="00845B8E"/>
    <w:rsid w:val="00850650"/>
    <w:rsid w:val="00850BC1"/>
    <w:rsid w:val="00850D7E"/>
    <w:rsid w:val="008512EB"/>
    <w:rsid w:val="00851842"/>
    <w:rsid w:val="00853131"/>
    <w:rsid w:val="0085465B"/>
    <w:rsid w:val="00856623"/>
    <w:rsid w:val="00856F70"/>
    <w:rsid w:val="00857EBA"/>
    <w:rsid w:val="00860499"/>
    <w:rsid w:val="00861C5B"/>
    <w:rsid w:val="00862E84"/>
    <w:rsid w:val="0086359B"/>
    <w:rsid w:val="00863C15"/>
    <w:rsid w:val="00864F90"/>
    <w:rsid w:val="008663D5"/>
    <w:rsid w:val="008664D3"/>
    <w:rsid w:val="008734BD"/>
    <w:rsid w:val="0087423B"/>
    <w:rsid w:val="00874304"/>
    <w:rsid w:val="00876743"/>
    <w:rsid w:val="00881629"/>
    <w:rsid w:val="008840AC"/>
    <w:rsid w:val="00884E49"/>
    <w:rsid w:val="00890ED2"/>
    <w:rsid w:val="00891073"/>
    <w:rsid w:val="00893431"/>
    <w:rsid w:val="00895008"/>
    <w:rsid w:val="00895548"/>
    <w:rsid w:val="008960B6"/>
    <w:rsid w:val="0089762D"/>
    <w:rsid w:val="00897E17"/>
    <w:rsid w:val="008A01B4"/>
    <w:rsid w:val="008A030A"/>
    <w:rsid w:val="008A143F"/>
    <w:rsid w:val="008A1AE9"/>
    <w:rsid w:val="008A2373"/>
    <w:rsid w:val="008A26C8"/>
    <w:rsid w:val="008A4A5B"/>
    <w:rsid w:val="008A5AB4"/>
    <w:rsid w:val="008A6747"/>
    <w:rsid w:val="008A7241"/>
    <w:rsid w:val="008A745E"/>
    <w:rsid w:val="008A7474"/>
    <w:rsid w:val="008A76AF"/>
    <w:rsid w:val="008B350D"/>
    <w:rsid w:val="008B58CE"/>
    <w:rsid w:val="008B794B"/>
    <w:rsid w:val="008C050D"/>
    <w:rsid w:val="008C167A"/>
    <w:rsid w:val="008C2E19"/>
    <w:rsid w:val="008C43D2"/>
    <w:rsid w:val="008C4ADC"/>
    <w:rsid w:val="008D10E4"/>
    <w:rsid w:val="008D2096"/>
    <w:rsid w:val="008D3591"/>
    <w:rsid w:val="008D3E06"/>
    <w:rsid w:val="008E1328"/>
    <w:rsid w:val="008E26FF"/>
    <w:rsid w:val="008E4233"/>
    <w:rsid w:val="008E513C"/>
    <w:rsid w:val="008E629C"/>
    <w:rsid w:val="008F0657"/>
    <w:rsid w:val="008F18C8"/>
    <w:rsid w:val="008F26C1"/>
    <w:rsid w:val="008F3E25"/>
    <w:rsid w:val="008F4259"/>
    <w:rsid w:val="008F5477"/>
    <w:rsid w:val="008F72B8"/>
    <w:rsid w:val="008F74ED"/>
    <w:rsid w:val="00903215"/>
    <w:rsid w:val="00915A9D"/>
    <w:rsid w:val="009162A0"/>
    <w:rsid w:val="00920BA1"/>
    <w:rsid w:val="00921F0B"/>
    <w:rsid w:val="00923228"/>
    <w:rsid w:val="00924552"/>
    <w:rsid w:val="009247CC"/>
    <w:rsid w:val="00925478"/>
    <w:rsid w:val="009258BB"/>
    <w:rsid w:val="00926C59"/>
    <w:rsid w:val="00933193"/>
    <w:rsid w:val="0093518E"/>
    <w:rsid w:val="00936E35"/>
    <w:rsid w:val="00937311"/>
    <w:rsid w:val="00945DFE"/>
    <w:rsid w:val="00945EE8"/>
    <w:rsid w:val="0094778C"/>
    <w:rsid w:val="00951394"/>
    <w:rsid w:val="00951D96"/>
    <w:rsid w:val="00952D7D"/>
    <w:rsid w:val="009539B4"/>
    <w:rsid w:val="00956204"/>
    <w:rsid w:val="00964A24"/>
    <w:rsid w:val="0096562B"/>
    <w:rsid w:val="00966209"/>
    <w:rsid w:val="0096629B"/>
    <w:rsid w:val="0096689F"/>
    <w:rsid w:val="00970800"/>
    <w:rsid w:val="00972E70"/>
    <w:rsid w:val="0097326F"/>
    <w:rsid w:val="00974CBE"/>
    <w:rsid w:val="00974E0C"/>
    <w:rsid w:val="00974F4F"/>
    <w:rsid w:val="00975926"/>
    <w:rsid w:val="00976F86"/>
    <w:rsid w:val="00980274"/>
    <w:rsid w:val="0098089A"/>
    <w:rsid w:val="00981E57"/>
    <w:rsid w:val="009824A4"/>
    <w:rsid w:val="00982553"/>
    <w:rsid w:val="00983216"/>
    <w:rsid w:val="00983FCA"/>
    <w:rsid w:val="0098443D"/>
    <w:rsid w:val="00984B79"/>
    <w:rsid w:val="00986B76"/>
    <w:rsid w:val="00987247"/>
    <w:rsid w:val="009879AD"/>
    <w:rsid w:val="00992A07"/>
    <w:rsid w:val="00992BF6"/>
    <w:rsid w:val="00993958"/>
    <w:rsid w:val="00994A77"/>
    <w:rsid w:val="009A0B7B"/>
    <w:rsid w:val="009A1D88"/>
    <w:rsid w:val="009A25DA"/>
    <w:rsid w:val="009A4F7F"/>
    <w:rsid w:val="009A7C78"/>
    <w:rsid w:val="009B1CC2"/>
    <w:rsid w:val="009B2C46"/>
    <w:rsid w:val="009B3B57"/>
    <w:rsid w:val="009B4C48"/>
    <w:rsid w:val="009B4E76"/>
    <w:rsid w:val="009B5630"/>
    <w:rsid w:val="009B5914"/>
    <w:rsid w:val="009B5F30"/>
    <w:rsid w:val="009B6C16"/>
    <w:rsid w:val="009C0B94"/>
    <w:rsid w:val="009C1D6A"/>
    <w:rsid w:val="009C34A8"/>
    <w:rsid w:val="009C38B0"/>
    <w:rsid w:val="009C3998"/>
    <w:rsid w:val="009C40AC"/>
    <w:rsid w:val="009C5636"/>
    <w:rsid w:val="009C576D"/>
    <w:rsid w:val="009C7923"/>
    <w:rsid w:val="009D0847"/>
    <w:rsid w:val="009D19FC"/>
    <w:rsid w:val="009D309F"/>
    <w:rsid w:val="009D3A1A"/>
    <w:rsid w:val="009D462D"/>
    <w:rsid w:val="009D47E0"/>
    <w:rsid w:val="009D5C67"/>
    <w:rsid w:val="009D5C89"/>
    <w:rsid w:val="009D6F31"/>
    <w:rsid w:val="009E22FE"/>
    <w:rsid w:val="009E6701"/>
    <w:rsid w:val="009F2C67"/>
    <w:rsid w:val="009F4B24"/>
    <w:rsid w:val="009F4B8C"/>
    <w:rsid w:val="009F4F90"/>
    <w:rsid w:val="009F5B55"/>
    <w:rsid w:val="009F5FD2"/>
    <w:rsid w:val="009F7D30"/>
    <w:rsid w:val="00A002E0"/>
    <w:rsid w:val="00A037FF"/>
    <w:rsid w:val="00A0415A"/>
    <w:rsid w:val="00A04F04"/>
    <w:rsid w:val="00A051E5"/>
    <w:rsid w:val="00A057E7"/>
    <w:rsid w:val="00A05BB4"/>
    <w:rsid w:val="00A060EE"/>
    <w:rsid w:val="00A068FE"/>
    <w:rsid w:val="00A07312"/>
    <w:rsid w:val="00A11F0E"/>
    <w:rsid w:val="00A1443B"/>
    <w:rsid w:val="00A1570A"/>
    <w:rsid w:val="00A15FAC"/>
    <w:rsid w:val="00A16EB4"/>
    <w:rsid w:val="00A17A14"/>
    <w:rsid w:val="00A21C44"/>
    <w:rsid w:val="00A22C1F"/>
    <w:rsid w:val="00A23E69"/>
    <w:rsid w:val="00A24F7F"/>
    <w:rsid w:val="00A24FD0"/>
    <w:rsid w:val="00A32816"/>
    <w:rsid w:val="00A330A8"/>
    <w:rsid w:val="00A34DE1"/>
    <w:rsid w:val="00A37766"/>
    <w:rsid w:val="00A37A69"/>
    <w:rsid w:val="00A41AE9"/>
    <w:rsid w:val="00A429DB"/>
    <w:rsid w:val="00A42AA8"/>
    <w:rsid w:val="00A43F11"/>
    <w:rsid w:val="00A44C98"/>
    <w:rsid w:val="00A45740"/>
    <w:rsid w:val="00A47412"/>
    <w:rsid w:val="00A5165B"/>
    <w:rsid w:val="00A54D73"/>
    <w:rsid w:val="00A5596E"/>
    <w:rsid w:val="00A56A3F"/>
    <w:rsid w:val="00A61457"/>
    <w:rsid w:val="00A61F46"/>
    <w:rsid w:val="00A631DB"/>
    <w:rsid w:val="00A632CB"/>
    <w:rsid w:val="00A63321"/>
    <w:rsid w:val="00A63956"/>
    <w:rsid w:val="00A67C41"/>
    <w:rsid w:val="00A74929"/>
    <w:rsid w:val="00A77C0A"/>
    <w:rsid w:val="00A814E8"/>
    <w:rsid w:val="00A8261F"/>
    <w:rsid w:val="00A87A5C"/>
    <w:rsid w:val="00A9026D"/>
    <w:rsid w:val="00A92C74"/>
    <w:rsid w:val="00A94317"/>
    <w:rsid w:val="00A94A14"/>
    <w:rsid w:val="00A95388"/>
    <w:rsid w:val="00A9744E"/>
    <w:rsid w:val="00A97616"/>
    <w:rsid w:val="00AA03DA"/>
    <w:rsid w:val="00AA1F12"/>
    <w:rsid w:val="00AA4C39"/>
    <w:rsid w:val="00AA5246"/>
    <w:rsid w:val="00AA542C"/>
    <w:rsid w:val="00AA5F9F"/>
    <w:rsid w:val="00AB00A9"/>
    <w:rsid w:val="00AB0CE7"/>
    <w:rsid w:val="00AB37E7"/>
    <w:rsid w:val="00AB396D"/>
    <w:rsid w:val="00AB3EE9"/>
    <w:rsid w:val="00AB4709"/>
    <w:rsid w:val="00AB5374"/>
    <w:rsid w:val="00AB5AA1"/>
    <w:rsid w:val="00AB5AFA"/>
    <w:rsid w:val="00AC45E7"/>
    <w:rsid w:val="00AC5C4A"/>
    <w:rsid w:val="00AD0F15"/>
    <w:rsid w:val="00AD21F4"/>
    <w:rsid w:val="00AD2342"/>
    <w:rsid w:val="00AD2399"/>
    <w:rsid w:val="00AD33A6"/>
    <w:rsid w:val="00AD7B1A"/>
    <w:rsid w:val="00AE175B"/>
    <w:rsid w:val="00AE2528"/>
    <w:rsid w:val="00AE2664"/>
    <w:rsid w:val="00AE28EC"/>
    <w:rsid w:val="00AE2936"/>
    <w:rsid w:val="00AE3645"/>
    <w:rsid w:val="00AE69BA"/>
    <w:rsid w:val="00AE6B6B"/>
    <w:rsid w:val="00AE7676"/>
    <w:rsid w:val="00AF14E8"/>
    <w:rsid w:val="00AF16BA"/>
    <w:rsid w:val="00AF3A6D"/>
    <w:rsid w:val="00AF6C18"/>
    <w:rsid w:val="00B01806"/>
    <w:rsid w:val="00B033A7"/>
    <w:rsid w:val="00B0378D"/>
    <w:rsid w:val="00B05E41"/>
    <w:rsid w:val="00B069B9"/>
    <w:rsid w:val="00B1033D"/>
    <w:rsid w:val="00B1272C"/>
    <w:rsid w:val="00B1480C"/>
    <w:rsid w:val="00B167C4"/>
    <w:rsid w:val="00B16BD9"/>
    <w:rsid w:val="00B1745E"/>
    <w:rsid w:val="00B205A0"/>
    <w:rsid w:val="00B20D32"/>
    <w:rsid w:val="00B20FC8"/>
    <w:rsid w:val="00B2194D"/>
    <w:rsid w:val="00B257E7"/>
    <w:rsid w:val="00B26411"/>
    <w:rsid w:val="00B267C2"/>
    <w:rsid w:val="00B304BE"/>
    <w:rsid w:val="00B305B4"/>
    <w:rsid w:val="00B312F1"/>
    <w:rsid w:val="00B3138D"/>
    <w:rsid w:val="00B32B3A"/>
    <w:rsid w:val="00B32BCA"/>
    <w:rsid w:val="00B33D4A"/>
    <w:rsid w:val="00B343EC"/>
    <w:rsid w:val="00B35103"/>
    <w:rsid w:val="00B35376"/>
    <w:rsid w:val="00B35889"/>
    <w:rsid w:val="00B35E52"/>
    <w:rsid w:val="00B3765B"/>
    <w:rsid w:val="00B37B7D"/>
    <w:rsid w:val="00B37C4D"/>
    <w:rsid w:val="00B40699"/>
    <w:rsid w:val="00B422AD"/>
    <w:rsid w:val="00B42E0C"/>
    <w:rsid w:val="00B43CBD"/>
    <w:rsid w:val="00B465EE"/>
    <w:rsid w:val="00B469CB"/>
    <w:rsid w:val="00B46FD5"/>
    <w:rsid w:val="00B51AD3"/>
    <w:rsid w:val="00B51D2A"/>
    <w:rsid w:val="00B52A17"/>
    <w:rsid w:val="00B5322F"/>
    <w:rsid w:val="00B5389F"/>
    <w:rsid w:val="00B53F6F"/>
    <w:rsid w:val="00B54783"/>
    <w:rsid w:val="00B60D30"/>
    <w:rsid w:val="00B6262A"/>
    <w:rsid w:val="00B65C62"/>
    <w:rsid w:val="00B66AF7"/>
    <w:rsid w:val="00B70FC8"/>
    <w:rsid w:val="00B76474"/>
    <w:rsid w:val="00B809CD"/>
    <w:rsid w:val="00B81939"/>
    <w:rsid w:val="00B8252E"/>
    <w:rsid w:val="00B83FA7"/>
    <w:rsid w:val="00B84C38"/>
    <w:rsid w:val="00B8687C"/>
    <w:rsid w:val="00B90EB5"/>
    <w:rsid w:val="00B93698"/>
    <w:rsid w:val="00B96B35"/>
    <w:rsid w:val="00B97940"/>
    <w:rsid w:val="00BA0D05"/>
    <w:rsid w:val="00BA319E"/>
    <w:rsid w:val="00BA31BB"/>
    <w:rsid w:val="00BA4338"/>
    <w:rsid w:val="00BA484D"/>
    <w:rsid w:val="00BA4A68"/>
    <w:rsid w:val="00BA6225"/>
    <w:rsid w:val="00BB1237"/>
    <w:rsid w:val="00BB19BB"/>
    <w:rsid w:val="00BB233A"/>
    <w:rsid w:val="00BB2EA9"/>
    <w:rsid w:val="00BB4128"/>
    <w:rsid w:val="00BB5F49"/>
    <w:rsid w:val="00BB6EC2"/>
    <w:rsid w:val="00BB7285"/>
    <w:rsid w:val="00BC065E"/>
    <w:rsid w:val="00BC1936"/>
    <w:rsid w:val="00BC332E"/>
    <w:rsid w:val="00BC340D"/>
    <w:rsid w:val="00BC42FC"/>
    <w:rsid w:val="00BC4B7A"/>
    <w:rsid w:val="00BC504C"/>
    <w:rsid w:val="00BC761F"/>
    <w:rsid w:val="00BD0716"/>
    <w:rsid w:val="00BD207F"/>
    <w:rsid w:val="00BD3336"/>
    <w:rsid w:val="00BE4EF2"/>
    <w:rsid w:val="00BE6D66"/>
    <w:rsid w:val="00BF02B0"/>
    <w:rsid w:val="00BF2D03"/>
    <w:rsid w:val="00BF4EC4"/>
    <w:rsid w:val="00BF5361"/>
    <w:rsid w:val="00BF5E9B"/>
    <w:rsid w:val="00C01149"/>
    <w:rsid w:val="00C01CC0"/>
    <w:rsid w:val="00C03D8D"/>
    <w:rsid w:val="00C10401"/>
    <w:rsid w:val="00C10B83"/>
    <w:rsid w:val="00C10E6A"/>
    <w:rsid w:val="00C11392"/>
    <w:rsid w:val="00C11472"/>
    <w:rsid w:val="00C12058"/>
    <w:rsid w:val="00C13E17"/>
    <w:rsid w:val="00C13EE2"/>
    <w:rsid w:val="00C14BFE"/>
    <w:rsid w:val="00C15013"/>
    <w:rsid w:val="00C15B62"/>
    <w:rsid w:val="00C15DC4"/>
    <w:rsid w:val="00C168B1"/>
    <w:rsid w:val="00C2005B"/>
    <w:rsid w:val="00C212D0"/>
    <w:rsid w:val="00C217CC"/>
    <w:rsid w:val="00C225EE"/>
    <w:rsid w:val="00C22911"/>
    <w:rsid w:val="00C23551"/>
    <w:rsid w:val="00C24B88"/>
    <w:rsid w:val="00C253D7"/>
    <w:rsid w:val="00C276F2"/>
    <w:rsid w:val="00C27C93"/>
    <w:rsid w:val="00C27E1D"/>
    <w:rsid w:val="00C33CFA"/>
    <w:rsid w:val="00C36B5C"/>
    <w:rsid w:val="00C37F3D"/>
    <w:rsid w:val="00C4052A"/>
    <w:rsid w:val="00C40A48"/>
    <w:rsid w:val="00C41C77"/>
    <w:rsid w:val="00C442E1"/>
    <w:rsid w:val="00C47A74"/>
    <w:rsid w:val="00C52A1D"/>
    <w:rsid w:val="00C52CCC"/>
    <w:rsid w:val="00C5401F"/>
    <w:rsid w:val="00C54FA2"/>
    <w:rsid w:val="00C55102"/>
    <w:rsid w:val="00C55D0F"/>
    <w:rsid w:val="00C575B4"/>
    <w:rsid w:val="00C57CBB"/>
    <w:rsid w:val="00C6697E"/>
    <w:rsid w:val="00C669E3"/>
    <w:rsid w:val="00C70CD6"/>
    <w:rsid w:val="00C715FA"/>
    <w:rsid w:val="00C71ACD"/>
    <w:rsid w:val="00C7228E"/>
    <w:rsid w:val="00C728D5"/>
    <w:rsid w:val="00C774BF"/>
    <w:rsid w:val="00C81130"/>
    <w:rsid w:val="00C84B0B"/>
    <w:rsid w:val="00C8500F"/>
    <w:rsid w:val="00C86764"/>
    <w:rsid w:val="00C87AF5"/>
    <w:rsid w:val="00C91402"/>
    <w:rsid w:val="00C91FF4"/>
    <w:rsid w:val="00C939AD"/>
    <w:rsid w:val="00C94516"/>
    <w:rsid w:val="00C94A07"/>
    <w:rsid w:val="00C95141"/>
    <w:rsid w:val="00C958FF"/>
    <w:rsid w:val="00CA10B0"/>
    <w:rsid w:val="00CA1BC2"/>
    <w:rsid w:val="00CA2DB9"/>
    <w:rsid w:val="00CA358F"/>
    <w:rsid w:val="00CA4C72"/>
    <w:rsid w:val="00CA5077"/>
    <w:rsid w:val="00CA51EE"/>
    <w:rsid w:val="00CA54B3"/>
    <w:rsid w:val="00CA56F2"/>
    <w:rsid w:val="00CB0D89"/>
    <w:rsid w:val="00CB26C6"/>
    <w:rsid w:val="00CB41E8"/>
    <w:rsid w:val="00CB4F23"/>
    <w:rsid w:val="00CB50C5"/>
    <w:rsid w:val="00CB540E"/>
    <w:rsid w:val="00CC2467"/>
    <w:rsid w:val="00CC43E3"/>
    <w:rsid w:val="00CC51B5"/>
    <w:rsid w:val="00CC6F71"/>
    <w:rsid w:val="00CD1DD0"/>
    <w:rsid w:val="00CD3821"/>
    <w:rsid w:val="00CD7392"/>
    <w:rsid w:val="00CE04FC"/>
    <w:rsid w:val="00CE09E8"/>
    <w:rsid w:val="00CE1831"/>
    <w:rsid w:val="00CE4B1B"/>
    <w:rsid w:val="00CE7E93"/>
    <w:rsid w:val="00CF21EC"/>
    <w:rsid w:val="00CF2364"/>
    <w:rsid w:val="00CF253E"/>
    <w:rsid w:val="00CF48B9"/>
    <w:rsid w:val="00CF4FAD"/>
    <w:rsid w:val="00CF55A4"/>
    <w:rsid w:val="00CF689A"/>
    <w:rsid w:val="00CF792E"/>
    <w:rsid w:val="00CF7B6E"/>
    <w:rsid w:val="00D000FF"/>
    <w:rsid w:val="00D00B41"/>
    <w:rsid w:val="00D02F92"/>
    <w:rsid w:val="00D056A1"/>
    <w:rsid w:val="00D05EB7"/>
    <w:rsid w:val="00D0746C"/>
    <w:rsid w:val="00D103A7"/>
    <w:rsid w:val="00D10A1A"/>
    <w:rsid w:val="00D10CE4"/>
    <w:rsid w:val="00D11E2F"/>
    <w:rsid w:val="00D125E7"/>
    <w:rsid w:val="00D1453C"/>
    <w:rsid w:val="00D208A6"/>
    <w:rsid w:val="00D20FE0"/>
    <w:rsid w:val="00D23A86"/>
    <w:rsid w:val="00D303A4"/>
    <w:rsid w:val="00D30DF9"/>
    <w:rsid w:val="00D316F9"/>
    <w:rsid w:val="00D328DA"/>
    <w:rsid w:val="00D36E5B"/>
    <w:rsid w:val="00D3725A"/>
    <w:rsid w:val="00D3780C"/>
    <w:rsid w:val="00D415BC"/>
    <w:rsid w:val="00D41C02"/>
    <w:rsid w:val="00D420A7"/>
    <w:rsid w:val="00D4471C"/>
    <w:rsid w:val="00D4588D"/>
    <w:rsid w:val="00D472E5"/>
    <w:rsid w:val="00D5229B"/>
    <w:rsid w:val="00D52E62"/>
    <w:rsid w:val="00D53E16"/>
    <w:rsid w:val="00D54E02"/>
    <w:rsid w:val="00D61A55"/>
    <w:rsid w:val="00D62680"/>
    <w:rsid w:val="00D63DCF"/>
    <w:rsid w:val="00D6480A"/>
    <w:rsid w:val="00D6652F"/>
    <w:rsid w:val="00D66C33"/>
    <w:rsid w:val="00D6715A"/>
    <w:rsid w:val="00D70045"/>
    <w:rsid w:val="00D70B85"/>
    <w:rsid w:val="00D71056"/>
    <w:rsid w:val="00D7110A"/>
    <w:rsid w:val="00D728F5"/>
    <w:rsid w:val="00D7343A"/>
    <w:rsid w:val="00D81BF6"/>
    <w:rsid w:val="00D82C6F"/>
    <w:rsid w:val="00D831F3"/>
    <w:rsid w:val="00D85AB4"/>
    <w:rsid w:val="00D875D9"/>
    <w:rsid w:val="00D915BF"/>
    <w:rsid w:val="00D9242D"/>
    <w:rsid w:val="00D9268D"/>
    <w:rsid w:val="00D92E43"/>
    <w:rsid w:val="00D933B8"/>
    <w:rsid w:val="00D93468"/>
    <w:rsid w:val="00D94C89"/>
    <w:rsid w:val="00DA0D9B"/>
    <w:rsid w:val="00DA4070"/>
    <w:rsid w:val="00DA4ABB"/>
    <w:rsid w:val="00DB24BA"/>
    <w:rsid w:val="00DB3CF7"/>
    <w:rsid w:val="00DB6D1E"/>
    <w:rsid w:val="00DB7ADB"/>
    <w:rsid w:val="00DC2409"/>
    <w:rsid w:val="00DC7FB4"/>
    <w:rsid w:val="00DD2C25"/>
    <w:rsid w:val="00DD31A6"/>
    <w:rsid w:val="00DD5F7A"/>
    <w:rsid w:val="00DD64A9"/>
    <w:rsid w:val="00DD6C63"/>
    <w:rsid w:val="00DE23E5"/>
    <w:rsid w:val="00DE437B"/>
    <w:rsid w:val="00DE4EA9"/>
    <w:rsid w:val="00DF0747"/>
    <w:rsid w:val="00DF60F6"/>
    <w:rsid w:val="00DF6454"/>
    <w:rsid w:val="00DF6C37"/>
    <w:rsid w:val="00DF7A15"/>
    <w:rsid w:val="00E00E3C"/>
    <w:rsid w:val="00E0188C"/>
    <w:rsid w:val="00E02604"/>
    <w:rsid w:val="00E040C1"/>
    <w:rsid w:val="00E04C6E"/>
    <w:rsid w:val="00E052D1"/>
    <w:rsid w:val="00E05B43"/>
    <w:rsid w:val="00E06A7A"/>
    <w:rsid w:val="00E07EE4"/>
    <w:rsid w:val="00E119C6"/>
    <w:rsid w:val="00E1450C"/>
    <w:rsid w:val="00E15FFE"/>
    <w:rsid w:val="00E16031"/>
    <w:rsid w:val="00E2477D"/>
    <w:rsid w:val="00E24B80"/>
    <w:rsid w:val="00E25ECC"/>
    <w:rsid w:val="00E26BED"/>
    <w:rsid w:val="00E27DDB"/>
    <w:rsid w:val="00E27F59"/>
    <w:rsid w:val="00E304B4"/>
    <w:rsid w:val="00E314DF"/>
    <w:rsid w:val="00E31EBB"/>
    <w:rsid w:val="00E340EF"/>
    <w:rsid w:val="00E40326"/>
    <w:rsid w:val="00E419A9"/>
    <w:rsid w:val="00E41D2E"/>
    <w:rsid w:val="00E44D7F"/>
    <w:rsid w:val="00E50E4A"/>
    <w:rsid w:val="00E52CF3"/>
    <w:rsid w:val="00E531E7"/>
    <w:rsid w:val="00E541EC"/>
    <w:rsid w:val="00E6020B"/>
    <w:rsid w:val="00E64A5F"/>
    <w:rsid w:val="00E66E6F"/>
    <w:rsid w:val="00E67A1F"/>
    <w:rsid w:val="00E702AB"/>
    <w:rsid w:val="00E769E7"/>
    <w:rsid w:val="00E816F5"/>
    <w:rsid w:val="00E867A7"/>
    <w:rsid w:val="00E91D39"/>
    <w:rsid w:val="00E94681"/>
    <w:rsid w:val="00E96897"/>
    <w:rsid w:val="00E97251"/>
    <w:rsid w:val="00E97CE8"/>
    <w:rsid w:val="00EA151F"/>
    <w:rsid w:val="00EA3134"/>
    <w:rsid w:val="00EA5602"/>
    <w:rsid w:val="00EB3F06"/>
    <w:rsid w:val="00EB5D4F"/>
    <w:rsid w:val="00EB600D"/>
    <w:rsid w:val="00EB6965"/>
    <w:rsid w:val="00EC2BA0"/>
    <w:rsid w:val="00EC58D2"/>
    <w:rsid w:val="00EC69CA"/>
    <w:rsid w:val="00EC74C0"/>
    <w:rsid w:val="00ED1EC2"/>
    <w:rsid w:val="00ED2A06"/>
    <w:rsid w:val="00ED2F8F"/>
    <w:rsid w:val="00ED3AD2"/>
    <w:rsid w:val="00ED3E64"/>
    <w:rsid w:val="00ED54DD"/>
    <w:rsid w:val="00ED7E33"/>
    <w:rsid w:val="00EE0C2B"/>
    <w:rsid w:val="00EE0FF6"/>
    <w:rsid w:val="00EE30A1"/>
    <w:rsid w:val="00EE4BA1"/>
    <w:rsid w:val="00EE5904"/>
    <w:rsid w:val="00EE5CF9"/>
    <w:rsid w:val="00EF40C5"/>
    <w:rsid w:val="00EF4E77"/>
    <w:rsid w:val="00EF5DF7"/>
    <w:rsid w:val="00F00061"/>
    <w:rsid w:val="00F00AE1"/>
    <w:rsid w:val="00F02084"/>
    <w:rsid w:val="00F0232B"/>
    <w:rsid w:val="00F027BE"/>
    <w:rsid w:val="00F037E9"/>
    <w:rsid w:val="00F04B03"/>
    <w:rsid w:val="00F06B17"/>
    <w:rsid w:val="00F06D5E"/>
    <w:rsid w:val="00F11861"/>
    <w:rsid w:val="00F125DF"/>
    <w:rsid w:val="00F138A4"/>
    <w:rsid w:val="00F14510"/>
    <w:rsid w:val="00F1497F"/>
    <w:rsid w:val="00F16AA6"/>
    <w:rsid w:val="00F21155"/>
    <w:rsid w:val="00F219E3"/>
    <w:rsid w:val="00F22CA0"/>
    <w:rsid w:val="00F22CDE"/>
    <w:rsid w:val="00F22D71"/>
    <w:rsid w:val="00F23B5E"/>
    <w:rsid w:val="00F246CE"/>
    <w:rsid w:val="00F24F67"/>
    <w:rsid w:val="00F26819"/>
    <w:rsid w:val="00F33F5C"/>
    <w:rsid w:val="00F349C2"/>
    <w:rsid w:val="00F37900"/>
    <w:rsid w:val="00F41CC6"/>
    <w:rsid w:val="00F425BF"/>
    <w:rsid w:val="00F4338C"/>
    <w:rsid w:val="00F4556C"/>
    <w:rsid w:val="00F45E98"/>
    <w:rsid w:val="00F47940"/>
    <w:rsid w:val="00F47EA4"/>
    <w:rsid w:val="00F52877"/>
    <w:rsid w:val="00F53573"/>
    <w:rsid w:val="00F5386E"/>
    <w:rsid w:val="00F558E0"/>
    <w:rsid w:val="00F633CB"/>
    <w:rsid w:val="00F65D32"/>
    <w:rsid w:val="00F665E2"/>
    <w:rsid w:val="00F701DC"/>
    <w:rsid w:val="00F70396"/>
    <w:rsid w:val="00F70518"/>
    <w:rsid w:val="00F715F6"/>
    <w:rsid w:val="00F73FE8"/>
    <w:rsid w:val="00F761CB"/>
    <w:rsid w:val="00F7719E"/>
    <w:rsid w:val="00F80A18"/>
    <w:rsid w:val="00F81494"/>
    <w:rsid w:val="00F82B98"/>
    <w:rsid w:val="00F8443B"/>
    <w:rsid w:val="00F847F1"/>
    <w:rsid w:val="00F85C59"/>
    <w:rsid w:val="00F85DF9"/>
    <w:rsid w:val="00F86381"/>
    <w:rsid w:val="00F87AA6"/>
    <w:rsid w:val="00F92E59"/>
    <w:rsid w:val="00F9366A"/>
    <w:rsid w:val="00F973BD"/>
    <w:rsid w:val="00F97FD4"/>
    <w:rsid w:val="00FA1679"/>
    <w:rsid w:val="00FA323B"/>
    <w:rsid w:val="00FA6DE6"/>
    <w:rsid w:val="00FA6FEB"/>
    <w:rsid w:val="00FA722B"/>
    <w:rsid w:val="00FB1614"/>
    <w:rsid w:val="00FB4755"/>
    <w:rsid w:val="00FB4808"/>
    <w:rsid w:val="00FB6650"/>
    <w:rsid w:val="00FB6CE4"/>
    <w:rsid w:val="00FB72FA"/>
    <w:rsid w:val="00FC4287"/>
    <w:rsid w:val="00FC7436"/>
    <w:rsid w:val="00FC7879"/>
    <w:rsid w:val="00FD0C78"/>
    <w:rsid w:val="00FD3632"/>
    <w:rsid w:val="00FD3B49"/>
    <w:rsid w:val="00FD3D02"/>
    <w:rsid w:val="00FD6994"/>
    <w:rsid w:val="00FD6C64"/>
    <w:rsid w:val="00FE19B1"/>
    <w:rsid w:val="00FE1BB5"/>
    <w:rsid w:val="00FE317B"/>
    <w:rsid w:val="00FE4EA1"/>
    <w:rsid w:val="00FE7093"/>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346900"/>
  <w15:docId w15:val="{67E9C0DF-023E-DA41-B601-906C4982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091B33"/>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091B33"/>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091B33"/>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091B33"/>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091B33"/>
    <w:pPr>
      <w:numPr>
        <w:ilvl w:val="4"/>
        <w:numId w:val="3"/>
      </w:numPr>
      <w:spacing w:before="120" w:after="120"/>
      <w:outlineLvl w:val="4"/>
    </w:pPr>
    <w:rPr>
      <w:rFonts w:ascii="Cambria" w:hAnsi="Cambria"/>
      <w:sz w:val="24"/>
    </w:rPr>
  </w:style>
  <w:style w:type="paragraph" w:styleId="Heading6">
    <w:name w:val="heading 6"/>
    <w:basedOn w:val="Normal"/>
    <w:qFormat/>
    <w:rsid w:val="00091B33"/>
    <w:pPr>
      <w:numPr>
        <w:ilvl w:val="5"/>
        <w:numId w:val="3"/>
      </w:numPr>
      <w:spacing w:before="120" w:after="120"/>
      <w:outlineLvl w:val="5"/>
    </w:pPr>
    <w:rPr>
      <w:rFonts w:ascii="Cambria" w:hAnsi="Cambria"/>
      <w:sz w:val="24"/>
    </w:rPr>
  </w:style>
  <w:style w:type="paragraph" w:styleId="Heading7">
    <w:name w:val="heading 7"/>
    <w:basedOn w:val="Normal"/>
    <w:next w:val="Normal"/>
    <w:qFormat/>
    <w:rsid w:val="00091B33"/>
    <w:pPr>
      <w:numPr>
        <w:ilvl w:val="6"/>
        <w:numId w:val="3"/>
      </w:numPr>
      <w:spacing w:before="240" w:after="60"/>
      <w:outlineLvl w:val="6"/>
    </w:pPr>
    <w:rPr>
      <w:rFonts w:ascii="Cambria" w:hAnsi="Cambria"/>
      <w:sz w:val="24"/>
    </w:rPr>
  </w:style>
  <w:style w:type="paragraph" w:styleId="Heading8">
    <w:name w:val="heading 8"/>
    <w:basedOn w:val="Normal"/>
    <w:next w:val="Normal"/>
    <w:qFormat/>
    <w:rsid w:val="00091B33"/>
    <w:pPr>
      <w:numPr>
        <w:ilvl w:val="7"/>
        <w:numId w:val="3"/>
      </w:numPr>
      <w:spacing w:before="240" w:after="60"/>
      <w:outlineLvl w:val="7"/>
    </w:pPr>
    <w:rPr>
      <w:rFonts w:ascii="Cambria" w:hAnsi="Cambria"/>
      <w:sz w:val="24"/>
    </w:rPr>
  </w:style>
  <w:style w:type="paragraph" w:styleId="Heading9">
    <w:name w:val="heading 9"/>
    <w:basedOn w:val="Normal"/>
    <w:next w:val="Normal"/>
    <w:qFormat/>
    <w:rsid w:val="00091B33"/>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character" w:styleId="UnresolvedMention">
    <w:name w:val="Unresolved Mention"/>
    <w:basedOn w:val="DefaultParagraphFont"/>
    <w:uiPriority w:val="99"/>
    <w:semiHidden/>
    <w:unhideWhenUsed/>
    <w:rsid w:val="006931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 w:id="642778624">
      <w:bodyDiv w:val="1"/>
      <w:marLeft w:val="0"/>
      <w:marRight w:val="0"/>
      <w:marTop w:val="0"/>
      <w:marBottom w:val="0"/>
      <w:divBdr>
        <w:top w:val="none" w:sz="0" w:space="0" w:color="auto"/>
        <w:left w:val="none" w:sz="0" w:space="0" w:color="auto"/>
        <w:bottom w:val="none" w:sz="0" w:space="0" w:color="auto"/>
        <w:right w:val="none" w:sz="0" w:space="0" w:color="auto"/>
      </w:divBdr>
    </w:div>
    <w:div w:id="1560825988">
      <w:bodyDiv w:val="1"/>
      <w:marLeft w:val="0"/>
      <w:marRight w:val="0"/>
      <w:marTop w:val="0"/>
      <w:marBottom w:val="0"/>
      <w:divBdr>
        <w:top w:val="none" w:sz="0" w:space="0" w:color="auto"/>
        <w:left w:val="none" w:sz="0" w:space="0" w:color="auto"/>
        <w:bottom w:val="none" w:sz="0" w:space="0" w:color="auto"/>
        <w:right w:val="none" w:sz="0" w:space="0" w:color="auto"/>
      </w:divBdr>
    </w:div>
    <w:div w:id="2073653638">
      <w:bodyDiv w:val="1"/>
      <w:marLeft w:val="0"/>
      <w:marRight w:val="0"/>
      <w:marTop w:val="0"/>
      <w:marBottom w:val="0"/>
      <w:divBdr>
        <w:top w:val="none" w:sz="0" w:space="0" w:color="auto"/>
        <w:left w:val="none" w:sz="0" w:space="0" w:color="auto"/>
        <w:bottom w:val="none" w:sz="0" w:space="0" w:color="auto"/>
        <w:right w:val="none" w:sz="0" w:space="0" w:color="auto"/>
      </w:divBdr>
    </w:div>
    <w:div w:id="2141065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promega.com/resources/pubhub/promega-notes-2008/use-of-the-bactiter-glo-microbial-cell-viability-assay-to-study-bacterial-attachment-in-biofil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F20C7A-A5DF-3741-A0F5-0F3E08ABA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2959</Words>
  <Characters>11750</Characters>
  <Application>Microsoft Office Word</Application>
  <DocSecurity>0</DocSecurity>
  <Lines>1678</Lines>
  <Paragraphs>1050</Paragraphs>
  <ScaleCrop>false</ScaleCrop>
  <HeadingPairs>
    <vt:vector size="2" baseType="variant">
      <vt:variant>
        <vt:lpstr>Title</vt:lpstr>
      </vt:variant>
      <vt:variant>
        <vt:i4>1</vt:i4>
      </vt:variant>
    </vt:vector>
  </HeadingPairs>
  <TitlesOfParts>
    <vt:vector size="1" baseType="lpstr">
      <vt:lpstr>Controlled Document Template</vt:lpstr>
    </vt:vector>
  </TitlesOfParts>
  <Manager/>
  <Company/>
  <LinksUpToDate>false</LinksUpToDate>
  <CharactersWithSpaces>13659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Ethan</dc:creator>
  <cp:keywords/>
  <dc:description/>
  <cp:lastModifiedBy>DP</cp:lastModifiedBy>
  <cp:revision>8</cp:revision>
  <cp:lastPrinted>2018-05-21T17:22:00Z</cp:lastPrinted>
  <dcterms:created xsi:type="dcterms:W3CDTF">2021-12-23T19:56:00Z</dcterms:created>
  <dcterms:modified xsi:type="dcterms:W3CDTF">2022-03-22T21:50:00Z</dcterms:modified>
  <cp:category/>
</cp:coreProperties>
</file>