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4E0059" w14:textId="77777777" w:rsidR="005D7A1D" w:rsidRPr="00651A5A" w:rsidRDefault="005D7A1D" w:rsidP="00ED3E64">
      <w:pPr>
        <w:pStyle w:val="Header"/>
        <w:tabs>
          <w:tab w:val="clear" w:pos="4320"/>
          <w:tab w:val="clear" w:pos="8640"/>
        </w:tabs>
        <w:jc w:val="center"/>
        <w:rPr>
          <w:rFonts w:ascii="Cambria" w:hAnsi="Cambria" w:cs="Tahoma"/>
          <w:b/>
          <w:i/>
          <w:sz w:val="36"/>
          <w:szCs w:val="36"/>
        </w:rPr>
      </w:pPr>
      <w:bookmarkStart w:id="0" w:name="_GoBack"/>
      <w:bookmarkEnd w:id="0"/>
    </w:p>
    <w:p w14:paraId="01819DA5" w14:textId="77777777" w:rsidR="005D7A1D" w:rsidRPr="00651A5A" w:rsidRDefault="005D7A1D" w:rsidP="00ED3E64">
      <w:pPr>
        <w:pStyle w:val="Header"/>
        <w:tabs>
          <w:tab w:val="clear" w:pos="4320"/>
          <w:tab w:val="clear" w:pos="8640"/>
        </w:tabs>
        <w:jc w:val="center"/>
        <w:rPr>
          <w:rFonts w:ascii="Cambria" w:hAnsi="Cambria" w:cs="Tahoma"/>
          <w:b/>
          <w:i/>
          <w:sz w:val="36"/>
          <w:szCs w:val="36"/>
        </w:rPr>
      </w:pPr>
    </w:p>
    <w:p w14:paraId="64897511"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085CFAE0"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72111F51" w14:textId="4EF8ADCA" w:rsidR="005D7A1D" w:rsidRPr="000076A9" w:rsidRDefault="00ED3E64" w:rsidP="005D7A1D">
      <w:pPr>
        <w:pStyle w:val="Header"/>
        <w:tabs>
          <w:tab w:val="clear" w:pos="4320"/>
          <w:tab w:val="clear" w:pos="8640"/>
        </w:tabs>
        <w:jc w:val="center"/>
        <w:rPr>
          <w:rFonts w:ascii="Bahnschrift" w:hAnsi="Bahnschrift" w:cs="Tahoma"/>
          <w:b/>
          <w:i/>
          <w:sz w:val="36"/>
          <w:szCs w:val="36"/>
        </w:rPr>
      </w:pPr>
      <w:r>
        <w:rPr>
          <w:rFonts w:ascii="Bahnschrift" w:hAnsi="Bahnschrift" w:cs="Tahoma"/>
          <w:b/>
          <w:i/>
          <w:noProof/>
          <w:sz w:val="36"/>
          <w:szCs w:val="36"/>
        </w:rPr>
        <w:drawing>
          <wp:inline distT="0" distB="0" distL="0" distR="0" wp14:anchorId="3BFEEE7E" wp14:editId="6E8386C8">
            <wp:extent cx="1513417" cy="1554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nogram_SIL_03_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3417" cy="1554480"/>
                    </a:xfrm>
                    <a:prstGeom prst="rect">
                      <a:avLst/>
                    </a:prstGeom>
                  </pic:spPr>
                </pic:pic>
              </a:graphicData>
            </a:graphic>
          </wp:inline>
        </w:drawing>
      </w:r>
    </w:p>
    <w:p w14:paraId="15EB4C42" w14:textId="77777777" w:rsidR="005D7A1D" w:rsidRPr="00D17425" w:rsidRDefault="005D7A1D" w:rsidP="005D7A1D">
      <w:pPr>
        <w:pStyle w:val="Header"/>
        <w:tabs>
          <w:tab w:val="clear" w:pos="4320"/>
          <w:tab w:val="clear" w:pos="8640"/>
        </w:tabs>
        <w:jc w:val="center"/>
        <w:rPr>
          <w:rFonts w:ascii="Cambria" w:hAnsi="Cambria" w:cs="Tahoma"/>
          <w:b/>
          <w:i/>
          <w:sz w:val="36"/>
          <w:szCs w:val="36"/>
        </w:rPr>
      </w:pPr>
    </w:p>
    <w:p w14:paraId="6CBD44A4" w14:textId="77777777" w:rsidR="005D7A1D" w:rsidRPr="00D17425" w:rsidRDefault="005D7A1D" w:rsidP="005D7A1D">
      <w:pPr>
        <w:jc w:val="center"/>
        <w:rPr>
          <w:rFonts w:ascii="Cambria" w:hAnsi="Cambria" w:cs="Tahoma"/>
          <w:b/>
          <w:bCs/>
          <w:i/>
          <w:sz w:val="36"/>
          <w:szCs w:val="36"/>
        </w:rPr>
      </w:pPr>
    </w:p>
    <w:p w14:paraId="33FF276A" w14:textId="77777777" w:rsidR="005D7A1D" w:rsidRPr="00D17425" w:rsidRDefault="005D7A1D" w:rsidP="005D7A1D">
      <w:pPr>
        <w:jc w:val="center"/>
        <w:rPr>
          <w:rFonts w:ascii="Cambria" w:hAnsi="Cambria" w:cs="Tahoma"/>
          <w:b/>
          <w:bCs/>
          <w:i/>
          <w:sz w:val="36"/>
          <w:szCs w:val="36"/>
        </w:rPr>
      </w:pPr>
    </w:p>
    <w:p w14:paraId="5E97CD45" w14:textId="3796CE7F" w:rsidR="00C55102" w:rsidRDefault="000E619B" w:rsidP="00C55102">
      <w:pPr>
        <w:jc w:val="center"/>
        <w:rPr>
          <w:rFonts w:ascii="Cambria" w:hAnsi="Cambria" w:cs="Tahoma"/>
          <w:b/>
          <w:i/>
          <w:sz w:val="52"/>
          <w:szCs w:val="52"/>
        </w:rPr>
      </w:pPr>
      <w:r>
        <w:rPr>
          <w:rFonts w:ascii="Cambria" w:hAnsi="Cambria" w:cs="Tahoma"/>
          <w:b/>
          <w:i/>
          <w:sz w:val="52"/>
          <w:szCs w:val="52"/>
        </w:rPr>
        <w:t>Suspension Shelf Life Evaluation</w:t>
      </w:r>
      <w:r w:rsidR="00A73CDF">
        <w:rPr>
          <w:rFonts w:ascii="Cambria" w:hAnsi="Cambria" w:cs="Tahoma"/>
          <w:b/>
          <w:i/>
          <w:sz w:val="52"/>
          <w:szCs w:val="52"/>
        </w:rPr>
        <w:t>,</w:t>
      </w:r>
    </w:p>
    <w:p w14:paraId="549F4541" w14:textId="25A149BE" w:rsidR="000E619B" w:rsidRDefault="000E619B" w:rsidP="00C55102">
      <w:pPr>
        <w:jc w:val="center"/>
        <w:rPr>
          <w:rFonts w:ascii="Cambria" w:hAnsi="Cambria" w:cs="Tahoma"/>
          <w:b/>
          <w:i/>
          <w:sz w:val="52"/>
          <w:szCs w:val="52"/>
        </w:rPr>
      </w:pPr>
      <w:r>
        <w:rPr>
          <w:rFonts w:ascii="Cambria" w:hAnsi="Cambria" w:cs="Tahoma"/>
          <w:b/>
          <w:i/>
          <w:sz w:val="52"/>
          <w:szCs w:val="52"/>
        </w:rPr>
        <w:t>2 Year Aged</w:t>
      </w:r>
      <w:r w:rsidR="00A73CDF">
        <w:rPr>
          <w:rFonts w:ascii="Cambria" w:hAnsi="Cambria" w:cs="Tahoma"/>
          <w:b/>
          <w:i/>
          <w:sz w:val="52"/>
          <w:szCs w:val="52"/>
        </w:rPr>
        <w:t>, Silq Surface Treatment</w:t>
      </w:r>
    </w:p>
    <w:p w14:paraId="3C33A9F1" w14:textId="4CAB42E3" w:rsidR="00656AF0" w:rsidRPr="00651A5A" w:rsidRDefault="00656AF0" w:rsidP="00C55102">
      <w:pPr>
        <w:jc w:val="center"/>
        <w:rPr>
          <w:rFonts w:ascii="Cambria" w:hAnsi="Cambria" w:cs="Tahoma"/>
          <w:bCs/>
          <w:i/>
          <w:sz w:val="52"/>
          <w:szCs w:val="52"/>
        </w:rPr>
      </w:pPr>
    </w:p>
    <w:p w14:paraId="00AAC003" w14:textId="77777777" w:rsidR="005D7A1D" w:rsidRPr="00D17425" w:rsidRDefault="005D7A1D" w:rsidP="005D7A1D">
      <w:pPr>
        <w:jc w:val="center"/>
        <w:rPr>
          <w:rFonts w:ascii="Cambria" w:hAnsi="Cambria" w:cs="Tahoma"/>
          <w:b/>
          <w:bCs/>
          <w:i/>
          <w:sz w:val="36"/>
          <w:szCs w:val="36"/>
        </w:rPr>
      </w:pPr>
    </w:p>
    <w:p w14:paraId="3194F4CE" w14:textId="77777777" w:rsidR="005D7A1D" w:rsidRPr="00D17425" w:rsidRDefault="005D7A1D" w:rsidP="005D7A1D">
      <w:pPr>
        <w:jc w:val="center"/>
        <w:rPr>
          <w:rFonts w:ascii="Cambria" w:hAnsi="Cambria" w:cs="Tahoma"/>
          <w:b/>
          <w:bCs/>
          <w:i/>
          <w:sz w:val="36"/>
          <w:szCs w:val="36"/>
        </w:rPr>
      </w:pPr>
    </w:p>
    <w:p w14:paraId="3A8041C7" w14:textId="77777777" w:rsidR="005D7A1D" w:rsidRPr="00D17425" w:rsidRDefault="005D7A1D" w:rsidP="005D7A1D">
      <w:pPr>
        <w:jc w:val="center"/>
        <w:rPr>
          <w:rFonts w:ascii="Cambria" w:hAnsi="Cambria" w:cs="Tahoma"/>
          <w:b/>
          <w:bCs/>
          <w:i/>
          <w:sz w:val="36"/>
          <w:szCs w:val="36"/>
        </w:rPr>
      </w:pPr>
    </w:p>
    <w:p w14:paraId="65684472" w14:textId="77777777" w:rsidR="005D7A1D" w:rsidRDefault="005D7A1D" w:rsidP="005D7A1D">
      <w:pPr>
        <w:jc w:val="center"/>
        <w:rPr>
          <w:rFonts w:ascii="Cambria" w:hAnsi="Cambria" w:cs="Tahoma"/>
          <w:b/>
          <w:bCs/>
          <w:i/>
          <w:sz w:val="36"/>
          <w:szCs w:val="36"/>
        </w:rPr>
      </w:pPr>
    </w:p>
    <w:p w14:paraId="6C16C724" w14:textId="77777777" w:rsidR="005D7A1D" w:rsidRDefault="005D7A1D" w:rsidP="005D7A1D">
      <w:pPr>
        <w:jc w:val="center"/>
        <w:rPr>
          <w:rFonts w:ascii="Cambria" w:hAnsi="Cambria" w:cs="Tahoma"/>
          <w:b/>
          <w:bCs/>
          <w:i/>
          <w:sz w:val="36"/>
          <w:szCs w:val="36"/>
        </w:rPr>
      </w:pPr>
    </w:p>
    <w:p w14:paraId="40E2A857" w14:textId="77777777" w:rsidR="005D7A1D" w:rsidRPr="00D17425" w:rsidRDefault="005D7A1D" w:rsidP="005D7A1D">
      <w:pPr>
        <w:jc w:val="center"/>
        <w:rPr>
          <w:rFonts w:ascii="Cambria" w:hAnsi="Cambria" w:cs="Tahoma"/>
          <w:b/>
          <w:bCs/>
          <w:i/>
          <w:sz w:val="36"/>
          <w:szCs w:val="36"/>
        </w:rPr>
      </w:pPr>
    </w:p>
    <w:p w14:paraId="5260D99C" w14:textId="6DA32C6F" w:rsidR="00C55102" w:rsidRPr="00651A5A" w:rsidRDefault="00656AF0" w:rsidP="00C55102">
      <w:pPr>
        <w:jc w:val="center"/>
        <w:rPr>
          <w:rFonts w:ascii="Cambria" w:hAnsi="Cambria" w:cs="Tahoma"/>
          <w:i/>
          <w:sz w:val="48"/>
          <w:szCs w:val="48"/>
        </w:rPr>
      </w:pPr>
      <w:r>
        <w:rPr>
          <w:rFonts w:ascii="Cambria" w:hAnsi="Cambria" w:cs="Tahoma"/>
          <w:bCs/>
          <w:i/>
          <w:sz w:val="48"/>
          <w:szCs w:val="48"/>
        </w:rPr>
        <w:t xml:space="preserve">Test </w:t>
      </w:r>
      <w:r w:rsidR="00C12DF2">
        <w:rPr>
          <w:rFonts w:ascii="Cambria" w:hAnsi="Cambria" w:cs="Tahoma"/>
          <w:bCs/>
          <w:i/>
          <w:sz w:val="48"/>
          <w:szCs w:val="48"/>
        </w:rPr>
        <w:t>Report</w:t>
      </w:r>
    </w:p>
    <w:p w14:paraId="688924DD" w14:textId="77777777" w:rsidR="00C55102" w:rsidRPr="00651A5A" w:rsidRDefault="00C55102" w:rsidP="00C55102">
      <w:pPr>
        <w:rPr>
          <w:rFonts w:ascii="Cambria" w:hAnsi="Cambria" w:cs="Tahoma"/>
          <w:sz w:val="22"/>
        </w:rPr>
      </w:pPr>
    </w:p>
    <w:p w14:paraId="120CA6F7" w14:textId="77777777" w:rsidR="000E619B" w:rsidRPr="00651A5A" w:rsidRDefault="00C55102" w:rsidP="000E619B">
      <w:pPr>
        <w:pStyle w:val="Heading1"/>
        <w:numPr>
          <w:ilvl w:val="0"/>
          <w:numId w:val="5"/>
        </w:numPr>
      </w:pPr>
      <w:r w:rsidRPr="00651A5A">
        <w:br w:type="page"/>
      </w:r>
      <w:r w:rsidR="000E619B" w:rsidRPr="00F06B17">
        <w:lastRenderedPageBreak/>
        <w:t>E</w:t>
      </w:r>
      <w:r w:rsidR="000E619B">
        <w:t>xecutive Summary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0"/>
        <w:gridCol w:w="5850"/>
      </w:tblGrid>
      <w:tr w:rsidR="000E619B" w:rsidRPr="008F3218" w14:paraId="450E07F5" w14:textId="77777777" w:rsidTr="0059056D">
        <w:trPr>
          <w:trHeight w:val="467"/>
        </w:trPr>
        <w:tc>
          <w:tcPr>
            <w:tcW w:w="1530" w:type="dxa"/>
            <w:shd w:val="clear" w:color="auto" w:fill="DEEAF6" w:themeFill="accent1" w:themeFillTint="33"/>
          </w:tcPr>
          <w:p w14:paraId="0A6E0B0E" w14:textId="77777777" w:rsidR="000E619B" w:rsidRPr="008F3218" w:rsidRDefault="000E619B" w:rsidP="0059056D">
            <w:pPr>
              <w:pStyle w:val="Heading2"/>
              <w:numPr>
                <w:ilvl w:val="0"/>
                <w:numId w:val="0"/>
              </w:numPr>
              <w:rPr>
                <w:i/>
              </w:rPr>
            </w:pPr>
            <w:r w:rsidRPr="008F3218">
              <w:rPr>
                <w:b/>
              </w:rPr>
              <w:t>Status</w:t>
            </w:r>
            <w:r w:rsidRPr="008F3218">
              <w:t>:</w:t>
            </w:r>
          </w:p>
        </w:tc>
        <w:tc>
          <w:tcPr>
            <w:tcW w:w="5850" w:type="dxa"/>
            <w:shd w:val="clear" w:color="auto" w:fill="auto"/>
          </w:tcPr>
          <w:p w14:paraId="3AAAC9D7" w14:textId="748E8D43" w:rsidR="000E619B" w:rsidRPr="003541FA" w:rsidRDefault="000E619B" w:rsidP="0059056D">
            <w:pPr>
              <w:pStyle w:val="Heading2"/>
              <w:numPr>
                <w:ilvl w:val="0"/>
                <w:numId w:val="0"/>
              </w:numPr>
              <w:ind w:left="18"/>
              <w:rPr>
                <w:b/>
                <w:bCs/>
                <w:lang w:val="en-US"/>
              </w:rPr>
            </w:pPr>
            <w:r w:rsidRPr="003541FA">
              <w:rPr>
                <w:b/>
                <w:bCs/>
                <w:lang w:val="en-US"/>
              </w:rPr>
              <w:t>PASS</w:t>
            </w:r>
          </w:p>
        </w:tc>
      </w:tr>
    </w:tbl>
    <w:p w14:paraId="5B37E7DF" w14:textId="506C5BD1" w:rsidR="00A82EFA" w:rsidRDefault="00A82EFA" w:rsidP="00565889">
      <w:pPr>
        <w:pStyle w:val="Heading2"/>
      </w:pPr>
      <w:r>
        <w:t xml:space="preserve">Testing was conducted </w:t>
      </w:r>
      <w:r w:rsidR="00DA714A">
        <w:t xml:space="preserve">in accordance with test protocol VV.SLQ028 </w:t>
      </w:r>
      <w:r w:rsidR="00DA714A" w:rsidRPr="00704DF6">
        <w:t>Rev A</w:t>
      </w:r>
      <w:r w:rsidR="00DA714A">
        <w:t xml:space="preserve"> </w:t>
      </w:r>
      <w:r>
        <w:t xml:space="preserve">to </w:t>
      </w:r>
      <w:r w:rsidR="00B764C6" w:rsidRPr="00861242">
        <w:t>verify</w:t>
      </w:r>
      <w:r w:rsidR="00E40F0F" w:rsidRPr="00861242">
        <w:t xml:space="preserve"> the Silq Suspension </w:t>
      </w:r>
      <w:r>
        <w:t>(</w:t>
      </w:r>
      <w:r w:rsidR="00E40F0F" w:rsidRPr="00861242">
        <w:t>part number</w:t>
      </w:r>
      <w:r w:rsidR="00861242">
        <w:t xml:space="preserve"> </w:t>
      </w:r>
      <w:r w:rsidR="00E40F0F" w:rsidRPr="00861242">
        <w:t>C.SLQ001</w:t>
      </w:r>
      <w:r>
        <w:t>)</w:t>
      </w:r>
      <w:r w:rsidRPr="00861242">
        <w:t xml:space="preserve"> </w:t>
      </w:r>
      <w:r w:rsidR="00E40F0F" w:rsidRPr="00861242">
        <w:t xml:space="preserve">meets </w:t>
      </w:r>
      <w:r>
        <w:t>the established</w:t>
      </w:r>
      <w:r w:rsidRPr="00861242">
        <w:t xml:space="preserve"> </w:t>
      </w:r>
      <w:r>
        <w:t xml:space="preserve">quality attributes and </w:t>
      </w:r>
      <w:r w:rsidR="00E40F0F" w:rsidRPr="00861242">
        <w:t xml:space="preserve">performance requirements </w:t>
      </w:r>
      <w:r>
        <w:t xml:space="preserve">after </w:t>
      </w:r>
      <w:r w:rsidR="00E40F0F" w:rsidRPr="00861242">
        <w:t>a shelf lif</w:t>
      </w:r>
      <w:r w:rsidR="00861242">
        <w:t xml:space="preserve">e of </w:t>
      </w:r>
      <w:r>
        <w:t>two (</w:t>
      </w:r>
      <w:r w:rsidR="00861242">
        <w:t>2</w:t>
      </w:r>
      <w:r>
        <w:t>)</w:t>
      </w:r>
      <w:r w:rsidR="00861242">
        <w:t xml:space="preserve"> years</w:t>
      </w:r>
      <w:r w:rsidR="00565889">
        <w:t xml:space="preserve">. </w:t>
      </w:r>
    </w:p>
    <w:p w14:paraId="09DB2E02" w14:textId="43505683" w:rsidR="007055BC" w:rsidRDefault="007055BC" w:rsidP="00565889">
      <w:pPr>
        <w:pStyle w:val="Heading2"/>
      </w:pPr>
      <w:r w:rsidRPr="009C5CBB">
        <w:t xml:space="preserve">The C.SLQ001 Suspension solution is a water-based coating solution for polymeric and elastomeric surfaces. </w:t>
      </w:r>
      <w:r>
        <w:t xml:space="preserve"> </w:t>
      </w:r>
      <w:r w:rsidRPr="009C5CBB">
        <w:t xml:space="preserve">The solution contains a three-component methacrylate copolymer, polymerized via free radical polymerization from polysulfobetaine methacrylate, perfluorophenylazide methacrylate, and methacrylic acid. </w:t>
      </w:r>
      <w:r>
        <w:t xml:space="preserve"> </w:t>
      </w:r>
      <w:r w:rsidRPr="009C5CBB">
        <w:t>The material is dispersed at 1% w/v% in high purity water.</w:t>
      </w:r>
      <w:r>
        <w:t xml:space="preserve">  </w:t>
      </w:r>
      <w:r w:rsidRPr="00A75585">
        <w:t xml:space="preserve">The Silq Surface Treatment process may be applied to a variety of polymeric substrates. </w:t>
      </w:r>
      <w:r>
        <w:t xml:space="preserve"> </w:t>
      </w:r>
      <w:r w:rsidRPr="00A75585">
        <w:t xml:space="preserve">A representative catheter (16 Fr Foley catheter) </w:t>
      </w:r>
      <w:r>
        <w:t>was</w:t>
      </w:r>
      <w:r w:rsidRPr="00A75585">
        <w:t xml:space="preserve"> chosen to evaluate the performance of aged Suspension solutio</w:t>
      </w:r>
      <w:r>
        <w:t>n after aging for a period of greater than 2 years</w:t>
      </w:r>
      <w:r w:rsidR="0072782A">
        <w:t>.</w:t>
      </w:r>
    </w:p>
    <w:p w14:paraId="7A472954" w14:textId="1CC19E9C" w:rsidR="00A82EFA" w:rsidRPr="00DB6843" w:rsidRDefault="00A82EFA" w:rsidP="00565889">
      <w:pPr>
        <w:pStyle w:val="Heading2"/>
      </w:pPr>
      <w:r>
        <w:t>T</w:t>
      </w:r>
      <w:r w:rsidR="00565889">
        <w:t>esting consist</w:t>
      </w:r>
      <w:r w:rsidR="00B764C6">
        <w:t>ed</w:t>
      </w:r>
      <w:r w:rsidR="00565889">
        <w:t xml:space="preserve"> of verification of</w:t>
      </w:r>
      <w:r w:rsidR="00565889" w:rsidRPr="00565889">
        <w:t xml:space="preserve"> the quality attributes of the</w:t>
      </w:r>
      <w:r w:rsidR="00DA714A">
        <w:t xml:space="preserve"> aged</w:t>
      </w:r>
      <w:r w:rsidR="00565889" w:rsidRPr="00565889">
        <w:t xml:space="preserve"> Suspension (i.e., appearance,</w:t>
      </w:r>
      <w:r w:rsidR="00565889">
        <w:t xml:space="preserve"> r</w:t>
      </w:r>
      <w:r w:rsidR="00565889" w:rsidRPr="00565889">
        <w:rPr>
          <w:lang w:val="en-US"/>
        </w:rPr>
        <w:t xml:space="preserve">esidue on evaporation, pH, </w:t>
      </w:r>
      <w:r w:rsidR="00565889" w:rsidRPr="00DB6843">
        <w:rPr>
          <w:vertAlign w:val="superscript"/>
          <w:lang w:val="en-US"/>
        </w:rPr>
        <w:t>1</w:t>
      </w:r>
      <w:r w:rsidR="00565889" w:rsidRPr="00565889">
        <w:rPr>
          <w:lang w:val="en-US"/>
        </w:rPr>
        <w:t xml:space="preserve">H NMR, and </w:t>
      </w:r>
      <w:r w:rsidR="00565889" w:rsidRPr="00DB6843">
        <w:rPr>
          <w:vertAlign w:val="superscript"/>
          <w:lang w:val="en-US"/>
        </w:rPr>
        <w:t>19</w:t>
      </w:r>
      <w:r w:rsidR="00565889" w:rsidRPr="00565889">
        <w:rPr>
          <w:lang w:val="en-US"/>
        </w:rPr>
        <w:t>F NMR)</w:t>
      </w:r>
      <w:r w:rsidR="00565889">
        <w:rPr>
          <w:lang w:val="en-US"/>
        </w:rPr>
        <w:t xml:space="preserve"> </w:t>
      </w:r>
      <w:r>
        <w:rPr>
          <w:lang w:val="en-US"/>
        </w:rPr>
        <w:t xml:space="preserve">and the </w:t>
      </w:r>
      <w:r w:rsidR="00565889">
        <w:rPr>
          <w:lang w:val="en-US"/>
        </w:rPr>
        <w:t xml:space="preserve">confirmation of the presence and adherence of the </w:t>
      </w:r>
      <w:r w:rsidR="00DA714A">
        <w:rPr>
          <w:lang w:val="en-US"/>
        </w:rPr>
        <w:t xml:space="preserve">Suspension </w:t>
      </w:r>
      <w:r w:rsidR="00565889">
        <w:rPr>
          <w:lang w:val="en-US"/>
        </w:rPr>
        <w:t xml:space="preserve">to a sample set of </w:t>
      </w:r>
      <w:r w:rsidR="00C761A5">
        <w:rPr>
          <w:lang w:val="en-US"/>
        </w:rPr>
        <w:t>devices</w:t>
      </w:r>
      <w:r>
        <w:rPr>
          <w:lang w:val="en-US"/>
        </w:rPr>
        <w:t>.</w:t>
      </w:r>
      <w:r w:rsidR="00A10913">
        <w:rPr>
          <w:lang w:val="en-US"/>
        </w:rPr>
        <w:t xml:space="preserve"> </w:t>
      </w:r>
    </w:p>
    <w:p w14:paraId="46542D73" w14:textId="1F896A70" w:rsidR="000E619B" w:rsidRPr="00704DF6" w:rsidRDefault="00A82EFA" w:rsidP="00565889">
      <w:pPr>
        <w:pStyle w:val="Heading2"/>
      </w:pPr>
      <w:r>
        <w:rPr>
          <w:lang w:val="en-US"/>
        </w:rPr>
        <w:t>Test samples</w:t>
      </w:r>
      <w:r w:rsidR="00DA714A">
        <w:rPr>
          <w:lang w:val="en-US"/>
        </w:rPr>
        <w:t xml:space="preserve"> (i.e., coated catheters)</w:t>
      </w:r>
      <w:r>
        <w:rPr>
          <w:lang w:val="en-US"/>
        </w:rPr>
        <w:t xml:space="preserve"> were </w:t>
      </w:r>
      <w:r w:rsidR="00A10913">
        <w:t>manufactured</w:t>
      </w:r>
      <w:r w:rsidR="00DA714A">
        <w:t xml:space="preserve"> using the aged Suspension</w:t>
      </w:r>
      <w:r w:rsidR="00A10913">
        <w:t xml:space="preserve"> in accordance with established manufacturing procedures including </w:t>
      </w:r>
      <w:r w:rsidR="00A10913" w:rsidRPr="00704DF6">
        <w:t>packaging and sterilization</w:t>
      </w:r>
      <w:r w:rsidR="009D322B" w:rsidRPr="00704DF6">
        <w:t>.</w:t>
      </w:r>
    </w:p>
    <w:p w14:paraId="2DE7DECD" w14:textId="4723DED8" w:rsidR="00A536E5" w:rsidRPr="00704DF6" w:rsidRDefault="00704DF6" w:rsidP="00A536E5">
      <w:pPr>
        <w:pStyle w:val="Heading2"/>
        <w:rPr>
          <w:b/>
          <w:iCs/>
        </w:rPr>
      </w:pPr>
      <w:r>
        <w:rPr>
          <w:lang w:val="en-US"/>
        </w:rPr>
        <w:t>Two</w:t>
      </w:r>
      <w:r w:rsidRPr="00704DF6">
        <w:rPr>
          <w:lang w:val="en-US"/>
        </w:rPr>
        <w:t xml:space="preserve"> </w:t>
      </w:r>
      <w:r w:rsidR="00A536E5" w:rsidRPr="00704DF6">
        <w:rPr>
          <w:lang w:val="en-US"/>
        </w:rPr>
        <w:t>deviation</w:t>
      </w:r>
      <w:r>
        <w:rPr>
          <w:lang w:val="en-US"/>
        </w:rPr>
        <w:t>s</w:t>
      </w:r>
      <w:r w:rsidR="00A536E5" w:rsidRPr="00704DF6">
        <w:rPr>
          <w:lang w:val="en-US"/>
        </w:rPr>
        <w:t xml:space="preserve"> occurred during the execution of the test protocol. The deviation</w:t>
      </w:r>
      <w:r>
        <w:rPr>
          <w:lang w:val="en-US"/>
        </w:rPr>
        <w:t>s</w:t>
      </w:r>
      <w:r w:rsidR="00A536E5" w:rsidRPr="00704DF6">
        <w:rPr>
          <w:lang w:val="en-US"/>
        </w:rPr>
        <w:t xml:space="preserve"> had no impact on the outcome of the test. See Section </w:t>
      </w:r>
      <w:r w:rsidR="00A536E5" w:rsidRPr="00704DF6">
        <w:rPr>
          <w:lang w:val="en-US"/>
        </w:rPr>
        <w:fldChar w:fldCharType="begin"/>
      </w:r>
      <w:r w:rsidR="00A536E5" w:rsidRPr="00704DF6">
        <w:rPr>
          <w:lang w:val="en-US"/>
        </w:rPr>
        <w:instrText xml:space="preserve"> REF _Ref141566547 \r \h </w:instrText>
      </w:r>
      <w:r w:rsidR="008B306D" w:rsidRPr="00704DF6">
        <w:rPr>
          <w:lang w:val="en-US"/>
        </w:rPr>
        <w:instrText xml:space="preserve"> \* MERGEFORMAT </w:instrText>
      </w:r>
      <w:r w:rsidR="00A536E5" w:rsidRPr="00704DF6">
        <w:rPr>
          <w:lang w:val="en-US"/>
        </w:rPr>
      </w:r>
      <w:r w:rsidR="00A536E5" w:rsidRPr="00704DF6">
        <w:rPr>
          <w:lang w:val="en-US"/>
        </w:rPr>
        <w:fldChar w:fldCharType="separate"/>
      </w:r>
      <w:r w:rsidR="00A536E5" w:rsidRPr="00704DF6">
        <w:rPr>
          <w:lang w:val="en-US"/>
        </w:rPr>
        <w:t>2</w:t>
      </w:r>
      <w:r w:rsidR="00A536E5" w:rsidRPr="00704DF6">
        <w:rPr>
          <w:lang w:val="en-US"/>
        </w:rPr>
        <w:fldChar w:fldCharType="end"/>
      </w:r>
      <w:r w:rsidR="00A536E5" w:rsidRPr="00704DF6">
        <w:rPr>
          <w:lang w:val="en-US"/>
        </w:rPr>
        <w:t xml:space="preserve"> for </w:t>
      </w:r>
      <w:r w:rsidR="00DA714A" w:rsidRPr="00704DF6">
        <w:rPr>
          <w:lang w:val="en-US"/>
        </w:rPr>
        <w:t xml:space="preserve">a </w:t>
      </w:r>
      <w:r w:rsidR="00A536E5" w:rsidRPr="00704DF6">
        <w:rPr>
          <w:lang w:val="en-US"/>
        </w:rPr>
        <w:t>detailed summary of the deviation</w:t>
      </w:r>
      <w:r>
        <w:rPr>
          <w:lang w:val="en-US"/>
        </w:rPr>
        <w:t>s</w:t>
      </w:r>
      <w:r w:rsidR="00A536E5" w:rsidRPr="00704DF6">
        <w:rPr>
          <w:lang w:val="en-US"/>
        </w:rPr>
        <w:t>.</w:t>
      </w:r>
    </w:p>
    <w:p w14:paraId="7EEBF9A8" w14:textId="3EF801C2" w:rsidR="00A536E5" w:rsidRPr="00565889" w:rsidRDefault="00A536E5" w:rsidP="00565889">
      <w:pPr>
        <w:pStyle w:val="Heading2"/>
      </w:pPr>
      <w:r>
        <w:t>Testing performed met the respective acceptance criteria for quality attributes, crystal violet absorbance, and coating adherence testing.  Testing demonstrated the Suspension</w:t>
      </w:r>
      <w:r w:rsidR="00DA714A">
        <w:t xml:space="preserve"> (C.SLQ001)</w:t>
      </w:r>
      <w:r>
        <w:t xml:space="preserve"> </w:t>
      </w:r>
      <w:r w:rsidR="00DA714A">
        <w:t>performs</w:t>
      </w:r>
      <w:r>
        <w:t xml:space="preserve"> as required after </w:t>
      </w:r>
      <w:r w:rsidR="009C36DF">
        <w:t xml:space="preserve">real-time </w:t>
      </w:r>
      <w:r>
        <w:t>aging for two (2) years.</w:t>
      </w:r>
    </w:p>
    <w:p w14:paraId="70582167" w14:textId="5AEF1AEF" w:rsidR="00C55102" w:rsidRPr="00651A5A" w:rsidRDefault="000E619B" w:rsidP="00BF02B0">
      <w:pPr>
        <w:pStyle w:val="Heading1"/>
        <w:numPr>
          <w:ilvl w:val="0"/>
          <w:numId w:val="5"/>
        </w:numPr>
      </w:pPr>
      <w:r>
        <w:t>Deviations</w:t>
      </w:r>
    </w:p>
    <w:p w14:paraId="00065493" w14:textId="0EC51298" w:rsidR="00C55102" w:rsidRPr="00EC1AD1" w:rsidRDefault="003D01C0" w:rsidP="00663292">
      <w:pPr>
        <w:pStyle w:val="Heading2"/>
        <w:rPr>
          <w:b/>
          <w:iCs/>
        </w:rPr>
      </w:pPr>
      <w:r>
        <w:rPr>
          <w:lang w:val="en-US"/>
        </w:rPr>
        <w:t xml:space="preserve">Deviation #1: </w:t>
      </w:r>
      <w:r w:rsidR="00F14054" w:rsidRPr="00F14054">
        <w:rPr>
          <w:lang w:val="en-US"/>
        </w:rPr>
        <w:t xml:space="preserve">Equipment ST-012 (Weighing scale) was used </w:t>
      </w:r>
      <w:r w:rsidR="005A3B01" w:rsidRPr="00F14054">
        <w:rPr>
          <w:lang w:val="en-US"/>
        </w:rPr>
        <w:t>pas</w:t>
      </w:r>
      <w:r w:rsidR="005A3B01">
        <w:rPr>
          <w:lang w:val="en-US"/>
        </w:rPr>
        <w:t>t</w:t>
      </w:r>
      <w:r w:rsidR="005A3B01" w:rsidRPr="00F14054">
        <w:rPr>
          <w:lang w:val="en-US"/>
        </w:rPr>
        <w:t xml:space="preserve"> its calibration due date</w:t>
      </w:r>
      <w:r w:rsidR="005A3B01">
        <w:rPr>
          <w:lang w:val="en-US"/>
        </w:rPr>
        <w:t xml:space="preserve"> to execute </w:t>
      </w:r>
      <w:r w:rsidR="00F14054" w:rsidRPr="00F14054">
        <w:rPr>
          <w:lang w:val="en-US"/>
        </w:rPr>
        <w:t xml:space="preserve">quality control procedure </w:t>
      </w:r>
      <w:r w:rsidR="005A3B01">
        <w:rPr>
          <w:lang w:val="en-US"/>
        </w:rPr>
        <w:t>QC-C.SLQ001</w:t>
      </w:r>
      <w:r w:rsidR="00F14054" w:rsidRPr="00F14054">
        <w:rPr>
          <w:lang w:val="en-US"/>
        </w:rPr>
        <w:t xml:space="preserve">. </w:t>
      </w:r>
      <w:r w:rsidR="005A3B01">
        <w:rPr>
          <w:lang w:val="en-US"/>
        </w:rPr>
        <w:t xml:space="preserve"> The weighing scale ST-012 was due for calibration on 04 Oct 2023.  </w:t>
      </w:r>
      <w:r w:rsidR="00F14054" w:rsidRPr="00F14054">
        <w:rPr>
          <w:lang w:val="en-US"/>
        </w:rPr>
        <w:t>Th</w:t>
      </w:r>
      <w:r w:rsidR="001F39B8">
        <w:rPr>
          <w:lang w:val="en-US"/>
        </w:rPr>
        <w:t>e</w:t>
      </w:r>
      <w:r w:rsidR="00F14054" w:rsidRPr="00F14054">
        <w:rPr>
          <w:lang w:val="en-US"/>
        </w:rPr>
        <w:t xml:space="preserve"> QC procedure was executed on </w:t>
      </w:r>
      <w:r w:rsidR="001F39B8">
        <w:rPr>
          <w:lang w:val="en-US"/>
        </w:rPr>
        <w:t>18 July 2024</w:t>
      </w:r>
      <w:r w:rsidR="005A3B01">
        <w:rPr>
          <w:lang w:val="en-US"/>
        </w:rPr>
        <w:t xml:space="preserve"> at risk with the plan to calibrate the equipment after testing</w:t>
      </w:r>
      <w:r w:rsidR="001F39B8">
        <w:rPr>
          <w:lang w:val="en-US"/>
        </w:rPr>
        <w:t>.</w:t>
      </w:r>
      <w:r w:rsidR="00F14054" w:rsidRPr="00F14054">
        <w:rPr>
          <w:lang w:val="en-US"/>
        </w:rPr>
        <w:t xml:space="preserve"> The weighing scale was sent out for calibration on 02 Aug 2024 and was found to be in tolerance when received by Microprecision Calibration, Inc. Additionally, no adjustments were made to the weighing scale</w:t>
      </w:r>
      <w:r w:rsidR="005A3B01">
        <w:rPr>
          <w:lang w:val="en-US"/>
        </w:rPr>
        <w:t xml:space="preserve"> during </w:t>
      </w:r>
      <w:r w:rsidR="005A3B01">
        <w:rPr>
          <w:lang w:val="en-US"/>
        </w:rPr>
        <w:lastRenderedPageBreak/>
        <w:t>calibration</w:t>
      </w:r>
      <w:r w:rsidR="00F14054" w:rsidRPr="00F14054">
        <w:rPr>
          <w:lang w:val="en-US"/>
        </w:rPr>
        <w:t xml:space="preserve">. Therefore, the data obtained using the scale for procedure </w:t>
      </w:r>
      <w:r w:rsidR="005A3B01">
        <w:rPr>
          <w:lang w:val="en-US"/>
        </w:rPr>
        <w:t xml:space="preserve">QC-C.SLQ001 </w:t>
      </w:r>
      <w:r w:rsidR="00F14054" w:rsidRPr="00F14054">
        <w:rPr>
          <w:lang w:val="en-US"/>
        </w:rPr>
        <w:t xml:space="preserve">is deemed acceptable. </w:t>
      </w:r>
      <w:r w:rsidR="008F542C">
        <w:rPr>
          <w:lang w:val="en-US"/>
        </w:rPr>
        <w:t>A copy of the</w:t>
      </w:r>
      <w:r w:rsidR="008F542C" w:rsidRPr="00F14054">
        <w:rPr>
          <w:lang w:val="en-US"/>
        </w:rPr>
        <w:t xml:space="preserve"> </w:t>
      </w:r>
      <w:r w:rsidR="00F14054" w:rsidRPr="00F14054">
        <w:rPr>
          <w:lang w:val="en-US"/>
        </w:rPr>
        <w:t xml:space="preserve">calibration report </w:t>
      </w:r>
      <w:r w:rsidR="008F542C">
        <w:rPr>
          <w:lang w:val="en-US"/>
        </w:rPr>
        <w:t>is provided in Attachment 6</w:t>
      </w:r>
      <w:r w:rsidR="005A3B01">
        <w:rPr>
          <w:lang w:val="en-US"/>
        </w:rPr>
        <w:t xml:space="preserve">.  </w:t>
      </w:r>
    </w:p>
    <w:p w14:paraId="0F635F8A" w14:textId="1ACC076B" w:rsidR="00190517" w:rsidRPr="00EC1AD1" w:rsidRDefault="003D01C0" w:rsidP="00663292">
      <w:pPr>
        <w:pStyle w:val="Heading2"/>
        <w:rPr>
          <w:bCs/>
          <w:iCs/>
        </w:rPr>
      </w:pPr>
      <w:r>
        <w:rPr>
          <w:bCs/>
          <w:iCs/>
        </w:rPr>
        <w:t xml:space="preserve">Deviation #2: </w:t>
      </w:r>
      <w:r w:rsidR="00C73E88">
        <w:rPr>
          <w:bCs/>
          <w:iCs/>
        </w:rPr>
        <w:t>The sampl</w:t>
      </w:r>
      <w:r>
        <w:rPr>
          <w:bCs/>
          <w:iCs/>
        </w:rPr>
        <w:t>e size and analysis</w:t>
      </w:r>
      <w:r w:rsidR="00791EBB">
        <w:rPr>
          <w:bCs/>
          <w:iCs/>
        </w:rPr>
        <w:t xml:space="preserve"> of data</w:t>
      </w:r>
      <w:r>
        <w:rPr>
          <w:bCs/>
          <w:iCs/>
        </w:rPr>
        <w:t xml:space="preserve"> was</w:t>
      </w:r>
      <w:r w:rsidR="005F2802">
        <w:rPr>
          <w:bCs/>
          <w:iCs/>
        </w:rPr>
        <w:t xml:space="preserve"> conducted using attribute data instead of variable data</w:t>
      </w:r>
      <w:r w:rsidR="006728BA">
        <w:rPr>
          <w:bCs/>
          <w:iCs/>
        </w:rPr>
        <w:t xml:space="preserve"> as called out in the protocol</w:t>
      </w:r>
      <w:r w:rsidR="00F434B8">
        <w:rPr>
          <w:bCs/>
          <w:iCs/>
        </w:rPr>
        <w:t xml:space="preserve">.  </w:t>
      </w:r>
      <w:r w:rsidR="008C1596">
        <w:rPr>
          <w:bCs/>
          <w:iCs/>
        </w:rPr>
        <w:t xml:space="preserve">For a 90% confidence / 90% reliability interval, </w:t>
      </w:r>
      <w:r w:rsidR="003B4CEC">
        <w:rPr>
          <w:bCs/>
          <w:iCs/>
        </w:rPr>
        <w:t xml:space="preserve">the sample size is n = 22 for attribute data </w:t>
      </w:r>
      <w:r w:rsidR="00A64442">
        <w:rPr>
          <w:bCs/>
          <w:iCs/>
        </w:rPr>
        <w:t>with zero failures</w:t>
      </w:r>
      <w:r w:rsidR="00B77F4C">
        <w:rPr>
          <w:bCs/>
          <w:iCs/>
        </w:rPr>
        <w:t xml:space="preserve"> (see Table 4 of QM.SLQ011).</w:t>
      </w:r>
      <w:r w:rsidR="008C462C">
        <w:rPr>
          <w:bCs/>
          <w:iCs/>
        </w:rPr>
        <w:t xml:space="preserve">  This deviation has no impact on the results of this protocol as the sample size </w:t>
      </w:r>
      <w:r w:rsidR="0079702D">
        <w:rPr>
          <w:bCs/>
          <w:iCs/>
        </w:rPr>
        <w:t>for attribute data achieved the required 90% confidence / 90% reliability interval</w:t>
      </w:r>
      <w:r w:rsidR="00654293">
        <w:rPr>
          <w:bCs/>
          <w:iCs/>
        </w:rPr>
        <w:t xml:space="preserve">.  The protocol will be updated to reflect </w:t>
      </w:r>
      <w:r w:rsidR="000E79F2">
        <w:rPr>
          <w:bCs/>
          <w:iCs/>
        </w:rPr>
        <w:t>attribute data analysis.</w:t>
      </w:r>
    </w:p>
    <w:p w14:paraId="0DE72B1A" w14:textId="4FDFFF0D" w:rsidR="00C55102" w:rsidRPr="00651A5A" w:rsidRDefault="000E619B" w:rsidP="00F06B17">
      <w:pPr>
        <w:pStyle w:val="Heading1"/>
      </w:pPr>
      <w:r>
        <w:t>Data Analysis</w:t>
      </w:r>
    </w:p>
    <w:p w14:paraId="6BAF2F94" w14:textId="7AED49EB" w:rsidR="00F22337" w:rsidRDefault="00F22337" w:rsidP="00F22337">
      <w:pPr>
        <w:pStyle w:val="Heading2"/>
      </w:pPr>
      <w:r>
        <w:t>For quality attribute testing of the Suspension, each lot of Suspension w</w:t>
      </w:r>
      <w:r w:rsidR="00FA563D">
        <w:t>as</w:t>
      </w:r>
      <w:r>
        <w:t xml:space="preserve"> be tested for a sample size of 100%.</w:t>
      </w:r>
    </w:p>
    <w:p w14:paraId="1F7B7CDF" w14:textId="2B8DDC24" w:rsidR="00D1735F" w:rsidRPr="002D4524" w:rsidRDefault="00D1735F" w:rsidP="00D1735F">
      <w:pPr>
        <w:pStyle w:val="Heading2"/>
      </w:pPr>
      <w:r>
        <w:rPr>
          <w:lang w:val="en-US"/>
        </w:rPr>
        <w:t>Attribute data (Pass/Fail) was collected for the performance tests (crystal violet absorbance and coating verification). The sample size of twenty-two (22) columns is based on attribute data demonstrating 90% confidence / 90% reliability interval with zero failures.</w:t>
      </w:r>
    </w:p>
    <w:p w14:paraId="1012E30F" w14:textId="0E7FD4A7" w:rsidR="00C55102" w:rsidRPr="00651A5A" w:rsidRDefault="000E619B" w:rsidP="00837DCC">
      <w:pPr>
        <w:pStyle w:val="Heading1"/>
      </w:pPr>
      <w:r>
        <w:t>Results</w:t>
      </w:r>
    </w:p>
    <w:p w14:paraId="5ECDEB98" w14:textId="65346D66" w:rsidR="00081EE3" w:rsidRDefault="00B65CEE" w:rsidP="00972E70">
      <w:pPr>
        <w:pStyle w:val="Heading2"/>
      </w:pPr>
      <w:r>
        <w:t xml:space="preserve">Attribute testing was performed on </w:t>
      </w:r>
      <w:r w:rsidR="00CE5F0C">
        <w:t>Suspension lot number HYX-825021</w:t>
      </w:r>
      <w:r w:rsidR="00E8427E">
        <w:t xml:space="preserve"> on 18 Jun 2024</w:t>
      </w:r>
      <w:r w:rsidR="00AD06F2">
        <w:t xml:space="preserve"> in accordance with QC-C.SLQ001</w:t>
      </w:r>
      <w:r>
        <w:t xml:space="preserve">.  </w:t>
      </w:r>
      <w:r w:rsidR="00E8427E">
        <w:t>L</w:t>
      </w:r>
      <w:r>
        <w:t xml:space="preserve">ot </w:t>
      </w:r>
      <w:r w:rsidR="00E8427E">
        <w:t xml:space="preserve">number HYX-825021 </w:t>
      </w:r>
      <w:r>
        <w:t>was manufactured on 25 Aug 2021</w:t>
      </w:r>
      <w:r w:rsidR="000C56A8">
        <w:t xml:space="preserve"> by Silq</w:t>
      </w:r>
      <w:r w:rsidR="00960553">
        <w:t xml:space="preserve"> in accordance with </w:t>
      </w:r>
      <w:r w:rsidR="000658A1">
        <w:t>established</w:t>
      </w:r>
      <w:r w:rsidR="00960553">
        <w:t xml:space="preserve"> manufacturing procedures and full lot traceability</w:t>
      </w:r>
      <w:r w:rsidR="007A09E8">
        <w:t xml:space="preserve"> documented in the corresponding Device History Records (DHRs).  A copy of the </w:t>
      </w:r>
      <w:r w:rsidR="009A2B35">
        <w:t xml:space="preserve">Suspension </w:t>
      </w:r>
      <w:r w:rsidR="007A09E8">
        <w:t xml:space="preserve">DHR is provided as Attachment </w:t>
      </w:r>
      <w:r w:rsidR="007F7FDE">
        <w:t>1</w:t>
      </w:r>
      <w:r w:rsidR="007A09E8">
        <w:t>.</w:t>
      </w:r>
      <w:r w:rsidR="002D41DC">
        <w:t xml:space="preserve">  </w:t>
      </w:r>
      <w:r w:rsidR="00E70442">
        <w:t xml:space="preserve">The Suspension was stored at ambient conditions in </w:t>
      </w:r>
      <w:r w:rsidR="00620F1A">
        <w:t xml:space="preserve">Pathway’s manufacturing facility in Santee, CA.  </w:t>
      </w:r>
      <w:r w:rsidR="002D41DC">
        <w:t xml:space="preserve">All attributes </w:t>
      </w:r>
      <w:r w:rsidR="00971C19">
        <w:t xml:space="preserve">(i.e., </w:t>
      </w:r>
      <w:r w:rsidR="007B71F6" w:rsidRPr="00565889">
        <w:t>appearance,</w:t>
      </w:r>
      <w:r w:rsidR="007B71F6">
        <w:t xml:space="preserve"> r</w:t>
      </w:r>
      <w:r w:rsidR="007B71F6" w:rsidRPr="00565889">
        <w:rPr>
          <w:lang w:val="en-US"/>
        </w:rPr>
        <w:t xml:space="preserve">esidue on evaporation, pH, </w:t>
      </w:r>
      <w:r w:rsidR="007B71F6" w:rsidRPr="00BB6AA2">
        <w:rPr>
          <w:vertAlign w:val="superscript"/>
          <w:lang w:val="en-US"/>
        </w:rPr>
        <w:t>1</w:t>
      </w:r>
      <w:r w:rsidR="007B71F6" w:rsidRPr="00565889">
        <w:rPr>
          <w:lang w:val="en-US"/>
        </w:rPr>
        <w:t xml:space="preserve">H NMR, and </w:t>
      </w:r>
      <w:r w:rsidR="007B71F6" w:rsidRPr="00BB6AA2">
        <w:rPr>
          <w:vertAlign w:val="superscript"/>
          <w:lang w:val="en-US"/>
        </w:rPr>
        <w:t>19</w:t>
      </w:r>
      <w:r w:rsidR="007B71F6" w:rsidRPr="00565889">
        <w:rPr>
          <w:lang w:val="en-US"/>
        </w:rPr>
        <w:t>F NMR</w:t>
      </w:r>
      <w:r w:rsidR="00971C19">
        <w:t>)</w:t>
      </w:r>
      <w:r w:rsidR="007B71F6">
        <w:t xml:space="preserve"> </w:t>
      </w:r>
      <w:r w:rsidR="002D41DC">
        <w:t>met established acceptance criteria</w:t>
      </w:r>
      <w:r w:rsidR="007327D5">
        <w:t xml:space="preserve"> summarized in Table 1 below</w:t>
      </w:r>
      <w:r w:rsidR="002D41DC">
        <w:t xml:space="preserve">.  </w:t>
      </w:r>
      <w:r w:rsidR="0024362F">
        <w:t xml:space="preserve">The </w:t>
      </w:r>
      <w:r w:rsidR="002F6448">
        <w:t xml:space="preserve">completed </w:t>
      </w:r>
      <w:r w:rsidR="0024362F">
        <w:t xml:space="preserve">quality control test </w:t>
      </w:r>
      <w:r w:rsidR="002F6448">
        <w:t xml:space="preserve">datasheet </w:t>
      </w:r>
      <w:r w:rsidR="00971C19">
        <w:t xml:space="preserve">is provided in </w:t>
      </w:r>
      <w:r w:rsidR="007E4119">
        <w:t xml:space="preserve">Attachment </w:t>
      </w:r>
      <w:r w:rsidR="007F7FDE">
        <w:t>3</w:t>
      </w:r>
      <w:r w:rsidR="007E4119">
        <w:t>.</w:t>
      </w:r>
    </w:p>
    <w:p w14:paraId="63259C21" w14:textId="77777777" w:rsidR="008077A7" w:rsidRDefault="008077A7" w:rsidP="008077A7">
      <w:pPr>
        <w:pStyle w:val="Heading2"/>
        <w:numPr>
          <w:ilvl w:val="0"/>
          <w:numId w:val="0"/>
        </w:numPr>
        <w:ind w:left="1152"/>
      </w:pPr>
    </w:p>
    <w:p w14:paraId="3C2FF820" w14:textId="3343626B" w:rsidR="0051430A" w:rsidRPr="00651A5A" w:rsidRDefault="00CE667E" w:rsidP="00EC1AD1">
      <w:pPr>
        <w:pStyle w:val="Heading2"/>
        <w:numPr>
          <w:ilvl w:val="0"/>
          <w:numId w:val="0"/>
        </w:numPr>
        <w:spacing w:after="0"/>
        <w:ind w:left="432"/>
      </w:pPr>
      <w:r>
        <w:t xml:space="preserve">Table 1. </w:t>
      </w:r>
      <w:r w:rsidR="00396EE8">
        <w:t xml:space="preserve">Suspension </w:t>
      </w:r>
      <w:r w:rsidR="001675E0">
        <w:t>Analysis results</w:t>
      </w:r>
    </w:p>
    <w:tbl>
      <w:tblPr>
        <w:tblStyle w:val="TableGrid"/>
        <w:tblW w:w="9625" w:type="dxa"/>
        <w:tblLook w:val="04A0" w:firstRow="1" w:lastRow="0" w:firstColumn="1" w:lastColumn="0" w:noHBand="0" w:noVBand="1"/>
      </w:tblPr>
      <w:tblGrid>
        <w:gridCol w:w="2335"/>
        <w:gridCol w:w="3510"/>
        <w:gridCol w:w="2520"/>
        <w:gridCol w:w="1260"/>
      </w:tblGrid>
      <w:tr w:rsidR="0051430A" w:rsidRPr="00855A44" w14:paraId="4CD2E992" w14:textId="77777777" w:rsidTr="0040659B">
        <w:tc>
          <w:tcPr>
            <w:tcW w:w="2335" w:type="dxa"/>
            <w:shd w:val="clear" w:color="auto" w:fill="DEEAF6" w:themeFill="accent1" w:themeFillTint="33"/>
          </w:tcPr>
          <w:p w14:paraId="174EB47A" w14:textId="77777777" w:rsidR="0051430A" w:rsidRPr="00855A44" w:rsidRDefault="0051430A" w:rsidP="00EC1AD1">
            <w:pPr>
              <w:pStyle w:val="Heading2"/>
              <w:numPr>
                <w:ilvl w:val="0"/>
                <w:numId w:val="0"/>
              </w:numPr>
              <w:spacing w:before="0" w:after="0"/>
              <w:jc w:val="center"/>
              <w:rPr>
                <w:b/>
                <w:bCs/>
                <w:sz w:val="20"/>
                <w:szCs w:val="20"/>
                <w:lang w:val="en-US"/>
              </w:rPr>
            </w:pPr>
            <w:r w:rsidRPr="00855A44">
              <w:rPr>
                <w:b/>
                <w:bCs/>
                <w:sz w:val="20"/>
                <w:szCs w:val="20"/>
                <w:lang w:val="en-US"/>
              </w:rPr>
              <w:t>Attribute</w:t>
            </w:r>
          </w:p>
        </w:tc>
        <w:tc>
          <w:tcPr>
            <w:tcW w:w="3510" w:type="dxa"/>
            <w:shd w:val="clear" w:color="auto" w:fill="DEEAF6" w:themeFill="accent1" w:themeFillTint="33"/>
          </w:tcPr>
          <w:p w14:paraId="416E5F6C" w14:textId="77777777" w:rsidR="0051430A" w:rsidRPr="00855A44" w:rsidRDefault="0051430A" w:rsidP="00EC1AD1">
            <w:pPr>
              <w:pStyle w:val="Heading2"/>
              <w:numPr>
                <w:ilvl w:val="0"/>
                <w:numId w:val="0"/>
              </w:numPr>
              <w:spacing w:before="0" w:after="0"/>
              <w:jc w:val="center"/>
              <w:rPr>
                <w:b/>
                <w:bCs/>
                <w:sz w:val="20"/>
                <w:szCs w:val="20"/>
                <w:lang w:val="en-US"/>
              </w:rPr>
            </w:pPr>
            <w:r w:rsidRPr="00855A44">
              <w:rPr>
                <w:b/>
                <w:bCs/>
                <w:sz w:val="20"/>
                <w:szCs w:val="20"/>
                <w:lang w:val="en-US"/>
              </w:rPr>
              <w:t>Result</w:t>
            </w:r>
          </w:p>
        </w:tc>
        <w:tc>
          <w:tcPr>
            <w:tcW w:w="2520" w:type="dxa"/>
            <w:shd w:val="clear" w:color="auto" w:fill="DEEAF6" w:themeFill="accent1" w:themeFillTint="33"/>
          </w:tcPr>
          <w:p w14:paraId="424F876E" w14:textId="77777777" w:rsidR="0051430A" w:rsidRPr="00855A44" w:rsidRDefault="0051430A" w:rsidP="00EC1AD1">
            <w:pPr>
              <w:pStyle w:val="Heading2"/>
              <w:numPr>
                <w:ilvl w:val="0"/>
                <w:numId w:val="0"/>
              </w:numPr>
              <w:spacing w:before="0" w:after="0"/>
              <w:jc w:val="center"/>
              <w:rPr>
                <w:b/>
                <w:bCs/>
                <w:sz w:val="20"/>
                <w:szCs w:val="20"/>
                <w:lang w:val="en-US"/>
              </w:rPr>
            </w:pPr>
            <w:r w:rsidRPr="00855A44">
              <w:rPr>
                <w:b/>
                <w:bCs/>
                <w:sz w:val="20"/>
                <w:szCs w:val="20"/>
                <w:lang w:val="en-US"/>
              </w:rPr>
              <w:t>Acceptance criteria</w:t>
            </w:r>
          </w:p>
        </w:tc>
        <w:tc>
          <w:tcPr>
            <w:tcW w:w="1260" w:type="dxa"/>
            <w:shd w:val="clear" w:color="auto" w:fill="DEEAF6" w:themeFill="accent1" w:themeFillTint="33"/>
          </w:tcPr>
          <w:p w14:paraId="000B4E99" w14:textId="5FFCC941" w:rsidR="0051430A" w:rsidRPr="00855A44" w:rsidRDefault="001675E0" w:rsidP="00EC1AD1">
            <w:pPr>
              <w:pStyle w:val="Heading2"/>
              <w:numPr>
                <w:ilvl w:val="0"/>
                <w:numId w:val="0"/>
              </w:numPr>
              <w:spacing w:before="0" w:after="0"/>
              <w:jc w:val="center"/>
              <w:rPr>
                <w:b/>
                <w:bCs/>
                <w:sz w:val="20"/>
                <w:szCs w:val="20"/>
                <w:lang w:val="en-US"/>
              </w:rPr>
            </w:pPr>
            <w:r>
              <w:rPr>
                <w:b/>
                <w:bCs/>
                <w:sz w:val="20"/>
                <w:szCs w:val="20"/>
                <w:lang w:val="en-US"/>
              </w:rPr>
              <w:t>Pass / Fail</w:t>
            </w:r>
          </w:p>
        </w:tc>
      </w:tr>
      <w:tr w:rsidR="0051430A" w:rsidRPr="00855A44" w14:paraId="15AB6B61" w14:textId="77777777" w:rsidTr="0040659B">
        <w:tc>
          <w:tcPr>
            <w:tcW w:w="2335" w:type="dxa"/>
          </w:tcPr>
          <w:p w14:paraId="52576366" w14:textId="77777777" w:rsidR="0051430A" w:rsidRPr="00855A44" w:rsidRDefault="0051430A" w:rsidP="00EC1AD1">
            <w:pPr>
              <w:pStyle w:val="Heading2"/>
              <w:numPr>
                <w:ilvl w:val="0"/>
                <w:numId w:val="0"/>
              </w:numPr>
              <w:spacing w:before="0" w:after="0"/>
              <w:rPr>
                <w:sz w:val="20"/>
                <w:szCs w:val="20"/>
                <w:lang w:val="en-US"/>
              </w:rPr>
            </w:pPr>
            <w:r w:rsidRPr="00855A44">
              <w:rPr>
                <w:sz w:val="20"/>
                <w:szCs w:val="20"/>
                <w:lang w:val="en-US"/>
              </w:rPr>
              <w:t>Appearance (color)</w:t>
            </w:r>
          </w:p>
        </w:tc>
        <w:tc>
          <w:tcPr>
            <w:tcW w:w="3510" w:type="dxa"/>
          </w:tcPr>
          <w:p w14:paraId="7D8D33F7" w14:textId="77777777" w:rsidR="0051430A" w:rsidRPr="00855A44" w:rsidRDefault="0051430A" w:rsidP="00EC1AD1">
            <w:pPr>
              <w:pStyle w:val="Heading2"/>
              <w:numPr>
                <w:ilvl w:val="0"/>
                <w:numId w:val="0"/>
              </w:numPr>
              <w:spacing w:before="0" w:after="0"/>
              <w:rPr>
                <w:sz w:val="20"/>
                <w:szCs w:val="20"/>
              </w:rPr>
            </w:pPr>
            <w:r>
              <w:rPr>
                <w:sz w:val="20"/>
                <w:szCs w:val="20"/>
              </w:rPr>
              <w:t>Opaque White</w:t>
            </w:r>
          </w:p>
        </w:tc>
        <w:tc>
          <w:tcPr>
            <w:tcW w:w="2520" w:type="dxa"/>
          </w:tcPr>
          <w:p w14:paraId="2D0F8ADC" w14:textId="77777777" w:rsidR="0051430A" w:rsidRPr="00855A44" w:rsidRDefault="0051430A" w:rsidP="00EC1AD1">
            <w:pPr>
              <w:pStyle w:val="Heading2"/>
              <w:numPr>
                <w:ilvl w:val="0"/>
                <w:numId w:val="0"/>
              </w:numPr>
              <w:spacing w:before="0" w:after="0"/>
              <w:jc w:val="center"/>
              <w:rPr>
                <w:sz w:val="20"/>
                <w:szCs w:val="20"/>
                <w:lang w:val="en-US"/>
              </w:rPr>
            </w:pPr>
            <w:r w:rsidRPr="00855A44">
              <w:rPr>
                <w:sz w:val="20"/>
                <w:szCs w:val="20"/>
                <w:lang w:val="en-US"/>
              </w:rPr>
              <w:t>Opaque white</w:t>
            </w:r>
          </w:p>
        </w:tc>
        <w:tc>
          <w:tcPr>
            <w:tcW w:w="1260" w:type="dxa"/>
          </w:tcPr>
          <w:p w14:paraId="484EE4C6" w14:textId="7167FD51" w:rsidR="0051430A" w:rsidRPr="00855A44" w:rsidRDefault="001675E0" w:rsidP="00EC1AD1">
            <w:pPr>
              <w:pStyle w:val="Heading2"/>
              <w:numPr>
                <w:ilvl w:val="0"/>
                <w:numId w:val="0"/>
              </w:numPr>
              <w:spacing w:before="0" w:after="0"/>
              <w:jc w:val="center"/>
              <w:rPr>
                <w:sz w:val="20"/>
                <w:szCs w:val="20"/>
                <w:lang w:val="en-US"/>
              </w:rPr>
            </w:pPr>
            <w:r>
              <w:rPr>
                <w:sz w:val="20"/>
                <w:szCs w:val="20"/>
                <w:lang w:val="en-US"/>
              </w:rPr>
              <w:t>Pass</w:t>
            </w:r>
          </w:p>
        </w:tc>
      </w:tr>
      <w:tr w:rsidR="004B3B4D" w:rsidRPr="00855A44" w14:paraId="41B02766" w14:textId="77777777" w:rsidTr="0040659B">
        <w:tc>
          <w:tcPr>
            <w:tcW w:w="2335" w:type="dxa"/>
          </w:tcPr>
          <w:p w14:paraId="6C432DD8" w14:textId="77777777" w:rsidR="004B3B4D" w:rsidRPr="00855A44" w:rsidRDefault="004B3B4D" w:rsidP="00EC1AD1">
            <w:pPr>
              <w:pStyle w:val="Heading2"/>
              <w:numPr>
                <w:ilvl w:val="0"/>
                <w:numId w:val="0"/>
              </w:numPr>
              <w:spacing w:before="0" w:after="0"/>
              <w:rPr>
                <w:sz w:val="20"/>
                <w:szCs w:val="20"/>
                <w:lang w:val="en-US"/>
              </w:rPr>
            </w:pPr>
            <w:r w:rsidRPr="00855A44">
              <w:rPr>
                <w:sz w:val="20"/>
                <w:szCs w:val="20"/>
                <w:lang w:val="en-US"/>
              </w:rPr>
              <w:t>Appearance (form)</w:t>
            </w:r>
          </w:p>
        </w:tc>
        <w:tc>
          <w:tcPr>
            <w:tcW w:w="3510" w:type="dxa"/>
          </w:tcPr>
          <w:p w14:paraId="6842ADDA" w14:textId="77777777" w:rsidR="004B3B4D" w:rsidRPr="00855A44" w:rsidRDefault="004B3B4D" w:rsidP="00EC1AD1">
            <w:pPr>
              <w:pStyle w:val="Heading2"/>
              <w:numPr>
                <w:ilvl w:val="0"/>
                <w:numId w:val="0"/>
              </w:numPr>
              <w:spacing w:before="0" w:after="0"/>
              <w:rPr>
                <w:sz w:val="20"/>
                <w:szCs w:val="20"/>
              </w:rPr>
            </w:pPr>
            <w:r>
              <w:rPr>
                <w:sz w:val="20"/>
                <w:szCs w:val="20"/>
              </w:rPr>
              <w:t>Inviscid Liquid</w:t>
            </w:r>
          </w:p>
        </w:tc>
        <w:tc>
          <w:tcPr>
            <w:tcW w:w="2520" w:type="dxa"/>
          </w:tcPr>
          <w:p w14:paraId="61148419" w14:textId="77777777" w:rsidR="004B3B4D" w:rsidRPr="00855A44" w:rsidRDefault="004B3B4D" w:rsidP="00EC1AD1">
            <w:pPr>
              <w:pStyle w:val="Heading2"/>
              <w:numPr>
                <w:ilvl w:val="0"/>
                <w:numId w:val="0"/>
              </w:numPr>
              <w:spacing w:before="0" w:after="0"/>
              <w:jc w:val="center"/>
              <w:rPr>
                <w:sz w:val="20"/>
                <w:szCs w:val="20"/>
                <w:lang w:val="en-US"/>
              </w:rPr>
            </w:pPr>
            <w:r w:rsidRPr="00855A44">
              <w:rPr>
                <w:sz w:val="20"/>
                <w:szCs w:val="20"/>
                <w:lang w:val="en-US"/>
              </w:rPr>
              <w:t>Inviscid liquid</w:t>
            </w:r>
          </w:p>
        </w:tc>
        <w:tc>
          <w:tcPr>
            <w:tcW w:w="1260" w:type="dxa"/>
          </w:tcPr>
          <w:p w14:paraId="6B1C8F3E" w14:textId="1E376081" w:rsidR="004B3B4D" w:rsidRPr="00855A44" w:rsidRDefault="004B3B4D" w:rsidP="00EC1AD1">
            <w:pPr>
              <w:pStyle w:val="Heading2"/>
              <w:numPr>
                <w:ilvl w:val="0"/>
                <w:numId w:val="0"/>
              </w:numPr>
              <w:spacing w:before="0" w:after="0"/>
              <w:jc w:val="center"/>
              <w:rPr>
                <w:sz w:val="20"/>
                <w:szCs w:val="20"/>
              </w:rPr>
            </w:pPr>
            <w:r>
              <w:rPr>
                <w:sz w:val="20"/>
                <w:szCs w:val="20"/>
                <w:lang w:val="en-US"/>
              </w:rPr>
              <w:t>Pass</w:t>
            </w:r>
          </w:p>
        </w:tc>
      </w:tr>
      <w:tr w:rsidR="004B3B4D" w:rsidRPr="00855A44" w14:paraId="08DCA79A" w14:textId="77777777" w:rsidTr="0040659B">
        <w:tc>
          <w:tcPr>
            <w:tcW w:w="2335" w:type="dxa"/>
          </w:tcPr>
          <w:p w14:paraId="1DE440DC" w14:textId="77777777" w:rsidR="004B3B4D" w:rsidRPr="00855A44" w:rsidRDefault="004B3B4D" w:rsidP="00EC1AD1">
            <w:pPr>
              <w:pStyle w:val="Heading2"/>
              <w:numPr>
                <w:ilvl w:val="0"/>
                <w:numId w:val="0"/>
              </w:numPr>
              <w:spacing w:before="0" w:after="0"/>
              <w:rPr>
                <w:sz w:val="20"/>
                <w:szCs w:val="20"/>
                <w:lang w:val="en-US"/>
              </w:rPr>
            </w:pPr>
            <w:r w:rsidRPr="00855A44">
              <w:rPr>
                <w:sz w:val="20"/>
                <w:szCs w:val="20"/>
                <w:lang w:val="en-US"/>
              </w:rPr>
              <w:t>Residue on Evaporation</w:t>
            </w:r>
          </w:p>
        </w:tc>
        <w:tc>
          <w:tcPr>
            <w:tcW w:w="3510" w:type="dxa"/>
          </w:tcPr>
          <w:p w14:paraId="5898F25D" w14:textId="77777777" w:rsidR="004B3B4D" w:rsidRPr="00855A44" w:rsidRDefault="004B3B4D" w:rsidP="00EC1AD1">
            <w:pPr>
              <w:pStyle w:val="Heading2"/>
              <w:numPr>
                <w:ilvl w:val="0"/>
                <w:numId w:val="0"/>
              </w:numPr>
              <w:spacing w:before="0" w:after="0"/>
              <w:rPr>
                <w:sz w:val="20"/>
                <w:szCs w:val="20"/>
              </w:rPr>
            </w:pPr>
            <w:r>
              <w:rPr>
                <w:sz w:val="20"/>
                <w:szCs w:val="20"/>
              </w:rPr>
              <w:t>1.014%</w:t>
            </w:r>
          </w:p>
        </w:tc>
        <w:tc>
          <w:tcPr>
            <w:tcW w:w="2520" w:type="dxa"/>
          </w:tcPr>
          <w:p w14:paraId="7E96CDB2" w14:textId="77777777" w:rsidR="004B3B4D" w:rsidRPr="00855A44" w:rsidRDefault="004B3B4D" w:rsidP="00EC1AD1">
            <w:pPr>
              <w:pStyle w:val="Heading2"/>
              <w:numPr>
                <w:ilvl w:val="0"/>
                <w:numId w:val="0"/>
              </w:numPr>
              <w:spacing w:before="0" w:after="0"/>
              <w:jc w:val="center"/>
              <w:rPr>
                <w:sz w:val="20"/>
                <w:szCs w:val="20"/>
                <w:lang w:val="en-US"/>
              </w:rPr>
            </w:pPr>
            <w:r w:rsidRPr="00855A44">
              <w:rPr>
                <w:sz w:val="20"/>
                <w:szCs w:val="20"/>
                <w:lang w:val="en-US"/>
              </w:rPr>
              <w:t>0.5% – 1.5%</w:t>
            </w:r>
          </w:p>
        </w:tc>
        <w:tc>
          <w:tcPr>
            <w:tcW w:w="1260" w:type="dxa"/>
          </w:tcPr>
          <w:p w14:paraId="7A5E25CA" w14:textId="7E229CDD" w:rsidR="004B3B4D" w:rsidRPr="00855A44" w:rsidRDefault="004B3B4D" w:rsidP="00EC1AD1">
            <w:pPr>
              <w:pStyle w:val="Heading2"/>
              <w:numPr>
                <w:ilvl w:val="0"/>
                <w:numId w:val="0"/>
              </w:numPr>
              <w:spacing w:before="0" w:after="0"/>
              <w:jc w:val="center"/>
              <w:rPr>
                <w:sz w:val="20"/>
                <w:szCs w:val="20"/>
              </w:rPr>
            </w:pPr>
            <w:r>
              <w:rPr>
                <w:sz w:val="20"/>
                <w:szCs w:val="20"/>
                <w:lang w:val="en-US"/>
              </w:rPr>
              <w:t>Pass</w:t>
            </w:r>
          </w:p>
        </w:tc>
      </w:tr>
      <w:tr w:rsidR="004B3B4D" w:rsidRPr="00855A44" w14:paraId="4E77B7F4" w14:textId="77777777" w:rsidTr="0040659B">
        <w:tc>
          <w:tcPr>
            <w:tcW w:w="2335" w:type="dxa"/>
          </w:tcPr>
          <w:p w14:paraId="1416841B" w14:textId="77777777" w:rsidR="004B3B4D" w:rsidRPr="00855A44" w:rsidRDefault="004B3B4D" w:rsidP="00EC1AD1">
            <w:pPr>
              <w:pStyle w:val="Heading2"/>
              <w:numPr>
                <w:ilvl w:val="0"/>
                <w:numId w:val="0"/>
              </w:numPr>
              <w:spacing w:before="0" w:after="0"/>
              <w:rPr>
                <w:sz w:val="20"/>
                <w:szCs w:val="20"/>
                <w:lang w:val="en-US"/>
              </w:rPr>
            </w:pPr>
            <w:r w:rsidRPr="00855A44">
              <w:rPr>
                <w:sz w:val="20"/>
                <w:szCs w:val="20"/>
                <w:lang w:val="en-US"/>
              </w:rPr>
              <w:t>pH</w:t>
            </w:r>
          </w:p>
        </w:tc>
        <w:tc>
          <w:tcPr>
            <w:tcW w:w="3510" w:type="dxa"/>
          </w:tcPr>
          <w:p w14:paraId="3ED6CC63" w14:textId="77777777" w:rsidR="004B3B4D" w:rsidRPr="00855A44" w:rsidRDefault="004B3B4D" w:rsidP="00EC1AD1">
            <w:pPr>
              <w:pStyle w:val="Heading2"/>
              <w:numPr>
                <w:ilvl w:val="0"/>
                <w:numId w:val="0"/>
              </w:numPr>
              <w:spacing w:before="0" w:after="0"/>
              <w:rPr>
                <w:sz w:val="20"/>
                <w:szCs w:val="20"/>
              </w:rPr>
            </w:pPr>
            <w:r>
              <w:rPr>
                <w:sz w:val="20"/>
                <w:szCs w:val="20"/>
              </w:rPr>
              <w:t>6</w:t>
            </w:r>
          </w:p>
        </w:tc>
        <w:tc>
          <w:tcPr>
            <w:tcW w:w="2520" w:type="dxa"/>
          </w:tcPr>
          <w:p w14:paraId="516BBDDE" w14:textId="77777777" w:rsidR="004B3B4D" w:rsidRPr="00855A44" w:rsidRDefault="004B3B4D" w:rsidP="00EC1AD1">
            <w:pPr>
              <w:pStyle w:val="Heading2"/>
              <w:numPr>
                <w:ilvl w:val="0"/>
                <w:numId w:val="0"/>
              </w:numPr>
              <w:spacing w:before="0" w:after="0"/>
              <w:jc w:val="center"/>
              <w:rPr>
                <w:sz w:val="20"/>
                <w:szCs w:val="20"/>
                <w:lang w:val="en-US"/>
              </w:rPr>
            </w:pPr>
            <w:r w:rsidRPr="00855A44">
              <w:rPr>
                <w:sz w:val="20"/>
                <w:szCs w:val="20"/>
                <w:lang w:val="en-US"/>
              </w:rPr>
              <w:t>5 – 8</w:t>
            </w:r>
          </w:p>
        </w:tc>
        <w:tc>
          <w:tcPr>
            <w:tcW w:w="1260" w:type="dxa"/>
          </w:tcPr>
          <w:p w14:paraId="2D5FC790" w14:textId="08A0A9D3" w:rsidR="004B3B4D" w:rsidRPr="00855A44" w:rsidRDefault="004B3B4D" w:rsidP="00EC1AD1">
            <w:pPr>
              <w:pStyle w:val="Heading2"/>
              <w:numPr>
                <w:ilvl w:val="0"/>
                <w:numId w:val="0"/>
              </w:numPr>
              <w:spacing w:before="0" w:after="0"/>
              <w:jc w:val="center"/>
              <w:rPr>
                <w:sz w:val="20"/>
                <w:szCs w:val="20"/>
              </w:rPr>
            </w:pPr>
            <w:r>
              <w:rPr>
                <w:sz w:val="20"/>
                <w:szCs w:val="20"/>
                <w:lang w:val="en-US"/>
              </w:rPr>
              <w:t>Pass</w:t>
            </w:r>
          </w:p>
        </w:tc>
      </w:tr>
      <w:tr w:rsidR="0083325D" w:rsidRPr="00855A44" w14:paraId="2748D39C" w14:textId="77777777" w:rsidTr="0040659B">
        <w:tc>
          <w:tcPr>
            <w:tcW w:w="2335" w:type="dxa"/>
          </w:tcPr>
          <w:p w14:paraId="61D8E0E8" w14:textId="77777777" w:rsidR="0083325D" w:rsidRPr="00855A44" w:rsidRDefault="0083325D" w:rsidP="00EC1AD1">
            <w:pPr>
              <w:pStyle w:val="Heading2"/>
              <w:numPr>
                <w:ilvl w:val="0"/>
                <w:numId w:val="0"/>
              </w:numPr>
              <w:spacing w:before="0" w:after="0"/>
              <w:rPr>
                <w:sz w:val="20"/>
                <w:szCs w:val="20"/>
                <w:lang w:val="en-US"/>
              </w:rPr>
            </w:pPr>
            <w:r w:rsidRPr="00855A44">
              <w:rPr>
                <w:sz w:val="20"/>
                <w:szCs w:val="20"/>
                <w:vertAlign w:val="superscript"/>
                <w:lang w:val="en-US"/>
              </w:rPr>
              <w:t>1</w:t>
            </w:r>
            <w:r w:rsidRPr="00855A44">
              <w:rPr>
                <w:sz w:val="20"/>
                <w:szCs w:val="20"/>
                <w:lang w:val="en-US"/>
              </w:rPr>
              <w:t>H NMR</w:t>
            </w:r>
          </w:p>
        </w:tc>
        <w:tc>
          <w:tcPr>
            <w:tcW w:w="3510" w:type="dxa"/>
          </w:tcPr>
          <w:p w14:paraId="5839193E" w14:textId="27728B55" w:rsidR="0083325D" w:rsidRPr="00855A44" w:rsidRDefault="0083325D" w:rsidP="00EC1AD1">
            <w:pPr>
              <w:pStyle w:val="Heading2"/>
              <w:numPr>
                <w:ilvl w:val="0"/>
                <w:numId w:val="0"/>
              </w:numPr>
              <w:spacing w:before="0" w:after="0"/>
              <w:rPr>
                <w:sz w:val="20"/>
                <w:szCs w:val="20"/>
                <w:lang w:val="en-US"/>
              </w:rPr>
            </w:pPr>
            <w:r w:rsidRPr="009B2187">
              <w:rPr>
                <w:sz w:val="20"/>
                <w:szCs w:val="20"/>
                <w:lang w:val="en-US"/>
              </w:rPr>
              <w:t>Broad Peaks are present at approximately 0.99, 2.2, 2.9, 3.1, 3.5, 3.7, 4.4, and 4.75 ppm indicating successful</w:t>
            </w:r>
            <w:r>
              <w:rPr>
                <w:sz w:val="20"/>
                <w:szCs w:val="20"/>
                <w:lang w:val="en-US"/>
              </w:rPr>
              <w:t xml:space="preserve"> </w:t>
            </w:r>
            <w:r w:rsidRPr="009B2187">
              <w:rPr>
                <w:sz w:val="20"/>
                <w:szCs w:val="20"/>
                <w:lang w:val="en-US"/>
              </w:rPr>
              <w:t xml:space="preserve">incorporation of the </w:t>
            </w:r>
            <w:r w:rsidRPr="009B2187">
              <w:rPr>
                <w:sz w:val="20"/>
                <w:szCs w:val="20"/>
                <w:lang w:val="en-US"/>
              </w:rPr>
              <w:lastRenderedPageBreak/>
              <w:t>zwitterion moiety into the polymer</w:t>
            </w:r>
            <w:r>
              <w:rPr>
                <w:sz w:val="20"/>
                <w:szCs w:val="20"/>
                <w:lang w:val="en-US"/>
              </w:rPr>
              <w:t xml:space="preserve">. See </w:t>
            </w:r>
            <w:r w:rsidRPr="00855A44">
              <w:rPr>
                <w:sz w:val="20"/>
                <w:szCs w:val="20"/>
                <w:vertAlign w:val="superscript"/>
                <w:lang w:val="en-US"/>
              </w:rPr>
              <w:t>1</w:t>
            </w:r>
            <w:r w:rsidRPr="00855A44">
              <w:rPr>
                <w:sz w:val="20"/>
                <w:szCs w:val="20"/>
                <w:lang w:val="en-US"/>
              </w:rPr>
              <w:t>H NMR spectra</w:t>
            </w:r>
            <w:r>
              <w:rPr>
                <w:sz w:val="20"/>
                <w:szCs w:val="20"/>
                <w:lang w:val="en-US"/>
              </w:rPr>
              <w:t xml:space="preserve"> in Attachment </w:t>
            </w:r>
            <w:r w:rsidR="007F7FDE">
              <w:rPr>
                <w:sz w:val="20"/>
                <w:szCs w:val="20"/>
                <w:lang w:val="en-US"/>
              </w:rPr>
              <w:t>3</w:t>
            </w:r>
            <w:r>
              <w:rPr>
                <w:sz w:val="20"/>
                <w:szCs w:val="20"/>
                <w:lang w:val="en-US"/>
              </w:rPr>
              <w:t>.</w:t>
            </w:r>
          </w:p>
        </w:tc>
        <w:tc>
          <w:tcPr>
            <w:tcW w:w="2520" w:type="dxa"/>
          </w:tcPr>
          <w:p w14:paraId="218A4E1F" w14:textId="77777777" w:rsidR="0083325D" w:rsidRPr="00855A44" w:rsidRDefault="0083325D" w:rsidP="00EC1AD1">
            <w:pPr>
              <w:pStyle w:val="Heading2"/>
              <w:numPr>
                <w:ilvl w:val="0"/>
                <w:numId w:val="0"/>
              </w:numPr>
              <w:spacing w:before="0" w:after="0"/>
              <w:jc w:val="center"/>
              <w:rPr>
                <w:sz w:val="20"/>
                <w:szCs w:val="20"/>
                <w:lang w:val="en-US"/>
              </w:rPr>
            </w:pPr>
            <w:r w:rsidRPr="00855A44">
              <w:rPr>
                <w:sz w:val="20"/>
                <w:szCs w:val="20"/>
                <w:lang w:val="en-US"/>
              </w:rPr>
              <w:lastRenderedPageBreak/>
              <w:t xml:space="preserve">Identify Peaks </w:t>
            </w:r>
            <w:r>
              <w:rPr>
                <w:sz w:val="20"/>
                <w:szCs w:val="20"/>
                <w:lang w:val="en-US"/>
              </w:rPr>
              <w:t>w</w:t>
            </w:r>
            <w:r w:rsidRPr="00855A44">
              <w:rPr>
                <w:sz w:val="20"/>
                <w:szCs w:val="20"/>
                <w:lang w:val="en-US"/>
              </w:rPr>
              <w:t>ith Amplitude &gt;5% of Solvent Peak (4.75ppm)</w:t>
            </w:r>
          </w:p>
        </w:tc>
        <w:tc>
          <w:tcPr>
            <w:tcW w:w="1260" w:type="dxa"/>
          </w:tcPr>
          <w:p w14:paraId="51E3B2A2" w14:textId="2B438C81" w:rsidR="0083325D" w:rsidRPr="00855A44" w:rsidRDefault="0083325D" w:rsidP="00EC1AD1">
            <w:pPr>
              <w:pStyle w:val="Heading2"/>
              <w:numPr>
                <w:ilvl w:val="0"/>
                <w:numId w:val="0"/>
              </w:numPr>
              <w:spacing w:before="0" w:after="0"/>
              <w:jc w:val="center"/>
              <w:rPr>
                <w:sz w:val="20"/>
                <w:szCs w:val="20"/>
              </w:rPr>
            </w:pPr>
            <w:r>
              <w:rPr>
                <w:sz w:val="20"/>
                <w:szCs w:val="20"/>
                <w:lang w:val="en-US"/>
              </w:rPr>
              <w:t>Pass</w:t>
            </w:r>
          </w:p>
        </w:tc>
      </w:tr>
      <w:tr w:rsidR="0083325D" w:rsidRPr="00855A44" w14:paraId="0D70B0BD" w14:textId="77777777" w:rsidTr="0040659B">
        <w:tc>
          <w:tcPr>
            <w:tcW w:w="2335" w:type="dxa"/>
          </w:tcPr>
          <w:p w14:paraId="2FEACA96" w14:textId="77777777" w:rsidR="0083325D" w:rsidRPr="00855A44" w:rsidRDefault="0083325D" w:rsidP="00EC1AD1">
            <w:pPr>
              <w:pStyle w:val="Heading2"/>
              <w:numPr>
                <w:ilvl w:val="0"/>
                <w:numId w:val="0"/>
              </w:numPr>
              <w:spacing w:before="0" w:after="0"/>
              <w:rPr>
                <w:sz w:val="20"/>
                <w:szCs w:val="20"/>
                <w:vertAlign w:val="superscript"/>
                <w:lang w:val="en-US"/>
              </w:rPr>
            </w:pPr>
            <w:r w:rsidRPr="00855A44">
              <w:rPr>
                <w:sz w:val="20"/>
                <w:szCs w:val="20"/>
                <w:vertAlign w:val="superscript"/>
                <w:lang w:val="en-US"/>
              </w:rPr>
              <w:t>19</w:t>
            </w:r>
            <w:r w:rsidRPr="00855A44">
              <w:rPr>
                <w:sz w:val="20"/>
                <w:szCs w:val="20"/>
                <w:lang w:val="en-US"/>
              </w:rPr>
              <w:t>F NMR</w:t>
            </w:r>
          </w:p>
        </w:tc>
        <w:tc>
          <w:tcPr>
            <w:tcW w:w="3510" w:type="dxa"/>
          </w:tcPr>
          <w:p w14:paraId="5D6A97D5" w14:textId="14F7A92D" w:rsidR="0083325D" w:rsidRPr="00855A44" w:rsidRDefault="0083325D" w:rsidP="00EC1AD1">
            <w:pPr>
              <w:pStyle w:val="Heading2"/>
              <w:numPr>
                <w:ilvl w:val="0"/>
                <w:numId w:val="0"/>
              </w:numPr>
              <w:spacing w:before="0" w:after="0"/>
              <w:rPr>
                <w:sz w:val="20"/>
                <w:szCs w:val="20"/>
              </w:rPr>
            </w:pPr>
            <w:r w:rsidRPr="009B2187">
              <w:rPr>
                <w:sz w:val="20"/>
                <w:szCs w:val="20"/>
                <w:lang w:val="en-US"/>
              </w:rPr>
              <w:t xml:space="preserve">Two peaks at -140 and -150 ppm identified. </w:t>
            </w:r>
            <w:r>
              <w:rPr>
                <w:sz w:val="20"/>
                <w:szCs w:val="20"/>
                <w:lang w:val="en-US"/>
              </w:rPr>
              <w:t xml:space="preserve">No </w:t>
            </w:r>
            <w:r w:rsidRPr="009B2187">
              <w:rPr>
                <w:sz w:val="20"/>
                <w:szCs w:val="20"/>
                <w:lang w:val="en-US"/>
              </w:rPr>
              <w:t>other</w:t>
            </w:r>
            <w:r>
              <w:rPr>
                <w:sz w:val="20"/>
                <w:szCs w:val="20"/>
                <w:lang w:val="en-US"/>
              </w:rPr>
              <w:t xml:space="preserve"> </w:t>
            </w:r>
            <w:r w:rsidRPr="009B2187">
              <w:rPr>
                <w:sz w:val="20"/>
                <w:szCs w:val="20"/>
                <w:lang w:val="en-US"/>
              </w:rPr>
              <w:t>peak was present at -76ppm indicating there is no TFE remaining in the suspension</w:t>
            </w:r>
            <w:r w:rsidRPr="00855A44">
              <w:rPr>
                <w:sz w:val="20"/>
                <w:szCs w:val="20"/>
                <w:lang w:val="en-US"/>
              </w:rPr>
              <w:t xml:space="preserve"> </w:t>
            </w:r>
            <w:r>
              <w:rPr>
                <w:sz w:val="20"/>
                <w:szCs w:val="20"/>
                <w:lang w:val="en-US"/>
              </w:rPr>
              <w:t>See</w:t>
            </w:r>
            <w:r w:rsidRPr="00855A44">
              <w:rPr>
                <w:sz w:val="20"/>
                <w:szCs w:val="20"/>
                <w:lang w:val="en-US"/>
              </w:rPr>
              <w:t xml:space="preserve"> </w:t>
            </w:r>
            <w:r w:rsidRPr="00855A44">
              <w:rPr>
                <w:sz w:val="20"/>
                <w:szCs w:val="20"/>
                <w:vertAlign w:val="superscript"/>
                <w:lang w:val="en-US"/>
              </w:rPr>
              <w:t>19</w:t>
            </w:r>
            <w:r w:rsidRPr="00855A44">
              <w:rPr>
                <w:sz w:val="20"/>
                <w:szCs w:val="20"/>
                <w:lang w:val="en-US"/>
              </w:rPr>
              <w:t>F NMR spectra</w:t>
            </w:r>
            <w:r>
              <w:rPr>
                <w:sz w:val="20"/>
                <w:szCs w:val="20"/>
                <w:lang w:val="en-US"/>
              </w:rPr>
              <w:t xml:space="preserve"> in Attachment </w:t>
            </w:r>
            <w:r w:rsidR="007F7FDE">
              <w:rPr>
                <w:sz w:val="20"/>
                <w:szCs w:val="20"/>
                <w:lang w:val="en-US"/>
              </w:rPr>
              <w:t>3</w:t>
            </w:r>
            <w:r>
              <w:rPr>
                <w:sz w:val="20"/>
                <w:szCs w:val="20"/>
                <w:lang w:val="en-US"/>
              </w:rPr>
              <w:t xml:space="preserve">. </w:t>
            </w:r>
          </w:p>
        </w:tc>
        <w:tc>
          <w:tcPr>
            <w:tcW w:w="2520" w:type="dxa"/>
          </w:tcPr>
          <w:p w14:paraId="5D4FC12F" w14:textId="77777777" w:rsidR="0083325D" w:rsidRPr="00855A44" w:rsidRDefault="0083325D" w:rsidP="00EC1AD1">
            <w:pPr>
              <w:pStyle w:val="Heading2"/>
              <w:numPr>
                <w:ilvl w:val="0"/>
                <w:numId w:val="0"/>
              </w:numPr>
              <w:spacing w:before="0" w:after="0"/>
              <w:jc w:val="center"/>
              <w:rPr>
                <w:sz w:val="20"/>
                <w:szCs w:val="20"/>
                <w:lang w:val="en-US"/>
              </w:rPr>
            </w:pPr>
            <w:r w:rsidRPr="00855A44">
              <w:rPr>
                <w:sz w:val="20"/>
                <w:szCs w:val="20"/>
                <w:lang w:val="en-US"/>
              </w:rPr>
              <w:t>Identify Peaks, if there is a peak at -76ppm determine approximate amplitude relative to peaks at -140</w:t>
            </w:r>
            <w:r>
              <w:rPr>
                <w:sz w:val="20"/>
                <w:szCs w:val="20"/>
                <w:lang w:val="en-US"/>
              </w:rPr>
              <w:t>ppm</w:t>
            </w:r>
            <w:r w:rsidRPr="00855A44">
              <w:rPr>
                <w:sz w:val="20"/>
                <w:szCs w:val="20"/>
                <w:lang w:val="en-US"/>
              </w:rPr>
              <w:t xml:space="preserve"> and</w:t>
            </w:r>
            <w:r>
              <w:rPr>
                <w:sz w:val="20"/>
                <w:szCs w:val="20"/>
                <w:lang w:val="en-US"/>
              </w:rPr>
              <w:t xml:space="preserve">  -</w:t>
            </w:r>
            <w:r w:rsidRPr="00855A44">
              <w:rPr>
                <w:sz w:val="20"/>
                <w:szCs w:val="20"/>
                <w:lang w:val="en-US"/>
              </w:rPr>
              <w:t>150ppm</w:t>
            </w:r>
          </w:p>
        </w:tc>
        <w:tc>
          <w:tcPr>
            <w:tcW w:w="1260" w:type="dxa"/>
          </w:tcPr>
          <w:p w14:paraId="57B31D1C" w14:textId="5DE375D9" w:rsidR="0083325D" w:rsidRPr="00855A44" w:rsidRDefault="0083325D" w:rsidP="00EC1AD1">
            <w:pPr>
              <w:pStyle w:val="Heading2"/>
              <w:numPr>
                <w:ilvl w:val="0"/>
                <w:numId w:val="0"/>
              </w:numPr>
              <w:spacing w:before="0" w:after="0"/>
              <w:jc w:val="center"/>
              <w:rPr>
                <w:sz w:val="20"/>
                <w:szCs w:val="20"/>
              </w:rPr>
            </w:pPr>
            <w:r>
              <w:rPr>
                <w:sz w:val="20"/>
                <w:szCs w:val="20"/>
                <w:lang w:val="en-US"/>
              </w:rPr>
              <w:t>Pass</w:t>
            </w:r>
          </w:p>
        </w:tc>
      </w:tr>
    </w:tbl>
    <w:p w14:paraId="59393B69" w14:textId="77777777" w:rsidR="007B4990" w:rsidRDefault="007B4990" w:rsidP="00DB6843">
      <w:pPr>
        <w:pStyle w:val="Heading2"/>
        <w:numPr>
          <w:ilvl w:val="0"/>
          <w:numId w:val="0"/>
        </w:numPr>
        <w:ind w:left="1152"/>
      </w:pPr>
    </w:p>
    <w:p w14:paraId="5BBA36A9" w14:textId="186A6A36" w:rsidR="007B4990" w:rsidRDefault="007B4990" w:rsidP="003D33EF">
      <w:pPr>
        <w:pStyle w:val="Heading2"/>
      </w:pPr>
      <w:r>
        <w:t xml:space="preserve">The aged Suspension </w:t>
      </w:r>
      <w:r w:rsidR="00CA3585">
        <w:t xml:space="preserve">was then used to </w:t>
      </w:r>
      <w:r w:rsidR="00E52E43">
        <w:t xml:space="preserve">manufacture test samples using </w:t>
      </w:r>
      <w:r w:rsidR="00716D91">
        <w:t>a representative catheter (</w:t>
      </w:r>
      <w:r w:rsidR="000658A1">
        <w:t>16 Fr Foley catheter</w:t>
      </w:r>
      <w:r w:rsidR="00716D91">
        <w:t>)</w:t>
      </w:r>
      <w:r w:rsidR="00E52E43">
        <w:t xml:space="preserve">.  All test samples were </w:t>
      </w:r>
      <w:r w:rsidR="00714BE1">
        <w:t>manufactured, packaged, and sterilized</w:t>
      </w:r>
      <w:r w:rsidR="000658A1">
        <w:t xml:space="preserve"> </w:t>
      </w:r>
      <w:r w:rsidR="00643BCC">
        <w:t xml:space="preserve">by Pathway </w:t>
      </w:r>
      <w:r w:rsidR="000658A1">
        <w:t xml:space="preserve">in accordance with </w:t>
      </w:r>
      <w:r w:rsidR="000C56A8">
        <w:t xml:space="preserve">established manufacturing procedures and full lot traceability documented in the </w:t>
      </w:r>
      <w:r w:rsidR="00271707">
        <w:t xml:space="preserve">corresponding DHRs.  </w:t>
      </w:r>
      <w:r w:rsidR="009A2B35">
        <w:t xml:space="preserve">A copy of the finished device DHR is provided in Attachment </w:t>
      </w:r>
      <w:r w:rsidR="007F7FDE">
        <w:t>2</w:t>
      </w:r>
      <w:r w:rsidR="009A2B35">
        <w:t xml:space="preserve">. </w:t>
      </w:r>
    </w:p>
    <w:p w14:paraId="3F9D6907" w14:textId="792BE6F4" w:rsidR="00C55102" w:rsidRDefault="00146CD3" w:rsidP="003D33EF">
      <w:pPr>
        <w:pStyle w:val="Heading2"/>
      </w:pPr>
      <w:r>
        <w:t>T</w:t>
      </w:r>
      <w:r w:rsidR="009A2B35">
        <w:t>est samples</w:t>
      </w:r>
      <w:r w:rsidR="005D2823">
        <w:t xml:space="preserve"> were subjected to the </w:t>
      </w:r>
      <w:r w:rsidR="003A6B40">
        <w:t>Crystal Violet absorbance test</w:t>
      </w:r>
      <w:r w:rsidR="005D2823">
        <w:t xml:space="preserve"> outlined in </w:t>
      </w:r>
      <w:r w:rsidR="006B723B">
        <w:t xml:space="preserve">QC </w:t>
      </w:r>
      <w:r w:rsidR="005D2823">
        <w:t>test procedure OM.SLQ</w:t>
      </w:r>
      <w:r w:rsidR="006B723B">
        <w:t>003</w:t>
      </w:r>
      <w:r w:rsidR="003A0653">
        <w:t xml:space="preserve">. </w:t>
      </w:r>
      <w:r w:rsidR="00DB6C09">
        <w:t>After staining each test sample with crystal violet dye and rinsed, the absorbance of each sample was measured</w:t>
      </w:r>
      <w:r w:rsidR="00777F90">
        <w:t xml:space="preserve">.  </w:t>
      </w:r>
      <w:r w:rsidR="000B667B">
        <w:t xml:space="preserve">All 22 test samples passed the acceptance criteria </w:t>
      </w:r>
      <w:r w:rsidR="009E400D">
        <w:t xml:space="preserve">of </w:t>
      </w:r>
      <w:r w:rsidR="00777F90">
        <w:t>a minimum absorbance value of 0</w:t>
      </w:r>
      <w:r>
        <w:t>.</w:t>
      </w:r>
      <w:r w:rsidR="00777F90">
        <w:t>400</w:t>
      </w:r>
      <w:r w:rsidR="0023244B">
        <w:t xml:space="preserve">.  </w:t>
      </w:r>
      <w:r w:rsidR="003A0653">
        <w:t xml:space="preserve">Full results are </w:t>
      </w:r>
      <w:r w:rsidR="00DD16D9">
        <w:t xml:space="preserve">provided </w:t>
      </w:r>
      <w:r w:rsidR="003A0653">
        <w:t xml:space="preserve">in Attachment </w:t>
      </w:r>
      <w:r w:rsidR="007F7FDE">
        <w:t>4</w:t>
      </w:r>
      <w:r w:rsidR="00716D91">
        <w:t>.</w:t>
      </w:r>
    </w:p>
    <w:p w14:paraId="61DC29C2" w14:textId="41ADB089" w:rsidR="00C104CC" w:rsidRDefault="00C104CC" w:rsidP="003D33EF">
      <w:pPr>
        <w:pStyle w:val="Heading2"/>
      </w:pPr>
      <w:r>
        <w:t xml:space="preserve">Test samples were subjected to the Coating Adherence verification test outlined in QC test procedure OM.SLQ004.  Each test sample is rinsed, and the absorbance value of the effluent was measured.  All 22 test samples passed the acceptance criteria of a maximum absorbance value of 0.02. Full results are provided in Attachment </w:t>
      </w:r>
      <w:r w:rsidR="007F7FDE">
        <w:t>5</w:t>
      </w:r>
      <w:r>
        <w:t>.</w:t>
      </w:r>
    </w:p>
    <w:p w14:paraId="5373DBCD" w14:textId="08485397" w:rsidR="006C0532" w:rsidRPr="00651A5A" w:rsidRDefault="000E619B" w:rsidP="006C0532">
      <w:pPr>
        <w:pStyle w:val="Heading1"/>
      </w:pPr>
      <w:r>
        <w:t>Conclusion</w:t>
      </w:r>
    </w:p>
    <w:p w14:paraId="2C5E9A54" w14:textId="6432CA51" w:rsidR="00A441B5" w:rsidRDefault="004E719A" w:rsidP="0072782A">
      <w:pPr>
        <w:pStyle w:val="Heading2"/>
      </w:pPr>
      <w:r>
        <w:t xml:space="preserve">The quality attributes </w:t>
      </w:r>
      <w:r w:rsidR="00EF496D">
        <w:t xml:space="preserve">of the </w:t>
      </w:r>
      <w:r w:rsidR="00EE0863">
        <w:t xml:space="preserve">two (2) year real-time aged </w:t>
      </w:r>
      <w:r w:rsidR="00EF496D">
        <w:t xml:space="preserve">Suspension </w:t>
      </w:r>
      <w:r w:rsidR="00DE0785" w:rsidRPr="00DB6843">
        <w:rPr>
          <w:b/>
          <w:bCs/>
          <w:u w:val="single"/>
        </w:rPr>
        <w:t>PASSED</w:t>
      </w:r>
      <w:r w:rsidR="00DE0785">
        <w:t xml:space="preserve"> the specified acceptance criteria for </w:t>
      </w:r>
      <w:r w:rsidR="00A441B5">
        <w:t>Suspension C.SLQ001).</w:t>
      </w:r>
    </w:p>
    <w:p w14:paraId="7E958E9B" w14:textId="317FEF74" w:rsidR="00EE0863" w:rsidRDefault="00A441B5" w:rsidP="0072782A">
      <w:pPr>
        <w:pStyle w:val="Heading2"/>
      </w:pPr>
      <w:r>
        <w:t xml:space="preserve">The </w:t>
      </w:r>
      <w:r w:rsidR="00DB02E5">
        <w:t xml:space="preserve">performance testing of finished catheters using two (2) years real-time aged Suspension </w:t>
      </w:r>
      <w:r w:rsidR="00DB02E5" w:rsidRPr="00DB6843">
        <w:rPr>
          <w:b/>
          <w:bCs/>
          <w:u w:val="single"/>
        </w:rPr>
        <w:t>PASSED</w:t>
      </w:r>
      <w:r w:rsidR="00DB02E5">
        <w:t xml:space="preserve"> the specified acceptance cr</w:t>
      </w:r>
      <w:r w:rsidR="00EF496D">
        <w:t>iteria</w:t>
      </w:r>
      <w:r w:rsidR="0016285D">
        <w:t xml:space="preserve"> for crystal violet absorbance and coating adherence verification </w:t>
      </w:r>
      <w:r w:rsidR="00EE0863">
        <w:t>testing.</w:t>
      </w:r>
    </w:p>
    <w:p w14:paraId="654C8A20" w14:textId="08730D40" w:rsidR="0008671D" w:rsidRPr="00651A5A" w:rsidRDefault="00EF496D" w:rsidP="00DB6843">
      <w:pPr>
        <w:pStyle w:val="Heading2"/>
      </w:pPr>
      <w:r>
        <w:t xml:space="preserve"> </w:t>
      </w:r>
      <w:r w:rsidR="00151458">
        <w:t xml:space="preserve">The results of this </w:t>
      </w:r>
      <w:r w:rsidR="00725643">
        <w:t xml:space="preserve">testing support the Suspension (C.SLQ001) </w:t>
      </w:r>
      <w:r w:rsidR="00C558FF">
        <w:t>shelf life to be extended to two (2) years from the date of manufacture.</w:t>
      </w:r>
      <w:r w:rsidR="003E173B">
        <w:t xml:space="preserve"> </w:t>
      </w:r>
    </w:p>
    <w:p w14:paraId="5E3E3A0A" w14:textId="7144B2FB" w:rsidR="006C0C8F" w:rsidRDefault="000E619B" w:rsidP="006C0C8F">
      <w:pPr>
        <w:pStyle w:val="Heading1"/>
      </w:pPr>
      <w:r>
        <w:t>Attachments</w:t>
      </w:r>
    </w:p>
    <w:p w14:paraId="472FEC29" w14:textId="1E368A07" w:rsidR="00EC498E" w:rsidRDefault="00EC498E" w:rsidP="00EC498E">
      <w:pPr>
        <w:pStyle w:val="Heading2"/>
      </w:pPr>
      <w:r>
        <w:t>Attachment 1</w:t>
      </w:r>
      <w:r w:rsidR="00ED021F">
        <w:t xml:space="preserve"> – </w:t>
      </w:r>
      <w:r>
        <w:t xml:space="preserve"> </w:t>
      </w:r>
      <w:r w:rsidRPr="00EC498E">
        <w:t xml:space="preserve">Suspension </w:t>
      </w:r>
      <w:r w:rsidR="00E25F00">
        <w:t>Certificate of Analysis</w:t>
      </w:r>
      <w:r w:rsidR="00E27F88">
        <w:t>, Lot No. HXY-825021</w:t>
      </w:r>
    </w:p>
    <w:p w14:paraId="5FC007EB" w14:textId="3718F9A2" w:rsidR="00C104CC" w:rsidRDefault="00ED021F" w:rsidP="00EC498E">
      <w:pPr>
        <w:pStyle w:val="Heading2"/>
      </w:pPr>
      <w:r>
        <w:t xml:space="preserve">Attachment 2 – </w:t>
      </w:r>
      <w:r w:rsidR="00E27F88">
        <w:t xml:space="preserve">Coated Catheter </w:t>
      </w:r>
      <w:r>
        <w:t>Device History Record, Lot No</w:t>
      </w:r>
      <w:r w:rsidR="00D03B7E" w:rsidRPr="00D03B7E">
        <w:t xml:space="preserve"> </w:t>
      </w:r>
      <w:r w:rsidR="00D03B7E">
        <w:t>SLQ-80040411241E</w:t>
      </w:r>
    </w:p>
    <w:p w14:paraId="47EB4272" w14:textId="2D26D5EA" w:rsidR="00E27F88" w:rsidRDefault="00E27F88" w:rsidP="00EC498E">
      <w:pPr>
        <w:pStyle w:val="Heading2"/>
      </w:pPr>
      <w:r>
        <w:t xml:space="preserve">Attachment 3 </w:t>
      </w:r>
      <w:r w:rsidR="00C3559D">
        <w:t>–</w:t>
      </w:r>
      <w:r>
        <w:t xml:space="preserve"> </w:t>
      </w:r>
      <w:r w:rsidR="00C3559D">
        <w:t xml:space="preserve">Suspension </w:t>
      </w:r>
      <w:r w:rsidR="00C3559D" w:rsidRPr="00EC498E">
        <w:t>Quality Control Repor</w:t>
      </w:r>
      <w:r w:rsidR="00736737">
        <w:t>t</w:t>
      </w:r>
      <w:r w:rsidR="00271F68">
        <w:t>, Aged Suspension</w:t>
      </w:r>
    </w:p>
    <w:p w14:paraId="6EAC73A0" w14:textId="04F0BDBB" w:rsidR="00271F68" w:rsidRDefault="00271F68" w:rsidP="00EC498E">
      <w:pPr>
        <w:pStyle w:val="Heading2"/>
      </w:pPr>
      <w:r>
        <w:lastRenderedPageBreak/>
        <w:t>Attachment 4 – Crystal Violet absorbance test datasheet</w:t>
      </w:r>
      <w:r w:rsidR="00B856C1">
        <w:t xml:space="preserve">, </w:t>
      </w:r>
      <w:r w:rsidR="00B856C1" w:rsidRPr="00B856C1">
        <w:t>Lot No. SLQ-80040411241E</w:t>
      </w:r>
    </w:p>
    <w:p w14:paraId="0066AE7F" w14:textId="3437D577" w:rsidR="00271F68" w:rsidRDefault="00271F68" w:rsidP="00EC498E">
      <w:pPr>
        <w:pStyle w:val="Heading2"/>
      </w:pPr>
      <w:r>
        <w:t xml:space="preserve">Attachment 5 – Coating Adherence </w:t>
      </w:r>
      <w:r w:rsidR="007F7FDE">
        <w:t>verification test datasheet</w:t>
      </w:r>
      <w:r w:rsidR="00B856C1" w:rsidRPr="00B856C1">
        <w:t>, Lot No. SLQ-80040411241E</w:t>
      </w:r>
    </w:p>
    <w:p w14:paraId="2ED8E1FB" w14:textId="2030284D" w:rsidR="00C87BBF" w:rsidRDefault="00C87BBF" w:rsidP="00EC498E">
      <w:pPr>
        <w:pStyle w:val="Heading2"/>
      </w:pPr>
      <w:r>
        <w:t>Attachment 6 – Weighing Scale ST-01</w:t>
      </w:r>
      <w:r w:rsidR="005B2F51">
        <w:t>2</w:t>
      </w:r>
      <w:r>
        <w:t xml:space="preserve"> Calibration Report</w:t>
      </w:r>
    </w:p>
    <w:p w14:paraId="7EDC11A7" w14:textId="7103A125" w:rsidR="00AE2E11" w:rsidRDefault="00AE2E11" w:rsidP="00EC498E">
      <w:pPr>
        <w:pStyle w:val="Heading2"/>
      </w:pPr>
      <w:r>
        <w:t>Attachment 7 – Protocol Training Record</w:t>
      </w:r>
    </w:p>
    <w:p w14:paraId="72B9749C" w14:textId="259CBCD5" w:rsidR="00B90877" w:rsidRPr="00740329" w:rsidRDefault="00B90877" w:rsidP="00EC498E">
      <w:pPr>
        <w:pStyle w:val="Heading2"/>
        <w:numPr>
          <w:ilvl w:val="0"/>
          <w:numId w:val="0"/>
        </w:numPr>
      </w:pPr>
    </w:p>
    <w:sectPr w:rsidR="00B90877" w:rsidRPr="00740329" w:rsidSect="00BD39D4">
      <w:headerReference w:type="default" r:id="rId9"/>
      <w:footerReference w:type="default" r:id="rId10"/>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988F8F" w14:textId="77777777" w:rsidR="009E4A0F" w:rsidRDefault="009E4A0F">
      <w:r>
        <w:separator/>
      </w:r>
    </w:p>
    <w:p w14:paraId="5FC825CF" w14:textId="77777777" w:rsidR="009E4A0F" w:rsidRDefault="009E4A0F"/>
    <w:p w14:paraId="1C5F4D45" w14:textId="77777777" w:rsidR="009E4A0F" w:rsidRDefault="009E4A0F"/>
  </w:endnote>
  <w:endnote w:type="continuationSeparator" w:id="0">
    <w:p w14:paraId="740A78C5" w14:textId="77777777" w:rsidR="009E4A0F" w:rsidRDefault="009E4A0F">
      <w:r>
        <w:continuationSeparator/>
      </w:r>
    </w:p>
    <w:p w14:paraId="50C8044B" w14:textId="77777777" w:rsidR="009E4A0F" w:rsidRDefault="009E4A0F"/>
    <w:p w14:paraId="24598C49" w14:textId="77777777" w:rsidR="009E4A0F" w:rsidRDefault="009E4A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0002AFF" w:usb1="C000247B" w:usb2="00000009" w:usb3="00000000" w:csb0="000001FF" w:csb1="00000000"/>
  </w:font>
  <w:font w:name="Bahnschrift">
    <w:panose1 w:val="020B0502040204020203"/>
    <w:charset w:val="00"/>
    <w:family w:val="swiss"/>
    <w:pitch w:val="variable"/>
    <w:sig w:usb0="8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246945" w:rsidRPr="009162A0" w14:paraId="3A872103" w14:textId="77777777" w:rsidTr="00BF25FF">
      <w:trPr>
        <w:trHeight w:val="350"/>
        <w:jc w:val="center"/>
      </w:trPr>
      <w:tc>
        <w:tcPr>
          <w:tcW w:w="3169" w:type="dxa"/>
          <w:shd w:val="clear" w:color="auto" w:fill="auto"/>
          <w:vAlign w:val="center"/>
        </w:tcPr>
        <w:p w14:paraId="61BC26DF" w14:textId="77777777" w:rsidR="00246945" w:rsidRPr="000076A9" w:rsidRDefault="00246945" w:rsidP="00246945">
          <w:pPr>
            <w:pStyle w:val="Footer"/>
            <w:tabs>
              <w:tab w:val="clear" w:pos="4320"/>
              <w:tab w:val="center" w:pos="1620"/>
              <w:tab w:val="left" w:pos="2880"/>
            </w:tabs>
            <w:rPr>
              <w:rFonts w:ascii="Cambria" w:hAnsi="Cambria" w:cs="Arial"/>
              <w:b/>
              <w:sz w:val="18"/>
              <w:szCs w:val="18"/>
            </w:rPr>
          </w:pPr>
          <w:r>
            <w:rPr>
              <w:rFonts w:ascii="Cambria" w:hAnsi="Cambria" w:cs="Arial"/>
              <w:b/>
              <w:sz w:val="18"/>
              <w:szCs w:val="18"/>
            </w:rPr>
            <w:t>Silq Technologies Corporation</w:t>
          </w:r>
        </w:p>
      </w:tc>
      <w:tc>
        <w:tcPr>
          <w:tcW w:w="3170" w:type="dxa"/>
          <w:shd w:val="clear" w:color="auto" w:fill="auto"/>
          <w:vAlign w:val="center"/>
        </w:tcPr>
        <w:p w14:paraId="0A2C273C" w14:textId="77777777" w:rsidR="00246945" w:rsidRPr="009F4B8C" w:rsidRDefault="00246945" w:rsidP="00246945">
          <w:pPr>
            <w:pStyle w:val="Footer"/>
            <w:tabs>
              <w:tab w:val="clear" w:pos="4320"/>
              <w:tab w:val="center" w:pos="1620"/>
              <w:tab w:val="left" w:pos="2880"/>
            </w:tabs>
            <w:jc w:val="center"/>
            <w:rPr>
              <w:rFonts w:ascii="Cambria" w:hAnsi="Cambria" w:cs="Arial"/>
              <w:sz w:val="18"/>
              <w:szCs w:val="18"/>
            </w:rPr>
          </w:pPr>
          <w:r w:rsidRPr="005800C8">
            <w:rPr>
              <w:rFonts w:ascii="Cambria" w:hAnsi="Cambria" w:cs="Arial"/>
              <w:b/>
              <w:sz w:val="18"/>
              <w:szCs w:val="18"/>
            </w:rPr>
            <w:t>PROPRIETARY AND CONFIDENTIAL</w:t>
          </w:r>
        </w:p>
        <w:p w14:paraId="5AE9E3B0" w14:textId="77777777" w:rsidR="00246945" w:rsidRPr="009F4B8C" w:rsidRDefault="00246945" w:rsidP="00246945">
          <w:pPr>
            <w:pStyle w:val="Footer"/>
            <w:tabs>
              <w:tab w:val="clear" w:pos="4320"/>
              <w:tab w:val="center" w:pos="1620"/>
              <w:tab w:val="left" w:pos="2880"/>
            </w:tabs>
            <w:jc w:val="center"/>
            <w:rPr>
              <w:rFonts w:ascii="Cambria" w:hAnsi="Cambria" w:cs="Arial"/>
              <w:sz w:val="16"/>
              <w:szCs w:val="16"/>
            </w:rPr>
          </w:pPr>
          <w:r w:rsidRPr="009F4B8C">
            <w:rPr>
              <w:rFonts w:ascii="Cambria" w:hAnsi="Cambria" w:cs="Arial"/>
              <w:sz w:val="16"/>
              <w:szCs w:val="16"/>
            </w:rPr>
            <w:t>This document is for reference only</w:t>
          </w:r>
        </w:p>
      </w:tc>
      <w:tc>
        <w:tcPr>
          <w:tcW w:w="3170" w:type="dxa"/>
          <w:shd w:val="clear" w:color="auto" w:fill="auto"/>
          <w:vAlign w:val="center"/>
        </w:tcPr>
        <w:p w14:paraId="59D0CE4C" w14:textId="77777777" w:rsidR="00246945" w:rsidRPr="009F4B8C" w:rsidRDefault="00246945" w:rsidP="00246945">
          <w:pPr>
            <w:pStyle w:val="Footer"/>
            <w:tabs>
              <w:tab w:val="clear" w:pos="4320"/>
              <w:tab w:val="center" w:pos="1620"/>
              <w:tab w:val="left" w:pos="2880"/>
            </w:tabs>
            <w:jc w:val="right"/>
            <w:rPr>
              <w:rFonts w:ascii="Cambria" w:hAnsi="Cambria" w:cs="Arial"/>
              <w:sz w:val="18"/>
              <w:szCs w:val="18"/>
            </w:rPr>
          </w:pPr>
          <w:r w:rsidRPr="009F4B8C">
            <w:rPr>
              <w:rFonts w:ascii="Cambria" w:hAnsi="Cambria" w:cs="Arial"/>
              <w:sz w:val="18"/>
              <w:szCs w:val="18"/>
            </w:rPr>
            <w:t xml:space="preserve">Page </w:t>
          </w:r>
          <w:r w:rsidRPr="000076A9">
            <w:rPr>
              <w:rStyle w:val="PageNumber"/>
              <w:rFonts w:ascii="Cambria" w:hAnsi="Cambria" w:cs="Arial"/>
              <w:sz w:val="18"/>
              <w:szCs w:val="18"/>
            </w:rPr>
            <w:fldChar w:fldCharType="begin"/>
          </w:r>
          <w:r w:rsidRPr="006A38FE">
            <w:rPr>
              <w:rStyle w:val="PageNumber"/>
              <w:rFonts w:ascii="Cambria" w:hAnsi="Cambria" w:cs="Arial"/>
              <w:sz w:val="18"/>
              <w:szCs w:val="18"/>
            </w:rPr>
            <w:instrText xml:space="preserve"> PAGE </w:instrText>
          </w:r>
          <w:r w:rsidRPr="000076A9">
            <w:rPr>
              <w:rStyle w:val="PageNumber"/>
              <w:rFonts w:ascii="Cambria" w:hAnsi="Cambria" w:cs="Arial"/>
              <w:sz w:val="18"/>
              <w:szCs w:val="18"/>
            </w:rPr>
            <w:fldChar w:fldCharType="separate"/>
          </w:r>
          <w:r>
            <w:rPr>
              <w:rStyle w:val="PageNumber"/>
              <w:rFonts w:ascii="Cambria" w:hAnsi="Cambria" w:cs="Arial"/>
              <w:noProof/>
              <w:sz w:val="18"/>
              <w:szCs w:val="18"/>
            </w:rPr>
            <w:t>2</w:t>
          </w:r>
          <w:r w:rsidRPr="000076A9">
            <w:rPr>
              <w:rStyle w:val="PageNumber"/>
              <w:rFonts w:ascii="Cambria" w:hAnsi="Cambria" w:cs="Arial"/>
              <w:sz w:val="18"/>
              <w:szCs w:val="18"/>
            </w:rPr>
            <w:fldChar w:fldCharType="end"/>
          </w:r>
          <w:r w:rsidRPr="006A38FE">
            <w:rPr>
              <w:rStyle w:val="PageNumber"/>
              <w:rFonts w:ascii="Cambria" w:hAnsi="Cambria" w:cs="Arial"/>
              <w:sz w:val="18"/>
              <w:szCs w:val="18"/>
            </w:rPr>
            <w:t xml:space="preserve"> </w:t>
          </w:r>
          <w:r w:rsidRPr="006A38FE">
            <w:rPr>
              <w:rFonts w:ascii="Cambria" w:hAnsi="Cambria" w:cs="Arial"/>
              <w:sz w:val="18"/>
              <w:szCs w:val="18"/>
            </w:rPr>
            <w:t xml:space="preserve">of </w:t>
          </w:r>
          <w:r w:rsidRPr="000076A9">
            <w:rPr>
              <w:rFonts w:ascii="Cambria" w:hAnsi="Cambria" w:cs="Arial"/>
              <w:sz w:val="18"/>
              <w:szCs w:val="18"/>
            </w:rPr>
            <w:fldChar w:fldCharType="begin"/>
          </w:r>
          <w:r w:rsidRPr="006A38FE">
            <w:rPr>
              <w:rFonts w:ascii="Cambria" w:hAnsi="Cambria" w:cs="Arial"/>
              <w:sz w:val="18"/>
              <w:szCs w:val="18"/>
            </w:rPr>
            <w:instrText xml:space="preserve"> NUMPAGES </w:instrText>
          </w:r>
          <w:r w:rsidRPr="000076A9">
            <w:rPr>
              <w:rFonts w:ascii="Cambria" w:hAnsi="Cambria" w:cs="Arial"/>
              <w:sz w:val="18"/>
              <w:szCs w:val="18"/>
            </w:rPr>
            <w:fldChar w:fldCharType="separate"/>
          </w:r>
          <w:r>
            <w:rPr>
              <w:rFonts w:ascii="Cambria" w:hAnsi="Cambria" w:cs="Arial"/>
              <w:noProof/>
              <w:sz w:val="18"/>
              <w:szCs w:val="18"/>
            </w:rPr>
            <w:t>2</w:t>
          </w:r>
          <w:r w:rsidRPr="000076A9">
            <w:rPr>
              <w:rFonts w:ascii="Cambria" w:hAnsi="Cambria" w:cs="Arial"/>
              <w:sz w:val="18"/>
              <w:szCs w:val="18"/>
            </w:rPr>
            <w:fldChar w:fldCharType="end"/>
          </w:r>
        </w:p>
      </w:tc>
    </w:tr>
  </w:tbl>
  <w:p w14:paraId="7EB064EC" w14:textId="77777777" w:rsidR="00246945" w:rsidRDefault="002469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BFB064" w14:textId="77777777" w:rsidR="009E4A0F" w:rsidRDefault="009E4A0F">
      <w:r>
        <w:separator/>
      </w:r>
    </w:p>
    <w:p w14:paraId="6DDECCFC" w14:textId="77777777" w:rsidR="009E4A0F" w:rsidRDefault="009E4A0F"/>
    <w:p w14:paraId="176AC5AD" w14:textId="77777777" w:rsidR="009E4A0F" w:rsidRDefault="009E4A0F"/>
  </w:footnote>
  <w:footnote w:type="continuationSeparator" w:id="0">
    <w:p w14:paraId="6879E88B" w14:textId="77777777" w:rsidR="009E4A0F" w:rsidRDefault="009E4A0F">
      <w:r>
        <w:continuationSeparator/>
      </w:r>
    </w:p>
    <w:p w14:paraId="27DAFDD4" w14:textId="77777777" w:rsidR="009E4A0F" w:rsidRDefault="009E4A0F"/>
    <w:p w14:paraId="174885FC" w14:textId="77777777" w:rsidR="009E4A0F" w:rsidRDefault="009E4A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246945" w:rsidRPr="00FD1CD7" w14:paraId="2E011570" w14:textId="77777777" w:rsidTr="00BF25FF">
      <w:trPr>
        <w:cantSplit/>
        <w:trHeight w:val="690"/>
        <w:jc w:val="center"/>
      </w:trPr>
      <w:tc>
        <w:tcPr>
          <w:tcW w:w="3528" w:type="dxa"/>
          <w:vMerge w:val="restart"/>
          <w:vAlign w:val="center"/>
        </w:tcPr>
        <w:p w14:paraId="4B384F7C" w14:textId="77777777" w:rsidR="00246945" w:rsidRPr="000076A9" w:rsidRDefault="00246945" w:rsidP="00246945">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14:anchorId="167A806C" wp14:editId="749D7A29">
                <wp:extent cx="712167" cy="731520"/>
                <wp:effectExtent l="0" t="0" r="0" b="5080"/>
                <wp:docPr id="161906269" name="Picture 161906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png"/>
                        <pic:cNvPicPr/>
                      </pic:nvPicPr>
                      <pic:blipFill>
                        <a:blip r:embed="rId1">
                          <a:extLst>
                            <a:ext uri="{28A0092B-C50C-407E-A947-70E740481C1C}">
                              <a14:useLocalDpi xmlns:a14="http://schemas.microsoft.com/office/drawing/2010/main" val="0"/>
                            </a:ext>
                          </a:extLst>
                        </a:blip>
                        <a:stretch>
                          <a:fillRect/>
                        </a:stretch>
                      </pic:blipFill>
                      <pic:spPr>
                        <a:xfrm>
                          <a:off x="0" y="0"/>
                          <a:ext cx="712167" cy="731520"/>
                        </a:xfrm>
                        <a:prstGeom prst="rect">
                          <a:avLst/>
                        </a:prstGeom>
                      </pic:spPr>
                    </pic:pic>
                  </a:graphicData>
                </a:graphic>
              </wp:inline>
            </w:drawing>
          </w:r>
        </w:p>
      </w:tc>
      <w:tc>
        <w:tcPr>
          <w:tcW w:w="4557" w:type="dxa"/>
          <w:vAlign w:val="center"/>
        </w:tcPr>
        <w:p w14:paraId="4A4E27A8" w14:textId="77777777" w:rsidR="00246945" w:rsidRPr="00AA176A" w:rsidRDefault="00246945" w:rsidP="00246945">
          <w:pPr>
            <w:pStyle w:val="Header"/>
            <w:ind w:hanging="14"/>
            <w:rPr>
              <w:rFonts w:ascii="Cambria" w:hAnsi="Cambria" w:cs="Tahoma"/>
              <w:b/>
              <w:bCs/>
            </w:rPr>
          </w:pPr>
          <w:r w:rsidRPr="00AA176A">
            <w:rPr>
              <w:rFonts w:ascii="Cambria" w:hAnsi="Cambria" w:cs="Tahoma"/>
              <w:b/>
              <w:bCs/>
              <w:smallCaps/>
            </w:rPr>
            <w:t>Document Title</w:t>
          </w:r>
          <w:r w:rsidRPr="00AA176A">
            <w:rPr>
              <w:rFonts w:ascii="Cambria" w:hAnsi="Cambria" w:cs="Tahoma"/>
              <w:b/>
              <w:bCs/>
            </w:rPr>
            <w:t>:</w:t>
          </w:r>
        </w:p>
        <w:p w14:paraId="3354292E" w14:textId="152ABAC5" w:rsidR="00246945" w:rsidRPr="00AA176A" w:rsidRDefault="00246945" w:rsidP="00246945">
          <w:pPr>
            <w:pStyle w:val="Header"/>
            <w:ind w:hanging="14"/>
            <w:rPr>
              <w:rFonts w:ascii="Cambria" w:hAnsi="Cambria" w:cs="Tahoma"/>
            </w:rPr>
          </w:pPr>
          <w:r w:rsidRPr="00AA176A">
            <w:rPr>
              <w:rFonts w:ascii="Cambria" w:hAnsi="Cambria" w:cs="Tahoma"/>
            </w:rPr>
            <w:t xml:space="preserve">Test </w:t>
          </w:r>
          <w:r>
            <w:rPr>
              <w:rFonts w:ascii="Cambria" w:hAnsi="Cambria" w:cs="Tahoma"/>
            </w:rPr>
            <w:t>Report</w:t>
          </w:r>
          <w:r w:rsidRPr="00AA176A">
            <w:rPr>
              <w:rFonts w:ascii="Cambria" w:hAnsi="Cambria" w:cs="Tahoma"/>
            </w:rPr>
            <w:t xml:space="preserve">, </w:t>
          </w:r>
          <w:bookmarkStart w:id="1" w:name="_Hlk162429279"/>
          <w:r>
            <w:rPr>
              <w:rFonts w:ascii="Cambria" w:hAnsi="Cambria" w:cs="Tahoma"/>
            </w:rPr>
            <w:t>Suspension Shelf Life Evaluation</w:t>
          </w:r>
          <w:r w:rsidRPr="00AA176A">
            <w:rPr>
              <w:rFonts w:ascii="Cambria" w:hAnsi="Cambria" w:cs="Tahoma"/>
            </w:rPr>
            <w:t xml:space="preserve">, </w:t>
          </w:r>
          <w:r w:rsidR="00686856">
            <w:rPr>
              <w:rFonts w:ascii="Cambria" w:hAnsi="Cambria" w:cs="Tahoma"/>
            </w:rPr>
            <w:t xml:space="preserve">2 Year Aged, </w:t>
          </w:r>
          <w:r w:rsidRPr="00AA176A">
            <w:rPr>
              <w:rFonts w:ascii="Cambria" w:hAnsi="Cambria" w:cs="Tahoma"/>
            </w:rPr>
            <w:t>Silq Surface Treatment</w:t>
          </w:r>
          <w:bookmarkEnd w:id="1"/>
        </w:p>
      </w:tc>
      <w:tc>
        <w:tcPr>
          <w:tcW w:w="1707" w:type="dxa"/>
          <w:vAlign w:val="center"/>
        </w:tcPr>
        <w:p w14:paraId="3EBC98B0" w14:textId="77777777" w:rsidR="00246945" w:rsidRPr="00FD1CD7" w:rsidRDefault="00246945" w:rsidP="00246945">
          <w:pPr>
            <w:pStyle w:val="Header"/>
            <w:ind w:hanging="14"/>
            <w:rPr>
              <w:rFonts w:ascii="Cambria" w:hAnsi="Cambria" w:cs="Tahoma"/>
              <w:b/>
            </w:rPr>
          </w:pPr>
          <w:r w:rsidRPr="00FD1CD7">
            <w:rPr>
              <w:rFonts w:ascii="Cambria" w:hAnsi="Cambria" w:cs="Tahoma"/>
              <w:b/>
            </w:rPr>
            <w:t>Revision:</w:t>
          </w:r>
        </w:p>
        <w:p w14:paraId="643A5CA5" w14:textId="1F28E3A1" w:rsidR="00246945" w:rsidRPr="00FD1CD7" w:rsidRDefault="00246945" w:rsidP="00246945">
          <w:pPr>
            <w:pStyle w:val="Header"/>
            <w:ind w:hanging="14"/>
            <w:rPr>
              <w:rFonts w:ascii="Cambria" w:hAnsi="Cambria" w:cs="Tahoma"/>
            </w:rPr>
          </w:pPr>
          <w:r>
            <w:rPr>
              <w:rFonts w:ascii="Cambria" w:hAnsi="Cambria" w:cs="Tahoma"/>
            </w:rPr>
            <w:t>A</w:t>
          </w:r>
        </w:p>
      </w:tc>
    </w:tr>
    <w:tr w:rsidR="00246945" w:rsidRPr="00FD1CD7" w14:paraId="23F55995" w14:textId="77777777" w:rsidTr="00BF25FF">
      <w:trPr>
        <w:cantSplit/>
        <w:trHeight w:val="510"/>
        <w:jc w:val="center"/>
      </w:trPr>
      <w:tc>
        <w:tcPr>
          <w:tcW w:w="3528" w:type="dxa"/>
          <w:vMerge/>
        </w:tcPr>
        <w:p w14:paraId="7AA027F3" w14:textId="77777777" w:rsidR="00246945" w:rsidRPr="00FD1CD7" w:rsidRDefault="00246945" w:rsidP="00246945">
          <w:pPr>
            <w:pStyle w:val="Header"/>
            <w:rPr>
              <w:rFonts w:ascii="Tahoma" w:hAnsi="Tahoma" w:cs="Tahoma"/>
              <w:b/>
              <w:bCs/>
              <w:smallCaps/>
            </w:rPr>
          </w:pPr>
        </w:p>
      </w:tc>
      <w:tc>
        <w:tcPr>
          <w:tcW w:w="4557" w:type="dxa"/>
          <w:vAlign w:val="center"/>
        </w:tcPr>
        <w:p w14:paraId="6D29934E" w14:textId="77777777" w:rsidR="00246945" w:rsidRPr="00AA176A" w:rsidRDefault="00246945" w:rsidP="00246945">
          <w:pPr>
            <w:pStyle w:val="Header"/>
            <w:rPr>
              <w:rFonts w:ascii="Cambria" w:hAnsi="Cambria" w:cs="Tahoma"/>
              <w:b/>
              <w:bCs/>
            </w:rPr>
          </w:pPr>
          <w:r w:rsidRPr="00AA176A">
            <w:rPr>
              <w:rFonts w:ascii="Cambria" w:hAnsi="Cambria" w:cs="Tahoma"/>
              <w:b/>
              <w:bCs/>
              <w:smallCaps/>
            </w:rPr>
            <w:t xml:space="preserve">Document </w:t>
          </w:r>
          <w:r w:rsidRPr="00AA176A">
            <w:rPr>
              <w:rFonts w:ascii="Cambria" w:hAnsi="Cambria" w:cs="Tahoma"/>
              <w:b/>
              <w:bCs/>
            </w:rPr>
            <w:t>#:</w:t>
          </w:r>
        </w:p>
        <w:p w14:paraId="6F050541" w14:textId="7236DBAB" w:rsidR="00246945" w:rsidRPr="00AA176A" w:rsidRDefault="00246945" w:rsidP="00246945">
          <w:pPr>
            <w:rPr>
              <w:rFonts w:ascii="Cambria" w:hAnsi="Cambria" w:cstheme="minorBidi"/>
            </w:rPr>
          </w:pPr>
          <w:r w:rsidRPr="00AA176A">
            <w:rPr>
              <w:rFonts w:ascii="Cambria" w:hAnsi="Cambria" w:cstheme="minorBidi"/>
            </w:rPr>
            <w:t>VV.SLQ0</w:t>
          </w:r>
          <w:r>
            <w:rPr>
              <w:rFonts w:ascii="Cambria" w:hAnsi="Cambria" w:cstheme="minorBidi"/>
            </w:rPr>
            <w:t>29</w:t>
          </w:r>
        </w:p>
      </w:tc>
      <w:tc>
        <w:tcPr>
          <w:tcW w:w="1707" w:type="dxa"/>
          <w:vAlign w:val="center"/>
        </w:tcPr>
        <w:p w14:paraId="2EA77A70" w14:textId="77777777" w:rsidR="00246945" w:rsidRPr="00FD1CD7" w:rsidRDefault="00246945" w:rsidP="00246945">
          <w:pPr>
            <w:pStyle w:val="Header"/>
            <w:rPr>
              <w:rFonts w:ascii="Cambria" w:hAnsi="Cambria" w:cs="Tahoma"/>
              <w:b/>
              <w:bCs/>
            </w:rPr>
          </w:pPr>
          <w:r>
            <w:rPr>
              <w:rFonts w:ascii="Cambria" w:hAnsi="Cambria" w:cs="Tahoma"/>
              <w:b/>
              <w:bCs/>
            </w:rPr>
            <w:t>Effective</w:t>
          </w:r>
          <w:r w:rsidRPr="00FD1CD7">
            <w:rPr>
              <w:rFonts w:ascii="Cambria" w:hAnsi="Cambria" w:cs="Tahoma"/>
              <w:b/>
              <w:bCs/>
            </w:rPr>
            <w:t xml:space="preserve"> Date:</w:t>
          </w:r>
        </w:p>
        <w:p w14:paraId="6A10DCD9" w14:textId="1BA7C9F5" w:rsidR="00246945" w:rsidRPr="00FD1CD7" w:rsidRDefault="00E81E11" w:rsidP="00246945">
          <w:pPr>
            <w:pStyle w:val="Header"/>
            <w:rPr>
              <w:rFonts w:ascii="Cambria" w:hAnsi="Cambria" w:cs="Tahoma"/>
              <w:bCs/>
            </w:rPr>
          </w:pPr>
          <w:r>
            <w:rPr>
              <w:rFonts w:ascii="Cambria" w:hAnsi="Cambria" w:cs="Tahoma"/>
              <w:bCs/>
            </w:rPr>
            <w:t>2</w:t>
          </w:r>
          <w:r w:rsidR="00C401E2">
            <w:rPr>
              <w:rFonts w:ascii="Cambria" w:hAnsi="Cambria" w:cs="Tahoma"/>
              <w:bCs/>
            </w:rPr>
            <w:t>1</w:t>
          </w:r>
          <w:r>
            <w:rPr>
              <w:rFonts w:ascii="Cambria" w:hAnsi="Cambria" w:cs="Tahoma"/>
              <w:bCs/>
            </w:rPr>
            <w:t>Nov2024</w:t>
          </w:r>
        </w:p>
      </w:tc>
    </w:tr>
  </w:tbl>
  <w:p w14:paraId="1CD96FCB" w14:textId="77777777" w:rsidR="00246945" w:rsidRDefault="002469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11FB8"/>
    <w:multiLevelType w:val="multilevel"/>
    <w:tmpl w:val="68F6FBCC"/>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656" w:hanging="648"/>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 w15:restartNumberingAfterBreak="0">
    <w:nsid w:val="07CB323D"/>
    <w:multiLevelType w:val="multilevel"/>
    <w:tmpl w:val="920A2672"/>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3" w15:restartNumberingAfterBreak="0">
    <w:nsid w:val="0EF342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FD51FF8"/>
    <w:multiLevelType w:val="multilevel"/>
    <w:tmpl w:val="2ED612D4"/>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5" w15:restartNumberingAfterBreak="0">
    <w:nsid w:val="2B8A123E"/>
    <w:multiLevelType w:val="hybridMultilevel"/>
    <w:tmpl w:val="FC828CC8"/>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6" w15:restartNumberingAfterBreak="0">
    <w:nsid w:val="2DFA149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0350E17"/>
    <w:multiLevelType w:val="multilevel"/>
    <w:tmpl w:val="7BD40E16"/>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8" w15:restartNumberingAfterBreak="0">
    <w:nsid w:val="31CC1C77"/>
    <w:multiLevelType w:val="multilevel"/>
    <w:tmpl w:val="0394B6E4"/>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9" w15:restartNumberingAfterBreak="0">
    <w:nsid w:val="3BD65368"/>
    <w:multiLevelType w:val="multilevel"/>
    <w:tmpl w:val="9FC027D0"/>
    <w:lvl w:ilvl="0">
      <w:start w:val="1"/>
      <w:numFmt w:val="decimal"/>
      <w:pStyle w:val="Heading1"/>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152" w:hanging="720"/>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2016" w:hanging="864"/>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3168"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4320"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ind w:left="5472"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lvlText w:val="%1.%2.%3.%4.%5.%6.%7"/>
      <w:lvlJc w:val="left"/>
      <w:pPr>
        <w:ind w:left="5472" w:hanging="86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Heading8"/>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0" w15:restartNumberingAfterBreak="0">
    <w:nsid w:val="3D3428D2"/>
    <w:multiLevelType w:val="multilevel"/>
    <w:tmpl w:val="75B89CEA"/>
    <w:styleLink w:val="HeadingsDPListStyle1"/>
    <w:lvl w:ilvl="0">
      <w:start w:val="1"/>
      <w:numFmt w:val="decimal"/>
      <w:pStyle w:val="HeadingOne"/>
      <w:lvlText w:val="%1"/>
      <w:lvlJc w:val="left"/>
      <w:pPr>
        <w:ind w:left="360" w:hanging="360"/>
      </w:pPr>
      <w:rPr>
        <w:rFonts w:hint="default"/>
      </w:rPr>
    </w:lvl>
    <w:lvl w:ilvl="1">
      <w:start w:val="1"/>
      <w:numFmt w:val="decimal"/>
      <w:pStyle w:val="HeadingTwo"/>
      <w:lvlText w:val="%1.%2"/>
      <w:lvlJc w:val="left"/>
      <w:pPr>
        <w:ind w:left="720" w:hanging="360"/>
      </w:pPr>
      <w:rPr>
        <w:rFonts w:hint="default"/>
      </w:rPr>
    </w:lvl>
    <w:lvl w:ilvl="2">
      <w:start w:val="1"/>
      <w:numFmt w:val="decimal"/>
      <w:pStyle w:val="HeadingThree"/>
      <w:lvlText w:val="%1.%2.%3"/>
      <w:lvlJc w:val="left"/>
      <w:pPr>
        <w:ind w:left="1080" w:hanging="360"/>
      </w:pPr>
      <w:rPr>
        <w:rFonts w:hint="default"/>
      </w:rPr>
    </w:lvl>
    <w:lvl w:ilvl="3">
      <w:start w:val="1"/>
      <w:numFmt w:val="decimal"/>
      <w:pStyle w:val="HeadingFour"/>
      <w:lvlText w:val="%1.%2.%3.%4"/>
      <w:lvlJc w:val="left"/>
      <w:pPr>
        <w:ind w:left="1440" w:hanging="360"/>
      </w:pPr>
      <w:rPr>
        <w:rFonts w:hint="default"/>
      </w:rPr>
    </w:lvl>
    <w:lvl w:ilvl="4">
      <w:start w:val="1"/>
      <w:numFmt w:val="decimal"/>
      <w:pStyle w:val="HeadingFive"/>
      <w:lvlText w:val="%1.%2.%3.%4.%5"/>
      <w:lvlJc w:val="left"/>
      <w:pPr>
        <w:ind w:left="1800" w:hanging="360"/>
      </w:pPr>
      <w:rPr>
        <w:rFonts w:hint="default"/>
      </w:rPr>
    </w:lvl>
    <w:lvl w:ilvl="5">
      <w:start w:val="1"/>
      <w:numFmt w:val="decimal"/>
      <w:pStyle w:val="HeadingSix"/>
      <w:lvlText w:val="%1.%2.%3.%4.%5.%6"/>
      <w:lvlJc w:val="left"/>
      <w:pPr>
        <w:ind w:left="2160" w:hanging="360"/>
      </w:pPr>
      <w:rPr>
        <w:rFonts w:hint="default"/>
      </w:rPr>
    </w:lvl>
    <w:lvl w:ilvl="6">
      <w:start w:val="1"/>
      <w:numFmt w:val="decimal"/>
      <w:pStyle w:val="HeadingSeven"/>
      <w:lvlText w:val="%1.%2.%3.%4.%5.%6.%7"/>
      <w:lvlJc w:val="left"/>
      <w:pPr>
        <w:ind w:left="2520" w:hanging="360"/>
      </w:pPr>
      <w:rPr>
        <w:rFonts w:hint="default"/>
      </w:rPr>
    </w:lvl>
    <w:lvl w:ilvl="7">
      <w:start w:val="1"/>
      <w:numFmt w:val="decimal"/>
      <w:pStyle w:val="HeadingEight"/>
      <w:lvlText w:val="%1.%2.%3.%4.%5.%6.%7.%8"/>
      <w:lvlJc w:val="left"/>
      <w:pPr>
        <w:ind w:left="2880" w:hanging="360"/>
      </w:pPr>
      <w:rPr>
        <w:rFonts w:hint="default"/>
      </w:rPr>
    </w:lvl>
    <w:lvl w:ilvl="8">
      <w:start w:val="1"/>
      <w:numFmt w:val="decimal"/>
      <w:pStyle w:val="HeadingNine"/>
      <w:lvlText w:val="%1.%2.%3.%4.%5.%6.%7.%8.%9"/>
      <w:lvlJc w:val="left"/>
      <w:pPr>
        <w:ind w:left="3240" w:hanging="360"/>
      </w:pPr>
      <w:rPr>
        <w:rFonts w:hint="default"/>
      </w:rPr>
    </w:lvl>
  </w:abstractNum>
  <w:abstractNum w:abstractNumId="11" w15:restartNumberingAfterBreak="0">
    <w:nsid w:val="4B4A0A74"/>
    <w:multiLevelType w:val="multilevel"/>
    <w:tmpl w:val="2FBCCA98"/>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2"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3" w15:restartNumberingAfterBreak="0">
    <w:nsid w:val="60CC34EA"/>
    <w:multiLevelType w:val="hybridMultilevel"/>
    <w:tmpl w:val="7ED42CB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4" w15:restartNumberingAfterBreak="0">
    <w:nsid w:val="717A27D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75533595"/>
    <w:multiLevelType w:val="multilevel"/>
    <w:tmpl w:val="0848FC8A"/>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6" w15:restartNumberingAfterBreak="0">
    <w:nsid w:val="797A195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17"/>
  </w:num>
  <w:num w:numId="2">
    <w:abstractNumId w:val="12"/>
  </w:num>
  <w:num w:numId="3">
    <w:abstractNumId w:val="9"/>
  </w:num>
  <w:num w:numId="4">
    <w:abstractNumId w:val="0"/>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num>
  <w:num w:numId="7">
    <w:abstractNumId w:val="10"/>
  </w:num>
  <w:num w:numId="8">
    <w:abstractNumId w:val="1"/>
  </w:num>
  <w:num w:numId="9">
    <w:abstractNumId w:val="15"/>
  </w:num>
  <w:num w:numId="10">
    <w:abstractNumId w:val="8"/>
  </w:num>
  <w:num w:numId="11">
    <w:abstractNumId w:val="4"/>
  </w:num>
  <w:num w:numId="12">
    <w:abstractNumId w:val="11"/>
  </w:num>
  <w:num w:numId="13">
    <w:abstractNumId w:val="7"/>
  </w:num>
  <w:num w:numId="14">
    <w:abstractNumId w:val="2"/>
  </w:num>
  <w:num w:numId="15">
    <w:abstractNumId w:val="6"/>
  </w:num>
  <w:num w:numId="16">
    <w:abstractNumId w:val="14"/>
  </w:num>
  <w:num w:numId="17">
    <w:abstractNumId w:val="3"/>
  </w:num>
  <w:num w:numId="18">
    <w:abstractNumId w:val="16"/>
  </w:num>
  <w:num w:numId="19">
    <w:abstractNumId w:val="5"/>
  </w:num>
  <w:num w:numId="20">
    <w:abstractNumId w:val="13"/>
  </w:num>
  <w:num w:numId="2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67A"/>
    <w:rsid w:val="0000064C"/>
    <w:rsid w:val="00002EA7"/>
    <w:rsid w:val="000034EE"/>
    <w:rsid w:val="000068A3"/>
    <w:rsid w:val="0000769B"/>
    <w:rsid w:val="000076A9"/>
    <w:rsid w:val="00007E80"/>
    <w:rsid w:val="00012C82"/>
    <w:rsid w:val="00012D4F"/>
    <w:rsid w:val="00012E09"/>
    <w:rsid w:val="00013029"/>
    <w:rsid w:val="0001452C"/>
    <w:rsid w:val="00015506"/>
    <w:rsid w:val="00015C3D"/>
    <w:rsid w:val="00020F91"/>
    <w:rsid w:val="000219C6"/>
    <w:rsid w:val="00021EBF"/>
    <w:rsid w:val="000227BE"/>
    <w:rsid w:val="00024633"/>
    <w:rsid w:val="00024D96"/>
    <w:rsid w:val="00026ED5"/>
    <w:rsid w:val="00026F77"/>
    <w:rsid w:val="00031833"/>
    <w:rsid w:val="00034994"/>
    <w:rsid w:val="00036BE9"/>
    <w:rsid w:val="00042018"/>
    <w:rsid w:val="00042AD4"/>
    <w:rsid w:val="00043AE8"/>
    <w:rsid w:val="00044408"/>
    <w:rsid w:val="00044A74"/>
    <w:rsid w:val="00050957"/>
    <w:rsid w:val="000520C0"/>
    <w:rsid w:val="00053E48"/>
    <w:rsid w:val="00054380"/>
    <w:rsid w:val="0005555D"/>
    <w:rsid w:val="00055742"/>
    <w:rsid w:val="00056C12"/>
    <w:rsid w:val="000658A1"/>
    <w:rsid w:val="00070C8C"/>
    <w:rsid w:val="00071AD3"/>
    <w:rsid w:val="00071EEB"/>
    <w:rsid w:val="00073CA7"/>
    <w:rsid w:val="0007577E"/>
    <w:rsid w:val="000767AF"/>
    <w:rsid w:val="00077BEF"/>
    <w:rsid w:val="00081EE3"/>
    <w:rsid w:val="00084E46"/>
    <w:rsid w:val="0008671D"/>
    <w:rsid w:val="00086785"/>
    <w:rsid w:val="00086B7D"/>
    <w:rsid w:val="00087986"/>
    <w:rsid w:val="0009131B"/>
    <w:rsid w:val="00091ABA"/>
    <w:rsid w:val="00091B33"/>
    <w:rsid w:val="000933F9"/>
    <w:rsid w:val="00093E4B"/>
    <w:rsid w:val="00097C20"/>
    <w:rsid w:val="000A2F4B"/>
    <w:rsid w:val="000A50BE"/>
    <w:rsid w:val="000A62E6"/>
    <w:rsid w:val="000A7AD4"/>
    <w:rsid w:val="000B0222"/>
    <w:rsid w:val="000B16AA"/>
    <w:rsid w:val="000B1A33"/>
    <w:rsid w:val="000B3254"/>
    <w:rsid w:val="000B4324"/>
    <w:rsid w:val="000B627F"/>
    <w:rsid w:val="000B667B"/>
    <w:rsid w:val="000B7477"/>
    <w:rsid w:val="000B7BD7"/>
    <w:rsid w:val="000B7BEB"/>
    <w:rsid w:val="000C12C0"/>
    <w:rsid w:val="000C1EE4"/>
    <w:rsid w:val="000C3359"/>
    <w:rsid w:val="000C4AED"/>
    <w:rsid w:val="000C56A8"/>
    <w:rsid w:val="000C6C29"/>
    <w:rsid w:val="000D0360"/>
    <w:rsid w:val="000D1E58"/>
    <w:rsid w:val="000D3EE0"/>
    <w:rsid w:val="000D7510"/>
    <w:rsid w:val="000E619B"/>
    <w:rsid w:val="000E79F2"/>
    <w:rsid w:val="000F14BD"/>
    <w:rsid w:val="000F17D1"/>
    <w:rsid w:val="000F4642"/>
    <w:rsid w:val="000F6A2C"/>
    <w:rsid w:val="00103565"/>
    <w:rsid w:val="001037A2"/>
    <w:rsid w:val="00103C41"/>
    <w:rsid w:val="00104922"/>
    <w:rsid w:val="00104A73"/>
    <w:rsid w:val="001062A1"/>
    <w:rsid w:val="0010664F"/>
    <w:rsid w:val="00106A87"/>
    <w:rsid w:val="00110666"/>
    <w:rsid w:val="00110F50"/>
    <w:rsid w:val="00112F73"/>
    <w:rsid w:val="00114585"/>
    <w:rsid w:val="00115E0B"/>
    <w:rsid w:val="00117C7C"/>
    <w:rsid w:val="00124094"/>
    <w:rsid w:val="0012666C"/>
    <w:rsid w:val="00130550"/>
    <w:rsid w:val="00131C64"/>
    <w:rsid w:val="001325E9"/>
    <w:rsid w:val="00132D10"/>
    <w:rsid w:val="00132D71"/>
    <w:rsid w:val="0014209F"/>
    <w:rsid w:val="00142EE7"/>
    <w:rsid w:val="00142F67"/>
    <w:rsid w:val="00143D7E"/>
    <w:rsid w:val="00145B4E"/>
    <w:rsid w:val="00146CD3"/>
    <w:rsid w:val="00151458"/>
    <w:rsid w:val="001514B4"/>
    <w:rsid w:val="00151AF3"/>
    <w:rsid w:val="00153527"/>
    <w:rsid w:val="001544DB"/>
    <w:rsid w:val="00154780"/>
    <w:rsid w:val="0015671B"/>
    <w:rsid w:val="001577AD"/>
    <w:rsid w:val="0016285D"/>
    <w:rsid w:val="001675E0"/>
    <w:rsid w:val="00167727"/>
    <w:rsid w:val="00174706"/>
    <w:rsid w:val="00175F18"/>
    <w:rsid w:val="00177DF1"/>
    <w:rsid w:val="00180C1C"/>
    <w:rsid w:val="00180EE3"/>
    <w:rsid w:val="0018162C"/>
    <w:rsid w:val="00181C9E"/>
    <w:rsid w:val="001820B6"/>
    <w:rsid w:val="00187589"/>
    <w:rsid w:val="00187EDE"/>
    <w:rsid w:val="00190517"/>
    <w:rsid w:val="00190579"/>
    <w:rsid w:val="0019627C"/>
    <w:rsid w:val="00196321"/>
    <w:rsid w:val="001A0E2B"/>
    <w:rsid w:val="001A2031"/>
    <w:rsid w:val="001A23E8"/>
    <w:rsid w:val="001A3AC0"/>
    <w:rsid w:val="001A58DE"/>
    <w:rsid w:val="001A6CC8"/>
    <w:rsid w:val="001B0247"/>
    <w:rsid w:val="001B7081"/>
    <w:rsid w:val="001B74E6"/>
    <w:rsid w:val="001C0830"/>
    <w:rsid w:val="001C247F"/>
    <w:rsid w:val="001C2FE6"/>
    <w:rsid w:val="001C31E5"/>
    <w:rsid w:val="001C5117"/>
    <w:rsid w:val="001C557C"/>
    <w:rsid w:val="001C6F33"/>
    <w:rsid w:val="001C7515"/>
    <w:rsid w:val="001D11EC"/>
    <w:rsid w:val="001D18C9"/>
    <w:rsid w:val="001D1B9A"/>
    <w:rsid w:val="001D2271"/>
    <w:rsid w:val="001D4964"/>
    <w:rsid w:val="001D5605"/>
    <w:rsid w:val="001E1482"/>
    <w:rsid w:val="001E2933"/>
    <w:rsid w:val="001E2CA0"/>
    <w:rsid w:val="001E3C0C"/>
    <w:rsid w:val="001E4173"/>
    <w:rsid w:val="001E4CED"/>
    <w:rsid w:val="001E4E6C"/>
    <w:rsid w:val="001E4EB7"/>
    <w:rsid w:val="001E6967"/>
    <w:rsid w:val="001E69BD"/>
    <w:rsid w:val="001F045B"/>
    <w:rsid w:val="001F0FA2"/>
    <w:rsid w:val="001F14B3"/>
    <w:rsid w:val="001F2A94"/>
    <w:rsid w:val="001F2CF2"/>
    <w:rsid w:val="001F372C"/>
    <w:rsid w:val="001F39B8"/>
    <w:rsid w:val="001F49F3"/>
    <w:rsid w:val="001F5B65"/>
    <w:rsid w:val="001F681A"/>
    <w:rsid w:val="00200E15"/>
    <w:rsid w:val="00202767"/>
    <w:rsid w:val="00204569"/>
    <w:rsid w:val="00204E10"/>
    <w:rsid w:val="002059A1"/>
    <w:rsid w:val="002101E0"/>
    <w:rsid w:val="002124D6"/>
    <w:rsid w:val="00212A7A"/>
    <w:rsid w:val="00215A6B"/>
    <w:rsid w:val="0021632E"/>
    <w:rsid w:val="002201EE"/>
    <w:rsid w:val="00224BDE"/>
    <w:rsid w:val="002306CC"/>
    <w:rsid w:val="0023091F"/>
    <w:rsid w:val="0023096A"/>
    <w:rsid w:val="0023121A"/>
    <w:rsid w:val="00231877"/>
    <w:rsid w:val="0023244B"/>
    <w:rsid w:val="00232894"/>
    <w:rsid w:val="002328F6"/>
    <w:rsid w:val="00233568"/>
    <w:rsid w:val="00233BAF"/>
    <w:rsid w:val="002350AC"/>
    <w:rsid w:val="002368EF"/>
    <w:rsid w:val="00237204"/>
    <w:rsid w:val="002406B9"/>
    <w:rsid w:val="00241338"/>
    <w:rsid w:val="002414A1"/>
    <w:rsid w:val="002415E5"/>
    <w:rsid w:val="0024362F"/>
    <w:rsid w:val="00245224"/>
    <w:rsid w:val="00246945"/>
    <w:rsid w:val="002500BD"/>
    <w:rsid w:val="00251852"/>
    <w:rsid w:val="00254887"/>
    <w:rsid w:val="00255870"/>
    <w:rsid w:val="00257D4C"/>
    <w:rsid w:val="00257E40"/>
    <w:rsid w:val="00257EA1"/>
    <w:rsid w:val="002622F7"/>
    <w:rsid w:val="002625F6"/>
    <w:rsid w:val="002644D5"/>
    <w:rsid w:val="002670FA"/>
    <w:rsid w:val="00271707"/>
    <w:rsid w:val="00271ADA"/>
    <w:rsid w:val="00271E58"/>
    <w:rsid w:val="00271F68"/>
    <w:rsid w:val="00273381"/>
    <w:rsid w:val="00275955"/>
    <w:rsid w:val="00277FCB"/>
    <w:rsid w:val="00280544"/>
    <w:rsid w:val="0028162C"/>
    <w:rsid w:val="00282148"/>
    <w:rsid w:val="002835FC"/>
    <w:rsid w:val="00287B5B"/>
    <w:rsid w:val="0029007F"/>
    <w:rsid w:val="00290678"/>
    <w:rsid w:val="0029075A"/>
    <w:rsid w:val="00292D22"/>
    <w:rsid w:val="00294D65"/>
    <w:rsid w:val="00297308"/>
    <w:rsid w:val="002973FE"/>
    <w:rsid w:val="002A0DB3"/>
    <w:rsid w:val="002A3668"/>
    <w:rsid w:val="002A378A"/>
    <w:rsid w:val="002A5EA2"/>
    <w:rsid w:val="002A650C"/>
    <w:rsid w:val="002A7709"/>
    <w:rsid w:val="002A780B"/>
    <w:rsid w:val="002B0869"/>
    <w:rsid w:val="002B5E4E"/>
    <w:rsid w:val="002B6169"/>
    <w:rsid w:val="002B69BA"/>
    <w:rsid w:val="002B6E76"/>
    <w:rsid w:val="002C02E4"/>
    <w:rsid w:val="002C352A"/>
    <w:rsid w:val="002C601B"/>
    <w:rsid w:val="002C661B"/>
    <w:rsid w:val="002D2FA3"/>
    <w:rsid w:val="002D41DC"/>
    <w:rsid w:val="002D47F4"/>
    <w:rsid w:val="002D5638"/>
    <w:rsid w:val="002D62E7"/>
    <w:rsid w:val="002D6AE5"/>
    <w:rsid w:val="002D7050"/>
    <w:rsid w:val="002E06D0"/>
    <w:rsid w:val="002E1C01"/>
    <w:rsid w:val="002E2163"/>
    <w:rsid w:val="002E2971"/>
    <w:rsid w:val="002E2C31"/>
    <w:rsid w:val="002E4D4A"/>
    <w:rsid w:val="002E5717"/>
    <w:rsid w:val="002E6C56"/>
    <w:rsid w:val="002E7D9E"/>
    <w:rsid w:val="002F07CB"/>
    <w:rsid w:val="002F4C9D"/>
    <w:rsid w:val="002F6448"/>
    <w:rsid w:val="002F6F30"/>
    <w:rsid w:val="003028DA"/>
    <w:rsid w:val="00302A50"/>
    <w:rsid w:val="00307040"/>
    <w:rsid w:val="00307E22"/>
    <w:rsid w:val="00310E1D"/>
    <w:rsid w:val="003131DF"/>
    <w:rsid w:val="00313471"/>
    <w:rsid w:val="003221B9"/>
    <w:rsid w:val="00322413"/>
    <w:rsid w:val="0032657A"/>
    <w:rsid w:val="00326F1E"/>
    <w:rsid w:val="00327323"/>
    <w:rsid w:val="0033125D"/>
    <w:rsid w:val="0033187C"/>
    <w:rsid w:val="00331946"/>
    <w:rsid w:val="00334114"/>
    <w:rsid w:val="0033439C"/>
    <w:rsid w:val="00340246"/>
    <w:rsid w:val="00340905"/>
    <w:rsid w:val="00340939"/>
    <w:rsid w:val="0034280F"/>
    <w:rsid w:val="00342A73"/>
    <w:rsid w:val="00342E33"/>
    <w:rsid w:val="00345E3E"/>
    <w:rsid w:val="00345EC6"/>
    <w:rsid w:val="00350491"/>
    <w:rsid w:val="0035117C"/>
    <w:rsid w:val="003525B0"/>
    <w:rsid w:val="00354812"/>
    <w:rsid w:val="00355267"/>
    <w:rsid w:val="00357230"/>
    <w:rsid w:val="00357504"/>
    <w:rsid w:val="003575BE"/>
    <w:rsid w:val="00357794"/>
    <w:rsid w:val="00357D77"/>
    <w:rsid w:val="00357E20"/>
    <w:rsid w:val="0036118B"/>
    <w:rsid w:val="00363733"/>
    <w:rsid w:val="00363B87"/>
    <w:rsid w:val="00365004"/>
    <w:rsid w:val="00365DBB"/>
    <w:rsid w:val="00370746"/>
    <w:rsid w:val="003709B0"/>
    <w:rsid w:val="00370DF6"/>
    <w:rsid w:val="00373E8A"/>
    <w:rsid w:val="003768CC"/>
    <w:rsid w:val="003775D6"/>
    <w:rsid w:val="003813A6"/>
    <w:rsid w:val="00382B27"/>
    <w:rsid w:val="00383C59"/>
    <w:rsid w:val="0038470A"/>
    <w:rsid w:val="0038515A"/>
    <w:rsid w:val="00385C21"/>
    <w:rsid w:val="00387141"/>
    <w:rsid w:val="00387F6F"/>
    <w:rsid w:val="003901FF"/>
    <w:rsid w:val="0039180D"/>
    <w:rsid w:val="0039192B"/>
    <w:rsid w:val="0039406D"/>
    <w:rsid w:val="00394F8F"/>
    <w:rsid w:val="003955D8"/>
    <w:rsid w:val="003967A8"/>
    <w:rsid w:val="00396CB1"/>
    <w:rsid w:val="00396EE8"/>
    <w:rsid w:val="003A0653"/>
    <w:rsid w:val="003A1D93"/>
    <w:rsid w:val="003A61EE"/>
    <w:rsid w:val="003A656A"/>
    <w:rsid w:val="003A6B40"/>
    <w:rsid w:val="003B2E65"/>
    <w:rsid w:val="003B3CA4"/>
    <w:rsid w:val="003B4CEC"/>
    <w:rsid w:val="003B5666"/>
    <w:rsid w:val="003B583D"/>
    <w:rsid w:val="003B6FCA"/>
    <w:rsid w:val="003C0C01"/>
    <w:rsid w:val="003C1732"/>
    <w:rsid w:val="003C2187"/>
    <w:rsid w:val="003C21BF"/>
    <w:rsid w:val="003C2C3D"/>
    <w:rsid w:val="003C775C"/>
    <w:rsid w:val="003D01C0"/>
    <w:rsid w:val="003D05E9"/>
    <w:rsid w:val="003D0D9D"/>
    <w:rsid w:val="003D33EF"/>
    <w:rsid w:val="003D4BDB"/>
    <w:rsid w:val="003E173B"/>
    <w:rsid w:val="003F4FC3"/>
    <w:rsid w:val="003F58D1"/>
    <w:rsid w:val="00401AD2"/>
    <w:rsid w:val="00402371"/>
    <w:rsid w:val="0040306E"/>
    <w:rsid w:val="004030B8"/>
    <w:rsid w:val="0040387F"/>
    <w:rsid w:val="0040627B"/>
    <w:rsid w:val="0040659B"/>
    <w:rsid w:val="00407D00"/>
    <w:rsid w:val="00410775"/>
    <w:rsid w:val="00410A2A"/>
    <w:rsid w:val="0041128D"/>
    <w:rsid w:val="00411345"/>
    <w:rsid w:val="00411FF4"/>
    <w:rsid w:val="004124F3"/>
    <w:rsid w:val="0041296B"/>
    <w:rsid w:val="0041368C"/>
    <w:rsid w:val="00414D2E"/>
    <w:rsid w:val="004175DE"/>
    <w:rsid w:val="00421705"/>
    <w:rsid w:val="0042313D"/>
    <w:rsid w:val="00424788"/>
    <w:rsid w:val="004252CC"/>
    <w:rsid w:val="004319D8"/>
    <w:rsid w:val="00433F22"/>
    <w:rsid w:val="0043445F"/>
    <w:rsid w:val="00434577"/>
    <w:rsid w:val="0043468A"/>
    <w:rsid w:val="0043626C"/>
    <w:rsid w:val="00437C8A"/>
    <w:rsid w:val="00437E2E"/>
    <w:rsid w:val="00442AC7"/>
    <w:rsid w:val="00446A37"/>
    <w:rsid w:val="00451491"/>
    <w:rsid w:val="00452BE6"/>
    <w:rsid w:val="00452D4A"/>
    <w:rsid w:val="00452E39"/>
    <w:rsid w:val="00453718"/>
    <w:rsid w:val="00453C8A"/>
    <w:rsid w:val="00456CE3"/>
    <w:rsid w:val="00456D03"/>
    <w:rsid w:val="004613D2"/>
    <w:rsid w:val="00461845"/>
    <w:rsid w:val="00462553"/>
    <w:rsid w:val="00466011"/>
    <w:rsid w:val="00466E89"/>
    <w:rsid w:val="0046743F"/>
    <w:rsid w:val="00467E1A"/>
    <w:rsid w:val="00470161"/>
    <w:rsid w:val="00470586"/>
    <w:rsid w:val="00477275"/>
    <w:rsid w:val="00477969"/>
    <w:rsid w:val="00480ACB"/>
    <w:rsid w:val="0048204B"/>
    <w:rsid w:val="00484787"/>
    <w:rsid w:val="004849CD"/>
    <w:rsid w:val="00485E2B"/>
    <w:rsid w:val="004861DD"/>
    <w:rsid w:val="004900F3"/>
    <w:rsid w:val="00494D91"/>
    <w:rsid w:val="00495555"/>
    <w:rsid w:val="0049586A"/>
    <w:rsid w:val="004A0B26"/>
    <w:rsid w:val="004A2910"/>
    <w:rsid w:val="004A3DB1"/>
    <w:rsid w:val="004A482D"/>
    <w:rsid w:val="004A6116"/>
    <w:rsid w:val="004A6720"/>
    <w:rsid w:val="004A6B61"/>
    <w:rsid w:val="004A7B92"/>
    <w:rsid w:val="004B3B4D"/>
    <w:rsid w:val="004C0BEF"/>
    <w:rsid w:val="004C1BA8"/>
    <w:rsid w:val="004D038B"/>
    <w:rsid w:val="004D1288"/>
    <w:rsid w:val="004D2ADF"/>
    <w:rsid w:val="004D2DB5"/>
    <w:rsid w:val="004D425C"/>
    <w:rsid w:val="004D4FF2"/>
    <w:rsid w:val="004D7E36"/>
    <w:rsid w:val="004E10A7"/>
    <w:rsid w:val="004E17B7"/>
    <w:rsid w:val="004E2CC3"/>
    <w:rsid w:val="004E40D2"/>
    <w:rsid w:val="004E70F4"/>
    <w:rsid w:val="004E719A"/>
    <w:rsid w:val="004F48E0"/>
    <w:rsid w:val="004F6DAE"/>
    <w:rsid w:val="00501A5D"/>
    <w:rsid w:val="00502BAF"/>
    <w:rsid w:val="00505B03"/>
    <w:rsid w:val="005062AE"/>
    <w:rsid w:val="0050686B"/>
    <w:rsid w:val="00506968"/>
    <w:rsid w:val="00506E0D"/>
    <w:rsid w:val="00510C8B"/>
    <w:rsid w:val="00511AC1"/>
    <w:rsid w:val="00512A0A"/>
    <w:rsid w:val="0051430A"/>
    <w:rsid w:val="00514B52"/>
    <w:rsid w:val="00515B87"/>
    <w:rsid w:val="0051795C"/>
    <w:rsid w:val="00521054"/>
    <w:rsid w:val="00522C9B"/>
    <w:rsid w:val="005230EF"/>
    <w:rsid w:val="00523352"/>
    <w:rsid w:val="005247E7"/>
    <w:rsid w:val="00527ACF"/>
    <w:rsid w:val="00531EB2"/>
    <w:rsid w:val="005340CC"/>
    <w:rsid w:val="005352E5"/>
    <w:rsid w:val="005370F2"/>
    <w:rsid w:val="0054121F"/>
    <w:rsid w:val="005418D2"/>
    <w:rsid w:val="00543355"/>
    <w:rsid w:val="00545D44"/>
    <w:rsid w:val="0054604B"/>
    <w:rsid w:val="00546667"/>
    <w:rsid w:val="00550B6A"/>
    <w:rsid w:val="00551FFF"/>
    <w:rsid w:val="00553FD2"/>
    <w:rsid w:val="00557B40"/>
    <w:rsid w:val="005609DC"/>
    <w:rsid w:val="00560DC2"/>
    <w:rsid w:val="00565889"/>
    <w:rsid w:val="00566379"/>
    <w:rsid w:val="00567B3D"/>
    <w:rsid w:val="00570A43"/>
    <w:rsid w:val="0057110F"/>
    <w:rsid w:val="00571FBE"/>
    <w:rsid w:val="00572673"/>
    <w:rsid w:val="00573D0A"/>
    <w:rsid w:val="0057793E"/>
    <w:rsid w:val="005800C8"/>
    <w:rsid w:val="00580CCF"/>
    <w:rsid w:val="00582175"/>
    <w:rsid w:val="00582447"/>
    <w:rsid w:val="00582878"/>
    <w:rsid w:val="00582A08"/>
    <w:rsid w:val="0058342F"/>
    <w:rsid w:val="00585924"/>
    <w:rsid w:val="005862AF"/>
    <w:rsid w:val="00586690"/>
    <w:rsid w:val="00587EE3"/>
    <w:rsid w:val="00590D45"/>
    <w:rsid w:val="00591884"/>
    <w:rsid w:val="005918CE"/>
    <w:rsid w:val="00592901"/>
    <w:rsid w:val="00593D98"/>
    <w:rsid w:val="005960C5"/>
    <w:rsid w:val="00596C5D"/>
    <w:rsid w:val="005A3B01"/>
    <w:rsid w:val="005A5BBC"/>
    <w:rsid w:val="005A6D2C"/>
    <w:rsid w:val="005B154D"/>
    <w:rsid w:val="005B2352"/>
    <w:rsid w:val="005B2F51"/>
    <w:rsid w:val="005B5614"/>
    <w:rsid w:val="005B69DD"/>
    <w:rsid w:val="005B78A9"/>
    <w:rsid w:val="005B7F66"/>
    <w:rsid w:val="005C0823"/>
    <w:rsid w:val="005C0BD5"/>
    <w:rsid w:val="005C28AF"/>
    <w:rsid w:val="005C746E"/>
    <w:rsid w:val="005C78DD"/>
    <w:rsid w:val="005D2823"/>
    <w:rsid w:val="005D2CA9"/>
    <w:rsid w:val="005D3F46"/>
    <w:rsid w:val="005D4C28"/>
    <w:rsid w:val="005D64A1"/>
    <w:rsid w:val="005D6C7C"/>
    <w:rsid w:val="005D7A1D"/>
    <w:rsid w:val="005E03D2"/>
    <w:rsid w:val="005E1AE2"/>
    <w:rsid w:val="005E219A"/>
    <w:rsid w:val="005E2A7F"/>
    <w:rsid w:val="005E333C"/>
    <w:rsid w:val="005E4905"/>
    <w:rsid w:val="005E4F01"/>
    <w:rsid w:val="005F0445"/>
    <w:rsid w:val="005F0BF7"/>
    <w:rsid w:val="005F0DB5"/>
    <w:rsid w:val="005F2802"/>
    <w:rsid w:val="00601685"/>
    <w:rsid w:val="006034ED"/>
    <w:rsid w:val="00605294"/>
    <w:rsid w:val="00607192"/>
    <w:rsid w:val="0061401E"/>
    <w:rsid w:val="00614837"/>
    <w:rsid w:val="00614DAF"/>
    <w:rsid w:val="00620B31"/>
    <w:rsid w:val="00620F1A"/>
    <w:rsid w:val="00621762"/>
    <w:rsid w:val="0062205C"/>
    <w:rsid w:val="00622145"/>
    <w:rsid w:val="0062316E"/>
    <w:rsid w:val="0063086D"/>
    <w:rsid w:val="00632476"/>
    <w:rsid w:val="00635B31"/>
    <w:rsid w:val="006365A4"/>
    <w:rsid w:val="00637388"/>
    <w:rsid w:val="00640B70"/>
    <w:rsid w:val="006431F8"/>
    <w:rsid w:val="00643BCC"/>
    <w:rsid w:val="00644A0C"/>
    <w:rsid w:val="006504A7"/>
    <w:rsid w:val="006508EF"/>
    <w:rsid w:val="006513C2"/>
    <w:rsid w:val="00651A5A"/>
    <w:rsid w:val="006525B1"/>
    <w:rsid w:val="0065397E"/>
    <w:rsid w:val="00654293"/>
    <w:rsid w:val="00655AFF"/>
    <w:rsid w:val="00656220"/>
    <w:rsid w:val="006567D3"/>
    <w:rsid w:val="00656AF0"/>
    <w:rsid w:val="00660FD1"/>
    <w:rsid w:val="0066198D"/>
    <w:rsid w:val="00663292"/>
    <w:rsid w:val="0066392D"/>
    <w:rsid w:val="00664995"/>
    <w:rsid w:val="00664A81"/>
    <w:rsid w:val="00664DA8"/>
    <w:rsid w:val="00666206"/>
    <w:rsid w:val="0066770A"/>
    <w:rsid w:val="00667CF2"/>
    <w:rsid w:val="006728BA"/>
    <w:rsid w:val="00673EDA"/>
    <w:rsid w:val="006746D1"/>
    <w:rsid w:val="00674C49"/>
    <w:rsid w:val="00674F31"/>
    <w:rsid w:val="00675933"/>
    <w:rsid w:val="00677190"/>
    <w:rsid w:val="006771FF"/>
    <w:rsid w:val="006776B6"/>
    <w:rsid w:val="006807D4"/>
    <w:rsid w:val="0068355E"/>
    <w:rsid w:val="00686856"/>
    <w:rsid w:val="00686B45"/>
    <w:rsid w:val="00692D19"/>
    <w:rsid w:val="006964E9"/>
    <w:rsid w:val="006970C7"/>
    <w:rsid w:val="00697EE1"/>
    <w:rsid w:val="006A0A1A"/>
    <w:rsid w:val="006A1913"/>
    <w:rsid w:val="006A28C0"/>
    <w:rsid w:val="006A38FE"/>
    <w:rsid w:val="006A3B23"/>
    <w:rsid w:val="006A4730"/>
    <w:rsid w:val="006A6483"/>
    <w:rsid w:val="006A7B26"/>
    <w:rsid w:val="006B0632"/>
    <w:rsid w:val="006B0CAA"/>
    <w:rsid w:val="006B34B9"/>
    <w:rsid w:val="006B3EA2"/>
    <w:rsid w:val="006B52DA"/>
    <w:rsid w:val="006B6712"/>
    <w:rsid w:val="006B723B"/>
    <w:rsid w:val="006C0532"/>
    <w:rsid w:val="006C0C8F"/>
    <w:rsid w:val="006C1162"/>
    <w:rsid w:val="006C7115"/>
    <w:rsid w:val="006D0E63"/>
    <w:rsid w:val="006D1AC7"/>
    <w:rsid w:val="006D200D"/>
    <w:rsid w:val="006D3A84"/>
    <w:rsid w:val="006D3D26"/>
    <w:rsid w:val="006D5ABC"/>
    <w:rsid w:val="006D60FB"/>
    <w:rsid w:val="006D7DBE"/>
    <w:rsid w:val="006E041B"/>
    <w:rsid w:val="006E279C"/>
    <w:rsid w:val="006E4684"/>
    <w:rsid w:val="006E4A90"/>
    <w:rsid w:val="006F0707"/>
    <w:rsid w:val="006F1051"/>
    <w:rsid w:val="006F16D6"/>
    <w:rsid w:val="006F2911"/>
    <w:rsid w:val="006F3DD6"/>
    <w:rsid w:val="006F65EF"/>
    <w:rsid w:val="00700F47"/>
    <w:rsid w:val="00702C6C"/>
    <w:rsid w:val="00702F7C"/>
    <w:rsid w:val="00702FD1"/>
    <w:rsid w:val="00704DF6"/>
    <w:rsid w:val="00705202"/>
    <w:rsid w:val="007053E1"/>
    <w:rsid w:val="007055BC"/>
    <w:rsid w:val="00707FD7"/>
    <w:rsid w:val="0071016E"/>
    <w:rsid w:val="0071404E"/>
    <w:rsid w:val="00714BE1"/>
    <w:rsid w:val="00716522"/>
    <w:rsid w:val="00716D91"/>
    <w:rsid w:val="00716EEB"/>
    <w:rsid w:val="00716FC9"/>
    <w:rsid w:val="007218CF"/>
    <w:rsid w:val="00723390"/>
    <w:rsid w:val="0072461C"/>
    <w:rsid w:val="00725643"/>
    <w:rsid w:val="0072782A"/>
    <w:rsid w:val="00727B60"/>
    <w:rsid w:val="00730177"/>
    <w:rsid w:val="007327D5"/>
    <w:rsid w:val="007348FE"/>
    <w:rsid w:val="0073594A"/>
    <w:rsid w:val="00736737"/>
    <w:rsid w:val="0073760B"/>
    <w:rsid w:val="00740329"/>
    <w:rsid w:val="007413B8"/>
    <w:rsid w:val="007424D7"/>
    <w:rsid w:val="00743FAA"/>
    <w:rsid w:val="00744007"/>
    <w:rsid w:val="00744E33"/>
    <w:rsid w:val="00745EEB"/>
    <w:rsid w:val="0074669B"/>
    <w:rsid w:val="007472FF"/>
    <w:rsid w:val="00747F73"/>
    <w:rsid w:val="00750715"/>
    <w:rsid w:val="00754C67"/>
    <w:rsid w:val="00757391"/>
    <w:rsid w:val="00760F69"/>
    <w:rsid w:val="00761B7D"/>
    <w:rsid w:val="00764E0E"/>
    <w:rsid w:val="00767A85"/>
    <w:rsid w:val="00767B82"/>
    <w:rsid w:val="007702FA"/>
    <w:rsid w:val="00770F93"/>
    <w:rsid w:val="007730CE"/>
    <w:rsid w:val="007746CE"/>
    <w:rsid w:val="007768AB"/>
    <w:rsid w:val="00777195"/>
    <w:rsid w:val="00777DE7"/>
    <w:rsid w:val="00777F90"/>
    <w:rsid w:val="0078019F"/>
    <w:rsid w:val="007802BB"/>
    <w:rsid w:val="00780EF9"/>
    <w:rsid w:val="00781313"/>
    <w:rsid w:val="0078375D"/>
    <w:rsid w:val="007838AC"/>
    <w:rsid w:val="00784C10"/>
    <w:rsid w:val="00791EBB"/>
    <w:rsid w:val="007953CF"/>
    <w:rsid w:val="00795572"/>
    <w:rsid w:val="00795851"/>
    <w:rsid w:val="00796E18"/>
    <w:rsid w:val="0079702D"/>
    <w:rsid w:val="00797984"/>
    <w:rsid w:val="007A09E8"/>
    <w:rsid w:val="007A0C1D"/>
    <w:rsid w:val="007A4BA7"/>
    <w:rsid w:val="007A50CB"/>
    <w:rsid w:val="007B4990"/>
    <w:rsid w:val="007B71F6"/>
    <w:rsid w:val="007C0051"/>
    <w:rsid w:val="007C0089"/>
    <w:rsid w:val="007C01D6"/>
    <w:rsid w:val="007C0676"/>
    <w:rsid w:val="007C1424"/>
    <w:rsid w:val="007C15D8"/>
    <w:rsid w:val="007C6013"/>
    <w:rsid w:val="007D120F"/>
    <w:rsid w:val="007D564B"/>
    <w:rsid w:val="007D6D02"/>
    <w:rsid w:val="007E052F"/>
    <w:rsid w:val="007E0DC7"/>
    <w:rsid w:val="007E14B1"/>
    <w:rsid w:val="007E2ACA"/>
    <w:rsid w:val="007E3771"/>
    <w:rsid w:val="007E4119"/>
    <w:rsid w:val="007E57DF"/>
    <w:rsid w:val="007E6741"/>
    <w:rsid w:val="007F0DAE"/>
    <w:rsid w:val="007F0EC7"/>
    <w:rsid w:val="007F27C1"/>
    <w:rsid w:val="007F2986"/>
    <w:rsid w:val="007F3C62"/>
    <w:rsid w:val="007F6041"/>
    <w:rsid w:val="007F60F7"/>
    <w:rsid w:val="007F7FDE"/>
    <w:rsid w:val="0080184F"/>
    <w:rsid w:val="00805254"/>
    <w:rsid w:val="00805C77"/>
    <w:rsid w:val="008077A7"/>
    <w:rsid w:val="008155F4"/>
    <w:rsid w:val="00817711"/>
    <w:rsid w:val="00823671"/>
    <w:rsid w:val="00823F68"/>
    <w:rsid w:val="00824DE8"/>
    <w:rsid w:val="00826E4B"/>
    <w:rsid w:val="008311F2"/>
    <w:rsid w:val="00832541"/>
    <w:rsid w:val="008330D7"/>
    <w:rsid w:val="0083325D"/>
    <w:rsid w:val="00834535"/>
    <w:rsid w:val="00834599"/>
    <w:rsid w:val="008354A4"/>
    <w:rsid w:val="00835C08"/>
    <w:rsid w:val="00837899"/>
    <w:rsid w:val="00837DCC"/>
    <w:rsid w:val="008440F4"/>
    <w:rsid w:val="00844AF3"/>
    <w:rsid w:val="00847FF4"/>
    <w:rsid w:val="00850650"/>
    <w:rsid w:val="00850BC1"/>
    <w:rsid w:val="008512EB"/>
    <w:rsid w:val="00851842"/>
    <w:rsid w:val="0085191B"/>
    <w:rsid w:val="00853131"/>
    <w:rsid w:val="0085465B"/>
    <w:rsid w:val="00856623"/>
    <w:rsid w:val="00856F70"/>
    <w:rsid w:val="00857EBA"/>
    <w:rsid w:val="00860499"/>
    <w:rsid w:val="00860A86"/>
    <w:rsid w:val="00861242"/>
    <w:rsid w:val="00862B81"/>
    <w:rsid w:val="00863C15"/>
    <w:rsid w:val="00864F90"/>
    <w:rsid w:val="008663D5"/>
    <w:rsid w:val="008664D3"/>
    <w:rsid w:val="00874304"/>
    <w:rsid w:val="00881629"/>
    <w:rsid w:val="008840AC"/>
    <w:rsid w:val="00884E49"/>
    <w:rsid w:val="00890ED2"/>
    <w:rsid w:val="00891073"/>
    <w:rsid w:val="00891495"/>
    <w:rsid w:val="008922EB"/>
    <w:rsid w:val="00893431"/>
    <w:rsid w:val="00895008"/>
    <w:rsid w:val="00895548"/>
    <w:rsid w:val="008960B6"/>
    <w:rsid w:val="00897E17"/>
    <w:rsid w:val="008A01B4"/>
    <w:rsid w:val="008A030A"/>
    <w:rsid w:val="008A143F"/>
    <w:rsid w:val="008A2373"/>
    <w:rsid w:val="008A26C8"/>
    <w:rsid w:val="008A5AB4"/>
    <w:rsid w:val="008A6747"/>
    <w:rsid w:val="008A7241"/>
    <w:rsid w:val="008A745E"/>
    <w:rsid w:val="008A7474"/>
    <w:rsid w:val="008A76AF"/>
    <w:rsid w:val="008B306D"/>
    <w:rsid w:val="008B31CD"/>
    <w:rsid w:val="008B350D"/>
    <w:rsid w:val="008B58CE"/>
    <w:rsid w:val="008C050D"/>
    <w:rsid w:val="008C1596"/>
    <w:rsid w:val="008C167A"/>
    <w:rsid w:val="008C462C"/>
    <w:rsid w:val="008C4ADC"/>
    <w:rsid w:val="008C50A4"/>
    <w:rsid w:val="008D10E4"/>
    <w:rsid w:val="008D149D"/>
    <w:rsid w:val="008D153B"/>
    <w:rsid w:val="008D2096"/>
    <w:rsid w:val="008D3591"/>
    <w:rsid w:val="008D3E06"/>
    <w:rsid w:val="008E1328"/>
    <w:rsid w:val="008E4233"/>
    <w:rsid w:val="008E513C"/>
    <w:rsid w:val="008E76E4"/>
    <w:rsid w:val="008F18C8"/>
    <w:rsid w:val="008F26C1"/>
    <w:rsid w:val="008F3E25"/>
    <w:rsid w:val="008F4259"/>
    <w:rsid w:val="008F542C"/>
    <w:rsid w:val="008F5477"/>
    <w:rsid w:val="008F72B8"/>
    <w:rsid w:val="008F74ED"/>
    <w:rsid w:val="00900860"/>
    <w:rsid w:val="009162A0"/>
    <w:rsid w:val="00921F0B"/>
    <w:rsid w:val="009223E9"/>
    <w:rsid w:val="00923228"/>
    <w:rsid w:val="00924552"/>
    <w:rsid w:val="009247CC"/>
    <w:rsid w:val="00925478"/>
    <w:rsid w:val="00933193"/>
    <w:rsid w:val="0093518E"/>
    <w:rsid w:val="00937311"/>
    <w:rsid w:val="00937A65"/>
    <w:rsid w:val="00937F1A"/>
    <w:rsid w:val="00940674"/>
    <w:rsid w:val="00944CC0"/>
    <w:rsid w:val="00945DFE"/>
    <w:rsid w:val="00945EE8"/>
    <w:rsid w:val="00950B57"/>
    <w:rsid w:val="00951203"/>
    <w:rsid w:val="00951394"/>
    <w:rsid w:val="00951D96"/>
    <w:rsid w:val="00952D7D"/>
    <w:rsid w:val="009539B4"/>
    <w:rsid w:val="00956204"/>
    <w:rsid w:val="00960553"/>
    <w:rsid w:val="00964A24"/>
    <w:rsid w:val="00966209"/>
    <w:rsid w:val="0096689F"/>
    <w:rsid w:val="00970800"/>
    <w:rsid w:val="00971C19"/>
    <w:rsid w:val="00972E70"/>
    <w:rsid w:val="0097326F"/>
    <w:rsid w:val="00974CBE"/>
    <w:rsid w:val="00975926"/>
    <w:rsid w:val="00976F86"/>
    <w:rsid w:val="00980274"/>
    <w:rsid w:val="0098089A"/>
    <w:rsid w:val="009824A4"/>
    <w:rsid w:val="00982553"/>
    <w:rsid w:val="00983216"/>
    <w:rsid w:val="00983FCA"/>
    <w:rsid w:val="0098443D"/>
    <w:rsid w:val="009844D0"/>
    <w:rsid w:val="00984B79"/>
    <w:rsid w:val="00986B76"/>
    <w:rsid w:val="009909C0"/>
    <w:rsid w:val="00992A07"/>
    <w:rsid w:val="00993958"/>
    <w:rsid w:val="00994A77"/>
    <w:rsid w:val="00995CD4"/>
    <w:rsid w:val="009A0B7B"/>
    <w:rsid w:val="009A1D88"/>
    <w:rsid w:val="009A25DA"/>
    <w:rsid w:val="009A2B35"/>
    <w:rsid w:val="009A4C56"/>
    <w:rsid w:val="009A7C78"/>
    <w:rsid w:val="009B00C1"/>
    <w:rsid w:val="009B2C46"/>
    <w:rsid w:val="009B2C6E"/>
    <w:rsid w:val="009B3B57"/>
    <w:rsid w:val="009B5630"/>
    <w:rsid w:val="009B5914"/>
    <w:rsid w:val="009B5F30"/>
    <w:rsid w:val="009B64BC"/>
    <w:rsid w:val="009B6C16"/>
    <w:rsid w:val="009C0B94"/>
    <w:rsid w:val="009C1D6A"/>
    <w:rsid w:val="009C34A8"/>
    <w:rsid w:val="009C36DF"/>
    <w:rsid w:val="009C436B"/>
    <w:rsid w:val="009C5636"/>
    <w:rsid w:val="009C576D"/>
    <w:rsid w:val="009C5CBB"/>
    <w:rsid w:val="009C7923"/>
    <w:rsid w:val="009D0847"/>
    <w:rsid w:val="009D19FC"/>
    <w:rsid w:val="009D322B"/>
    <w:rsid w:val="009D3A1A"/>
    <w:rsid w:val="009D462D"/>
    <w:rsid w:val="009D47E0"/>
    <w:rsid w:val="009E22FE"/>
    <w:rsid w:val="009E400D"/>
    <w:rsid w:val="009E4A0F"/>
    <w:rsid w:val="009E4D6C"/>
    <w:rsid w:val="009F1ED5"/>
    <w:rsid w:val="009F2C67"/>
    <w:rsid w:val="009F4B8C"/>
    <w:rsid w:val="009F4F90"/>
    <w:rsid w:val="009F5FD2"/>
    <w:rsid w:val="00A002E0"/>
    <w:rsid w:val="00A00C43"/>
    <w:rsid w:val="00A037FF"/>
    <w:rsid w:val="00A0415A"/>
    <w:rsid w:val="00A04F04"/>
    <w:rsid w:val="00A051E5"/>
    <w:rsid w:val="00A05BB4"/>
    <w:rsid w:val="00A060EE"/>
    <w:rsid w:val="00A068FE"/>
    <w:rsid w:val="00A07312"/>
    <w:rsid w:val="00A10913"/>
    <w:rsid w:val="00A11F0E"/>
    <w:rsid w:val="00A12AB3"/>
    <w:rsid w:val="00A1443B"/>
    <w:rsid w:val="00A1563C"/>
    <w:rsid w:val="00A16044"/>
    <w:rsid w:val="00A16EB4"/>
    <w:rsid w:val="00A17A14"/>
    <w:rsid w:val="00A21C44"/>
    <w:rsid w:val="00A22C1F"/>
    <w:rsid w:val="00A23E69"/>
    <w:rsid w:val="00A27286"/>
    <w:rsid w:val="00A32816"/>
    <w:rsid w:val="00A330A8"/>
    <w:rsid w:val="00A34DE1"/>
    <w:rsid w:val="00A37A69"/>
    <w:rsid w:val="00A429DB"/>
    <w:rsid w:val="00A441B5"/>
    <w:rsid w:val="00A44C98"/>
    <w:rsid w:val="00A47412"/>
    <w:rsid w:val="00A5165B"/>
    <w:rsid w:val="00A536E5"/>
    <w:rsid w:val="00A54A0D"/>
    <w:rsid w:val="00A5596E"/>
    <w:rsid w:val="00A56A3F"/>
    <w:rsid w:val="00A56A79"/>
    <w:rsid w:val="00A61457"/>
    <w:rsid w:val="00A61F46"/>
    <w:rsid w:val="00A62E12"/>
    <w:rsid w:val="00A631DB"/>
    <w:rsid w:val="00A632CB"/>
    <w:rsid w:val="00A63321"/>
    <w:rsid w:val="00A63956"/>
    <w:rsid w:val="00A64442"/>
    <w:rsid w:val="00A6535D"/>
    <w:rsid w:val="00A67C41"/>
    <w:rsid w:val="00A73CDF"/>
    <w:rsid w:val="00A74929"/>
    <w:rsid w:val="00A75585"/>
    <w:rsid w:val="00A800A8"/>
    <w:rsid w:val="00A8261F"/>
    <w:rsid w:val="00A82EFA"/>
    <w:rsid w:val="00A87A5C"/>
    <w:rsid w:val="00A90583"/>
    <w:rsid w:val="00A92C74"/>
    <w:rsid w:val="00A95388"/>
    <w:rsid w:val="00A9744E"/>
    <w:rsid w:val="00A97616"/>
    <w:rsid w:val="00AA03DA"/>
    <w:rsid w:val="00AA1818"/>
    <w:rsid w:val="00AA1F12"/>
    <w:rsid w:val="00AA2629"/>
    <w:rsid w:val="00AA4C39"/>
    <w:rsid w:val="00AA5246"/>
    <w:rsid w:val="00AB00A9"/>
    <w:rsid w:val="00AB03D9"/>
    <w:rsid w:val="00AB0CB3"/>
    <w:rsid w:val="00AB0CE7"/>
    <w:rsid w:val="00AB396D"/>
    <w:rsid w:val="00AB3EE9"/>
    <w:rsid w:val="00AB4709"/>
    <w:rsid w:val="00AB5374"/>
    <w:rsid w:val="00AB5AA1"/>
    <w:rsid w:val="00AB5AFA"/>
    <w:rsid w:val="00AC0BE9"/>
    <w:rsid w:val="00AC45E7"/>
    <w:rsid w:val="00AC5C4A"/>
    <w:rsid w:val="00AD06F2"/>
    <w:rsid w:val="00AD0F15"/>
    <w:rsid w:val="00AD16B0"/>
    <w:rsid w:val="00AD21F4"/>
    <w:rsid w:val="00AD2342"/>
    <w:rsid w:val="00AD2399"/>
    <w:rsid w:val="00AD2D1A"/>
    <w:rsid w:val="00AD33A6"/>
    <w:rsid w:val="00AD66B7"/>
    <w:rsid w:val="00AD7B1A"/>
    <w:rsid w:val="00AE28EC"/>
    <w:rsid w:val="00AE2E11"/>
    <w:rsid w:val="00AE3645"/>
    <w:rsid w:val="00AE69BA"/>
    <w:rsid w:val="00AE6B6B"/>
    <w:rsid w:val="00AE728E"/>
    <w:rsid w:val="00AE7676"/>
    <w:rsid w:val="00AF042E"/>
    <w:rsid w:val="00AF14E8"/>
    <w:rsid w:val="00B01806"/>
    <w:rsid w:val="00B033A7"/>
    <w:rsid w:val="00B0378D"/>
    <w:rsid w:val="00B03F8F"/>
    <w:rsid w:val="00B05E41"/>
    <w:rsid w:val="00B069B9"/>
    <w:rsid w:val="00B1272C"/>
    <w:rsid w:val="00B1480C"/>
    <w:rsid w:val="00B167C4"/>
    <w:rsid w:val="00B16BD9"/>
    <w:rsid w:val="00B20FC8"/>
    <w:rsid w:val="00B2194D"/>
    <w:rsid w:val="00B257E7"/>
    <w:rsid w:val="00B26411"/>
    <w:rsid w:val="00B267C2"/>
    <w:rsid w:val="00B304BE"/>
    <w:rsid w:val="00B305B4"/>
    <w:rsid w:val="00B312F1"/>
    <w:rsid w:val="00B3138D"/>
    <w:rsid w:val="00B32B3A"/>
    <w:rsid w:val="00B32BCA"/>
    <w:rsid w:val="00B33D4A"/>
    <w:rsid w:val="00B343EC"/>
    <w:rsid w:val="00B35103"/>
    <w:rsid w:val="00B35376"/>
    <w:rsid w:val="00B35889"/>
    <w:rsid w:val="00B35E52"/>
    <w:rsid w:val="00B35FEC"/>
    <w:rsid w:val="00B3765B"/>
    <w:rsid w:val="00B37B7D"/>
    <w:rsid w:val="00B37C4D"/>
    <w:rsid w:val="00B40699"/>
    <w:rsid w:val="00B42286"/>
    <w:rsid w:val="00B422AD"/>
    <w:rsid w:val="00B42E0C"/>
    <w:rsid w:val="00B465EE"/>
    <w:rsid w:val="00B46AA4"/>
    <w:rsid w:val="00B46F35"/>
    <w:rsid w:val="00B46FD5"/>
    <w:rsid w:val="00B47F1C"/>
    <w:rsid w:val="00B50627"/>
    <w:rsid w:val="00B51AD3"/>
    <w:rsid w:val="00B51D2A"/>
    <w:rsid w:val="00B52A17"/>
    <w:rsid w:val="00B5322F"/>
    <w:rsid w:val="00B53F6F"/>
    <w:rsid w:val="00B60D30"/>
    <w:rsid w:val="00B63514"/>
    <w:rsid w:val="00B63BC3"/>
    <w:rsid w:val="00B65C62"/>
    <w:rsid w:val="00B65CEE"/>
    <w:rsid w:val="00B66AF7"/>
    <w:rsid w:val="00B66DC6"/>
    <w:rsid w:val="00B70FC8"/>
    <w:rsid w:val="00B728A9"/>
    <w:rsid w:val="00B76474"/>
    <w:rsid w:val="00B764C6"/>
    <w:rsid w:val="00B77F4C"/>
    <w:rsid w:val="00B809CD"/>
    <w:rsid w:val="00B81939"/>
    <w:rsid w:val="00B8252E"/>
    <w:rsid w:val="00B82816"/>
    <w:rsid w:val="00B83FA7"/>
    <w:rsid w:val="00B856C1"/>
    <w:rsid w:val="00B90877"/>
    <w:rsid w:val="00B96B35"/>
    <w:rsid w:val="00B97940"/>
    <w:rsid w:val="00BA3F98"/>
    <w:rsid w:val="00BA484D"/>
    <w:rsid w:val="00BA4A68"/>
    <w:rsid w:val="00BB1237"/>
    <w:rsid w:val="00BB19BB"/>
    <w:rsid w:val="00BB233A"/>
    <w:rsid w:val="00BB277E"/>
    <w:rsid w:val="00BB2EA9"/>
    <w:rsid w:val="00BB4128"/>
    <w:rsid w:val="00BB5F49"/>
    <w:rsid w:val="00BB7285"/>
    <w:rsid w:val="00BC065E"/>
    <w:rsid w:val="00BC1936"/>
    <w:rsid w:val="00BC332E"/>
    <w:rsid w:val="00BC340D"/>
    <w:rsid w:val="00BC42FC"/>
    <w:rsid w:val="00BC4B7A"/>
    <w:rsid w:val="00BC761F"/>
    <w:rsid w:val="00BD0716"/>
    <w:rsid w:val="00BD207F"/>
    <w:rsid w:val="00BD3336"/>
    <w:rsid w:val="00BD39D4"/>
    <w:rsid w:val="00BE4EF2"/>
    <w:rsid w:val="00BE6D66"/>
    <w:rsid w:val="00BF02B0"/>
    <w:rsid w:val="00BF096C"/>
    <w:rsid w:val="00BF2D03"/>
    <w:rsid w:val="00BF2DCF"/>
    <w:rsid w:val="00BF4EC4"/>
    <w:rsid w:val="00BF5361"/>
    <w:rsid w:val="00BF5E9B"/>
    <w:rsid w:val="00BF7AE8"/>
    <w:rsid w:val="00C01149"/>
    <w:rsid w:val="00C10401"/>
    <w:rsid w:val="00C104CC"/>
    <w:rsid w:val="00C10B83"/>
    <w:rsid w:val="00C10E6A"/>
    <w:rsid w:val="00C11392"/>
    <w:rsid w:val="00C12DF2"/>
    <w:rsid w:val="00C13E17"/>
    <w:rsid w:val="00C14BFE"/>
    <w:rsid w:val="00C15013"/>
    <w:rsid w:val="00C15816"/>
    <w:rsid w:val="00C15B62"/>
    <w:rsid w:val="00C2005B"/>
    <w:rsid w:val="00C2077B"/>
    <w:rsid w:val="00C212D0"/>
    <w:rsid w:val="00C217CC"/>
    <w:rsid w:val="00C225EE"/>
    <w:rsid w:val="00C22911"/>
    <w:rsid w:val="00C23551"/>
    <w:rsid w:val="00C24040"/>
    <w:rsid w:val="00C24B88"/>
    <w:rsid w:val="00C24E2E"/>
    <w:rsid w:val="00C253D7"/>
    <w:rsid w:val="00C276F2"/>
    <w:rsid w:val="00C27C93"/>
    <w:rsid w:val="00C314D7"/>
    <w:rsid w:val="00C33CFA"/>
    <w:rsid w:val="00C3559D"/>
    <w:rsid w:val="00C364FC"/>
    <w:rsid w:val="00C36B5C"/>
    <w:rsid w:val="00C37F3D"/>
    <w:rsid w:val="00C401E2"/>
    <w:rsid w:val="00C4052A"/>
    <w:rsid w:val="00C40A48"/>
    <w:rsid w:val="00C41282"/>
    <w:rsid w:val="00C442E1"/>
    <w:rsid w:val="00C47A74"/>
    <w:rsid w:val="00C51BA2"/>
    <w:rsid w:val="00C52A1D"/>
    <w:rsid w:val="00C5401F"/>
    <w:rsid w:val="00C54F82"/>
    <w:rsid w:val="00C54FA2"/>
    <w:rsid w:val="00C55102"/>
    <w:rsid w:val="00C558FF"/>
    <w:rsid w:val="00C575B4"/>
    <w:rsid w:val="00C57CBB"/>
    <w:rsid w:val="00C6697E"/>
    <w:rsid w:val="00C6767A"/>
    <w:rsid w:val="00C70CD6"/>
    <w:rsid w:val="00C71449"/>
    <w:rsid w:val="00C715FA"/>
    <w:rsid w:val="00C71ACD"/>
    <w:rsid w:val="00C73E88"/>
    <w:rsid w:val="00C761A5"/>
    <w:rsid w:val="00C774BF"/>
    <w:rsid w:val="00C81130"/>
    <w:rsid w:val="00C84B0B"/>
    <w:rsid w:val="00C8500F"/>
    <w:rsid w:val="00C86764"/>
    <w:rsid w:val="00C87AF5"/>
    <w:rsid w:val="00C87BBF"/>
    <w:rsid w:val="00C91402"/>
    <w:rsid w:val="00C939AD"/>
    <w:rsid w:val="00C94516"/>
    <w:rsid w:val="00C95D3C"/>
    <w:rsid w:val="00C96700"/>
    <w:rsid w:val="00CA2DB9"/>
    <w:rsid w:val="00CA3585"/>
    <w:rsid w:val="00CA358F"/>
    <w:rsid w:val="00CA4C72"/>
    <w:rsid w:val="00CA5077"/>
    <w:rsid w:val="00CA51EE"/>
    <w:rsid w:val="00CA54B3"/>
    <w:rsid w:val="00CB26C6"/>
    <w:rsid w:val="00CB2AC9"/>
    <w:rsid w:val="00CB41E8"/>
    <w:rsid w:val="00CB4F23"/>
    <w:rsid w:val="00CB50C5"/>
    <w:rsid w:val="00CB540E"/>
    <w:rsid w:val="00CC0A05"/>
    <w:rsid w:val="00CC51B5"/>
    <w:rsid w:val="00CC6F71"/>
    <w:rsid w:val="00CD1DD0"/>
    <w:rsid w:val="00CD3821"/>
    <w:rsid w:val="00CD7392"/>
    <w:rsid w:val="00CD783F"/>
    <w:rsid w:val="00CE04FC"/>
    <w:rsid w:val="00CE4B1B"/>
    <w:rsid w:val="00CE5F0C"/>
    <w:rsid w:val="00CE667E"/>
    <w:rsid w:val="00CE7E93"/>
    <w:rsid w:val="00CF21BF"/>
    <w:rsid w:val="00CF253E"/>
    <w:rsid w:val="00CF48B9"/>
    <w:rsid w:val="00CF4FAD"/>
    <w:rsid w:val="00CF55A4"/>
    <w:rsid w:val="00CF689A"/>
    <w:rsid w:val="00CF6FF3"/>
    <w:rsid w:val="00CF792E"/>
    <w:rsid w:val="00D000FF"/>
    <w:rsid w:val="00D00B41"/>
    <w:rsid w:val="00D03B7E"/>
    <w:rsid w:val="00D056A1"/>
    <w:rsid w:val="00D05EB7"/>
    <w:rsid w:val="00D0746C"/>
    <w:rsid w:val="00D103A7"/>
    <w:rsid w:val="00D1175F"/>
    <w:rsid w:val="00D11E2F"/>
    <w:rsid w:val="00D1735F"/>
    <w:rsid w:val="00D208A6"/>
    <w:rsid w:val="00D2092E"/>
    <w:rsid w:val="00D22FF4"/>
    <w:rsid w:val="00D237E4"/>
    <w:rsid w:val="00D2571E"/>
    <w:rsid w:val="00D25DAC"/>
    <w:rsid w:val="00D30DF9"/>
    <w:rsid w:val="00D316F9"/>
    <w:rsid w:val="00D328DA"/>
    <w:rsid w:val="00D343B6"/>
    <w:rsid w:val="00D35C45"/>
    <w:rsid w:val="00D36E5B"/>
    <w:rsid w:val="00D3725A"/>
    <w:rsid w:val="00D415BC"/>
    <w:rsid w:val="00D41C02"/>
    <w:rsid w:val="00D420A7"/>
    <w:rsid w:val="00D4471C"/>
    <w:rsid w:val="00D5229B"/>
    <w:rsid w:val="00D54E02"/>
    <w:rsid w:val="00D61A55"/>
    <w:rsid w:val="00D62680"/>
    <w:rsid w:val="00D63DCF"/>
    <w:rsid w:val="00D6480A"/>
    <w:rsid w:val="00D64C7D"/>
    <w:rsid w:val="00D66C33"/>
    <w:rsid w:val="00D6715A"/>
    <w:rsid w:val="00D70045"/>
    <w:rsid w:val="00D70B85"/>
    <w:rsid w:val="00D71056"/>
    <w:rsid w:val="00D7110A"/>
    <w:rsid w:val="00D728F5"/>
    <w:rsid w:val="00D7343A"/>
    <w:rsid w:val="00D74F95"/>
    <w:rsid w:val="00D827A4"/>
    <w:rsid w:val="00D82D01"/>
    <w:rsid w:val="00D831D6"/>
    <w:rsid w:val="00D831F3"/>
    <w:rsid w:val="00D83525"/>
    <w:rsid w:val="00D853E6"/>
    <w:rsid w:val="00D875D9"/>
    <w:rsid w:val="00D909CD"/>
    <w:rsid w:val="00D9268D"/>
    <w:rsid w:val="00D93468"/>
    <w:rsid w:val="00D94C89"/>
    <w:rsid w:val="00D97135"/>
    <w:rsid w:val="00DA4070"/>
    <w:rsid w:val="00DA4ABB"/>
    <w:rsid w:val="00DA714A"/>
    <w:rsid w:val="00DB02E5"/>
    <w:rsid w:val="00DB24BA"/>
    <w:rsid w:val="00DB444F"/>
    <w:rsid w:val="00DB6843"/>
    <w:rsid w:val="00DB6C09"/>
    <w:rsid w:val="00DB6D1E"/>
    <w:rsid w:val="00DB7ADB"/>
    <w:rsid w:val="00DB7B6B"/>
    <w:rsid w:val="00DC2409"/>
    <w:rsid w:val="00DC3E7B"/>
    <w:rsid w:val="00DC7FB4"/>
    <w:rsid w:val="00DD16D9"/>
    <w:rsid w:val="00DD2446"/>
    <w:rsid w:val="00DD2C25"/>
    <w:rsid w:val="00DD31A6"/>
    <w:rsid w:val="00DD5F7A"/>
    <w:rsid w:val="00DD64A9"/>
    <w:rsid w:val="00DD6C63"/>
    <w:rsid w:val="00DE004F"/>
    <w:rsid w:val="00DE0785"/>
    <w:rsid w:val="00DE23E5"/>
    <w:rsid w:val="00DE437B"/>
    <w:rsid w:val="00DF0747"/>
    <w:rsid w:val="00DF2A4A"/>
    <w:rsid w:val="00DF60F6"/>
    <w:rsid w:val="00DF6C37"/>
    <w:rsid w:val="00DF73EB"/>
    <w:rsid w:val="00E001E3"/>
    <w:rsid w:val="00E00E3C"/>
    <w:rsid w:val="00E01F29"/>
    <w:rsid w:val="00E02604"/>
    <w:rsid w:val="00E035C6"/>
    <w:rsid w:val="00E040C1"/>
    <w:rsid w:val="00E052D1"/>
    <w:rsid w:val="00E06A7A"/>
    <w:rsid w:val="00E11199"/>
    <w:rsid w:val="00E1484A"/>
    <w:rsid w:val="00E15FFE"/>
    <w:rsid w:val="00E1718F"/>
    <w:rsid w:val="00E220AE"/>
    <w:rsid w:val="00E2477D"/>
    <w:rsid w:val="00E24B80"/>
    <w:rsid w:val="00E25ECC"/>
    <w:rsid w:val="00E25F00"/>
    <w:rsid w:val="00E265B3"/>
    <w:rsid w:val="00E26BED"/>
    <w:rsid w:val="00E27DDB"/>
    <w:rsid w:val="00E27F59"/>
    <w:rsid w:val="00E27F88"/>
    <w:rsid w:val="00E31EBB"/>
    <w:rsid w:val="00E32C64"/>
    <w:rsid w:val="00E32FB0"/>
    <w:rsid w:val="00E340EF"/>
    <w:rsid w:val="00E37281"/>
    <w:rsid w:val="00E40F0F"/>
    <w:rsid w:val="00E419A9"/>
    <w:rsid w:val="00E41D2E"/>
    <w:rsid w:val="00E44D7F"/>
    <w:rsid w:val="00E52E43"/>
    <w:rsid w:val="00E531E7"/>
    <w:rsid w:val="00E56AD0"/>
    <w:rsid w:val="00E6020B"/>
    <w:rsid w:val="00E66E6F"/>
    <w:rsid w:val="00E702AB"/>
    <w:rsid w:val="00E70442"/>
    <w:rsid w:val="00E726EA"/>
    <w:rsid w:val="00E816F5"/>
    <w:rsid w:val="00E81E11"/>
    <w:rsid w:val="00E8427E"/>
    <w:rsid w:val="00E867A7"/>
    <w:rsid w:val="00E90E0B"/>
    <w:rsid w:val="00E91D84"/>
    <w:rsid w:val="00E97251"/>
    <w:rsid w:val="00EA151F"/>
    <w:rsid w:val="00EA3134"/>
    <w:rsid w:val="00EA5602"/>
    <w:rsid w:val="00EB3F06"/>
    <w:rsid w:val="00EB600D"/>
    <w:rsid w:val="00EB6965"/>
    <w:rsid w:val="00EB77AF"/>
    <w:rsid w:val="00EC1AD1"/>
    <w:rsid w:val="00EC2BA0"/>
    <w:rsid w:val="00EC44F1"/>
    <w:rsid w:val="00EC498E"/>
    <w:rsid w:val="00EC58D2"/>
    <w:rsid w:val="00EC6879"/>
    <w:rsid w:val="00EC74C0"/>
    <w:rsid w:val="00ED021F"/>
    <w:rsid w:val="00ED07E8"/>
    <w:rsid w:val="00ED0E7F"/>
    <w:rsid w:val="00ED1C6C"/>
    <w:rsid w:val="00ED1EC2"/>
    <w:rsid w:val="00ED2A06"/>
    <w:rsid w:val="00ED3E64"/>
    <w:rsid w:val="00ED7E33"/>
    <w:rsid w:val="00ED7F72"/>
    <w:rsid w:val="00EE0863"/>
    <w:rsid w:val="00EE0BD6"/>
    <w:rsid w:val="00EE0C2B"/>
    <w:rsid w:val="00EE0FF6"/>
    <w:rsid w:val="00EE1DE8"/>
    <w:rsid w:val="00EE5904"/>
    <w:rsid w:val="00EE5CF9"/>
    <w:rsid w:val="00EE6269"/>
    <w:rsid w:val="00EF2E71"/>
    <w:rsid w:val="00EF3699"/>
    <w:rsid w:val="00EF40C5"/>
    <w:rsid w:val="00EF496D"/>
    <w:rsid w:val="00EF4E77"/>
    <w:rsid w:val="00EF5DF7"/>
    <w:rsid w:val="00F00061"/>
    <w:rsid w:val="00F00AE1"/>
    <w:rsid w:val="00F02084"/>
    <w:rsid w:val="00F027BE"/>
    <w:rsid w:val="00F04B03"/>
    <w:rsid w:val="00F06B17"/>
    <w:rsid w:val="00F06D5E"/>
    <w:rsid w:val="00F0729E"/>
    <w:rsid w:val="00F125DF"/>
    <w:rsid w:val="00F138A4"/>
    <w:rsid w:val="00F14054"/>
    <w:rsid w:val="00F14510"/>
    <w:rsid w:val="00F16AA6"/>
    <w:rsid w:val="00F2110F"/>
    <w:rsid w:val="00F219E3"/>
    <w:rsid w:val="00F22337"/>
    <w:rsid w:val="00F22CA0"/>
    <w:rsid w:val="00F22CDE"/>
    <w:rsid w:val="00F22D71"/>
    <w:rsid w:val="00F23B5E"/>
    <w:rsid w:val="00F246CE"/>
    <w:rsid w:val="00F26819"/>
    <w:rsid w:val="00F33F5C"/>
    <w:rsid w:val="00F34630"/>
    <w:rsid w:val="00F349C2"/>
    <w:rsid w:val="00F35FF6"/>
    <w:rsid w:val="00F365FF"/>
    <w:rsid w:val="00F37900"/>
    <w:rsid w:val="00F4082E"/>
    <w:rsid w:val="00F42377"/>
    <w:rsid w:val="00F425BF"/>
    <w:rsid w:val="00F4338C"/>
    <w:rsid w:val="00F434B8"/>
    <w:rsid w:val="00F445EF"/>
    <w:rsid w:val="00F45E98"/>
    <w:rsid w:val="00F47940"/>
    <w:rsid w:val="00F47EA4"/>
    <w:rsid w:val="00F50754"/>
    <w:rsid w:val="00F52877"/>
    <w:rsid w:val="00F5347F"/>
    <w:rsid w:val="00F53573"/>
    <w:rsid w:val="00F5386E"/>
    <w:rsid w:val="00F558E0"/>
    <w:rsid w:val="00F633CB"/>
    <w:rsid w:val="00F65D32"/>
    <w:rsid w:val="00F661AC"/>
    <w:rsid w:val="00F665E2"/>
    <w:rsid w:val="00F701DC"/>
    <w:rsid w:val="00F71484"/>
    <w:rsid w:val="00F715F6"/>
    <w:rsid w:val="00F73FE8"/>
    <w:rsid w:val="00F761CB"/>
    <w:rsid w:val="00F7719E"/>
    <w:rsid w:val="00F80A18"/>
    <w:rsid w:val="00F81494"/>
    <w:rsid w:val="00F8443B"/>
    <w:rsid w:val="00F847F1"/>
    <w:rsid w:val="00F85C59"/>
    <w:rsid w:val="00F85DF9"/>
    <w:rsid w:val="00F86381"/>
    <w:rsid w:val="00F87AA6"/>
    <w:rsid w:val="00F92E59"/>
    <w:rsid w:val="00F9366A"/>
    <w:rsid w:val="00F97FD4"/>
    <w:rsid w:val="00FA323B"/>
    <w:rsid w:val="00FA563D"/>
    <w:rsid w:val="00FA6FEB"/>
    <w:rsid w:val="00FA722B"/>
    <w:rsid w:val="00FB1614"/>
    <w:rsid w:val="00FB4755"/>
    <w:rsid w:val="00FB4808"/>
    <w:rsid w:val="00FB58C8"/>
    <w:rsid w:val="00FB6650"/>
    <w:rsid w:val="00FB6CE4"/>
    <w:rsid w:val="00FB72FA"/>
    <w:rsid w:val="00FC4287"/>
    <w:rsid w:val="00FC7436"/>
    <w:rsid w:val="00FD0C78"/>
    <w:rsid w:val="00FD3B49"/>
    <w:rsid w:val="00FD6994"/>
    <w:rsid w:val="00FE19B1"/>
    <w:rsid w:val="00FE317B"/>
    <w:rsid w:val="00FE4EA1"/>
    <w:rsid w:val="00FE564C"/>
    <w:rsid w:val="00FE5905"/>
    <w:rsid w:val="00FE7996"/>
    <w:rsid w:val="00FF7E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5346900"/>
  <w15:docId w15:val="{67E9C0DF-023E-DA41-B601-906C49822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97984"/>
  </w:style>
  <w:style w:type="paragraph" w:styleId="Heading1">
    <w:name w:val="heading 1"/>
    <w:aliases w:val="Overskrift 1 Tegn1,Overskrift 1 Tegn Tegn,Overskrift 1 Tegn"/>
    <w:basedOn w:val="Normal"/>
    <w:qFormat/>
    <w:rsid w:val="00091B33"/>
    <w:pPr>
      <w:numPr>
        <w:numId w:val="3"/>
      </w:numPr>
      <w:pBdr>
        <w:bottom w:val="single" w:sz="6" w:space="1" w:color="A6A6A6" w:themeColor="background1" w:themeShade="A6"/>
      </w:pBdr>
      <w:spacing w:before="240" w:after="120"/>
      <w:outlineLvl w:val="0"/>
    </w:pPr>
    <w:rPr>
      <w:rFonts w:ascii="Cambria" w:hAnsi="Cambria" w:cs="Tahoma"/>
      <w:b/>
      <w:sz w:val="24"/>
      <w:szCs w:val="24"/>
      <w14:scene3d>
        <w14:camera w14:prst="orthographicFront"/>
        <w14:lightRig w14:rig="threePt" w14:dir="t">
          <w14:rot w14:lat="0" w14:lon="0" w14:rev="0"/>
        </w14:lightRig>
      </w14:scene3d>
    </w:rPr>
  </w:style>
  <w:style w:type="paragraph" w:styleId="Heading2">
    <w:name w:val="heading 2"/>
    <w:aliases w:val="Heading 2 Char Char Char"/>
    <w:basedOn w:val="Normal"/>
    <w:link w:val="Heading2Char"/>
    <w:qFormat/>
    <w:rsid w:val="00091B33"/>
    <w:pPr>
      <w:numPr>
        <w:ilvl w:val="1"/>
        <w:numId w:val="3"/>
      </w:numPr>
      <w:spacing w:before="120" w:after="120"/>
      <w:outlineLvl w:val="1"/>
    </w:pPr>
    <w:rPr>
      <w:rFonts w:ascii="Cambria" w:hAnsi="Cambria" w:cs="Tahoma"/>
      <w:sz w:val="24"/>
      <w:szCs w:val="24"/>
      <w:lang w:val="x-none" w:eastAsia="x-none"/>
    </w:rPr>
  </w:style>
  <w:style w:type="paragraph" w:styleId="Heading3">
    <w:name w:val="heading 3"/>
    <w:basedOn w:val="Normal"/>
    <w:link w:val="Heading3Char"/>
    <w:qFormat/>
    <w:rsid w:val="00091B33"/>
    <w:pPr>
      <w:numPr>
        <w:ilvl w:val="2"/>
        <w:numId w:val="3"/>
      </w:numPr>
      <w:spacing w:before="120" w:after="120"/>
      <w:outlineLvl w:val="2"/>
    </w:pPr>
    <w:rPr>
      <w:rFonts w:ascii="Cambria" w:hAnsi="Cambria" w:cs="Tahoma"/>
      <w:sz w:val="24"/>
      <w:szCs w:val="24"/>
      <w:lang w:val="x-none" w:eastAsia="x-none"/>
    </w:rPr>
  </w:style>
  <w:style w:type="paragraph" w:styleId="Heading4">
    <w:name w:val="heading 4"/>
    <w:basedOn w:val="Normal"/>
    <w:qFormat/>
    <w:rsid w:val="00091B33"/>
    <w:pPr>
      <w:numPr>
        <w:ilvl w:val="3"/>
        <w:numId w:val="3"/>
      </w:numPr>
      <w:tabs>
        <w:tab w:val="left" w:pos="3780"/>
      </w:tabs>
      <w:spacing w:before="120" w:after="120"/>
      <w:outlineLvl w:val="3"/>
    </w:pPr>
    <w:rPr>
      <w:rFonts w:ascii="Cambria" w:hAnsi="Cambria" w:cs="Tahoma"/>
      <w:sz w:val="24"/>
      <w:szCs w:val="24"/>
    </w:rPr>
  </w:style>
  <w:style w:type="paragraph" w:styleId="Heading5">
    <w:name w:val="heading 5"/>
    <w:aliases w:val="Block Label"/>
    <w:basedOn w:val="Normal"/>
    <w:qFormat/>
    <w:rsid w:val="00091B33"/>
    <w:pPr>
      <w:numPr>
        <w:ilvl w:val="4"/>
        <w:numId w:val="3"/>
      </w:numPr>
      <w:spacing w:before="120" w:after="120"/>
      <w:outlineLvl w:val="4"/>
    </w:pPr>
    <w:rPr>
      <w:rFonts w:ascii="Cambria" w:hAnsi="Cambria"/>
      <w:sz w:val="24"/>
    </w:rPr>
  </w:style>
  <w:style w:type="paragraph" w:styleId="Heading6">
    <w:name w:val="heading 6"/>
    <w:aliases w:val="SOP reference"/>
    <w:basedOn w:val="Normal"/>
    <w:qFormat/>
    <w:rsid w:val="00091B33"/>
    <w:pPr>
      <w:numPr>
        <w:ilvl w:val="5"/>
        <w:numId w:val="3"/>
      </w:numPr>
      <w:spacing w:before="120" w:after="120"/>
      <w:outlineLvl w:val="5"/>
    </w:pPr>
    <w:rPr>
      <w:rFonts w:ascii="Cambria" w:hAnsi="Cambria"/>
      <w:sz w:val="24"/>
    </w:rPr>
  </w:style>
  <w:style w:type="paragraph" w:styleId="Heading7">
    <w:name w:val="heading 7"/>
    <w:basedOn w:val="Normal"/>
    <w:next w:val="Normal"/>
    <w:qFormat/>
    <w:rsid w:val="00091B33"/>
    <w:pPr>
      <w:numPr>
        <w:ilvl w:val="6"/>
        <w:numId w:val="3"/>
      </w:numPr>
      <w:spacing w:before="240" w:after="60"/>
      <w:outlineLvl w:val="6"/>
    </w:pPr>
    <w:rPr>
      <w:rFonts w:ascii="Cambria" w:hAnsi="Cambria"/>
      <w:sz w:val="24"/>
    </w:rPr>
  </w:style>
  <w:style w:type="paragraph" w:styleId="Heading8">
    <w:name w:val="heading 8"/>
    <w:basedOn w:val="Normal"/>
    <w:next w:val="Normal"/>
    <w:qFormat/>
    <w:rsid w:val="00091B33"/>
    <w:pPr>
      <w:numPr>
        <w:ilvl w:val="7"/>
        <w:numId w:val="3"/>
      </w:numPr>
      <w:spacing w:before="240" w:after="60"/>
      <w:outlineLvl w:val="7"/>
    </w:pPr>
    <w:rPr>
      <w:rFonts w:ascii="Cambria" w:hAnsi="Cambria"/>
      <w:sz w:val="24"/>
    </w:rPr>
  </w:style>
  <w:style w:type="paragraph" w:styleId="Heading9">
    <w:name w:val="heading 9"/>
    <w:basedOn w:val="Normal"/>
    <w:next w:val="Normal"/>
    <w:qFormat/>
    <w:rsid w:val="00091B33"/>
    <w:pPr>
      <w:numPr>
        <w:ilvl w:val="8"/>
        <w:numId w:val="3"/>
      </w:numPr>
      <w:spacing w:before="240" w:after="60"/>
      <w:outlineLvl w:val="8"/>
    </w:pPr>
    <w:rPr>
      <w:rFonts w:ascii="Cambria" w:hAnsi="Cambr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A0B3A"/>
    <w:pPr>
      <w:tabs>
        <w:tab w:val="center" w:pos="4320"/>
        <w:tab w:val="right" w:pos="8640"/>
      </w:tabs>
    </w:pPr>
  </w:style>
  <w:style w:type="paragraph" w:styleId="Footer">
    <w:name w:val="footer"/>
    <w:basedOn w:val="Normal"/>
    <w:rsid w:val="004A0B3A"/>
    <w:pPr>
      <w:tabs>
        <w:tab w:val="center" w:pos="4320"/>
        <w:tab w:val="right" w:pos="8640"/>
      </w:tabs>
    </w:pPr>
  </w:style>
  <w:style w:type="character" w:styleId="PageNumber">
    <w:name w:val="page number"/>
    <w:rsid w:val="004A0B3A"/>
    <w:rPr>
      <w:rFonts w:cs="Times New Roman"/>
    </w:rPr>
  </w:style>
  <w:style w:type="paragraph" w:styleId="BodyTextIndent">
    <w:name w:val="Body Text Indent"/>
    <w:basedOn w:val="Normal"/>
    <w:rsid w:val="004A0B3A"/>
    <w:pPr>
      <w:ind w:left="1440"/>
    </w:pPr>
    <w:rPr>
      <w:sz w:val="24"/>
    </w:rPr>
  </w:style>
  <w:style w:type="paragraph" w:styleId="BodyTextIndent2">
    <w:name w:val="Body Text Indent 2"/>
    <w:basedOn w:val="Normal"/>
    <w:rsid w:val="004A0B3A"/>
    <w:pPr>
      <w:ind w:left="720"/>
    </w:pPr>
    <w:rPr>
      <w:sz w:val="24"/>
    </w:rPr>
  </w:style>
  <w:style w:type="paragraph" w:styleId="BodyTextIndent3">
    <w:name w:val="Body Text Indent 3"/>
    <w:basedOn w:val="Normal"/>
    <w:rsid w:val="004A0B3A"/>
    <w:pPr>
      <w:ind w:left="2340"/>
    </w:pPr>
    <w:rPr>
      <w:sz w:val="24"/>
    </w:rPr>
  </w:style>
  <w:style w:type="paragraph" w:styleId="BalloonText">
    <w:name w:val="Balloon Text"/>
    <w:basedOn w:val="Normal"/>
    <w:semiHidden/>
    <w:rsid w:val="004A0B3A"/>
    <w:rPr>
      <w:rFonts w:ascii="Tahoma" w:hAnsi="Tahoma" w:cs="Tahoma"/>
      <w:sz w:val="16"/>
      <w:szCs w:val="16"/>
    </w:rPr>
  </w:style>
  <w:style w:type="character" w:styleId="Hyperlink">
    <w:name w:val="Hyperlink"/>
    <w:rsid w:val="004A0B3A"/>
    <w:rPr>
      <w:rFonts w:cs="Times New Roman"/>
      <w:color w:val="0000FF"/>
      <w:u w:val="single"/>
    </w:rPr>
  </w:style>
  <w:style w:type="paragraph" w:customStyle="1" w:styleId="xl24">
    <w:name w:val="xl24"/>
    <w:basedOn w:val="Normal"/>
    <w:rsid w:val="004A0B3A"/>
    <w:pPr>
      <w:spacing w:before="100" w:beforeAutospacing="1" w:after="100" w:afterAutospacing="1"/>
      <w:jc w:val="center"/>
    </w:pPr>
    <w:rPr>
      <w:sz w:val="24"/>
      <w:szCs w:val="24"/>
    </w:rPr>
  </w:style>
  <w:style w:type="paragraph" w:customStyle="1" w:styleId="xl25">
    <w:name w:val="xl25"/>
    <w:basedOn w:val="Normal"/>
    <w:rsid w:val="004A0B3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4A0B3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4A0B3A"/>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4A0B3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4A0B3A"/>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4A0B3A"/>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4A0B3A"/>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4A0B3A"/>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4A0B3A"/>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4A0B3A"/>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4A0B3A"/>
    <w:pPr>
      <w:spacing w:before="100" w:beforeAutospacing="1" w:after="100" w:afterAutospacing="1"/>
      <w:jc w:val="center"/>
      <w:textAlignment w:val="center"/>
    </w:pPr>
    <w:rPr>
      <w:sz w:val="24"/>
      <w:szCs w:val="24"/>
    </w:rPr>
  </w:style>
  <w:style w:type="paragraph" w:customStyle="1" w:styleId="xl38">
    <w:name w:val="xl38"/>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4A0B3A"/>
    <w:rPr>
      <w:kern w:val="28"/>
      <w:sz w:val="28"/>
    </w:rPr>
  </w:style>
  <w:style w:type="paragraph" w:customStyle="1" w:styleId="Level3">
    <w:name w:val="Level 3"/>
    <w:basedOn w:val="Heading2"/>
    <w:rsid w:val="004A0B3A"/>
    <w:rPr>
      <w:b/>
      <w:bCs/>
    </w:rPr>
  </w:style>
  <w:style w:type="paragraph" w:customStyle="1" w:styleId="level2">
    <w:name w:val="level 2"/>
    <w:basedOn w:val="Level1"/>
    <w:rsid w:val="004A0B3A"/>
    <w:rPr>
      <w:b/>
      <w:bCs/>
      <w:sz w:val="24"/>
    </w:rPr>
  </w:style>
  <w:style w:type="character" w:styleId="FollowedHyperlink">
    <w:name w:val="FollowedHyperlink"/>
    <w:rsid w:val="004A0B3A"/>
    <w:rPr>
      <w:rFonts w:cs="Times New Roman"/>
      <w:color w:val="800080"/>
      <w:u w:val="single"/>
    </w:rPr>
  </w:style>
  <w:style w:type="paragraph" w:customStyle="1" w:styleId="level4">
    <w:name w:val="level 4"/>
    <w:basedOn w:val="Level3"/>
    <w:rsid w:val="004A0B3A"/>
    <w:pPr>
      <w:numPr>
        <w:ilvl w:val="0"/>
        <w:numId w:val="1"/>
      </w:numPr>
    </w:pPr>
  </w:style>
  <w:style w:type="paragraph" w:customStyle="1" w:styleId="LEVELM5">
    <w:name w:val="LEVEL M5"/>
    <w:basedOn w:val="level4"/>
    <w:rsid w:val="004A0B3A"/>
    <w:pPr>
      <w:numPr>
        <w:numId w:val="0"/>
      </w:numPr>
    </w:pPr>
  </w:style>
  <w:style w:type="paragraph" w:customStyle="1" w:styleId="level5">
    <w:name w:val="level 5"/>
    <w:basedOn w:val="level4"/>
    <w:rsid w:val="004A0B3A"/>
    <w:pPr>
      <w:numPr>
        <w:numId w:val="2"/>
      </w:numPr>
      <w:tabs>
        <w:tab w:val="left" w:pos="3240"/>
      </w:tabs>
    </w:pPr>
  </w:style>
  <w:style w:type="paragraph" w:styleId="NormalIndent">
    <w:name w:val="Normal Indent"/>
    <w:basedOn w:val="Normal"/>
    <w:rsid w:val="004A0B3A"/>
    <w:pPr>
      <w:ind w:left="720"/>
    </w:pPr>
    <w:rPr>
      <w:sz w:val="24"/>
    </w:rPr>
  </w:style>
  <w:style w:type="paragraph" w:customStyle="1" w:styleId="StyleHeading3Before0ptAfter0pt">
    <w:name w:val="Style Heading 3 + Before:  0 pt After:  0 pt"/>
    <w:basedOn w:val="Heading3"/>
    <w:rsid w:val="004A0B3A"/>
  </w:style>
  <w:style w:type="paragraph" w:customStyle="1" w:styleId="Heading1body">
    <w:name w:val="Heading 1 body"/>
    <w:basedOn w:val="Heading1"/>
    <w:rsid w:val="004A0B3A"/>
    <w:pPr>
      <w:numPr>
        <w:numId w:val="0"/>
      </w:numPr>
      <w:tabs>
        <w:tab w:val="left" w:pos="360"/>
      </w:tabs>
      <w:ind w:left="360"/>
    </w:pPr>
    <w:rPr>
      <w:b w:val="0"/>
      <w:caps/>
    </w:rPr>
  </w:style>
  <w:style w:type="character" w:customStyle="1" w:styleId="Heading1Char">
    <w:name w:val="Heading 1 Char"/>
    <w:rsid w:val="004A0B3A"/>
    <w:rPr>
      <w:rFonts w:ascii="Century Gothic" w:hAnsi="Century Gothic" w:cs="Times New Roman"/>
      <w:b/>
      <w:caps/>
      <w:kern w:val="28"/>
      <w:lang w:val="en-US" w:eastAsia="en-US" w:bidi="ar-SA"/>
    </w:rPr>
  </w:style>
  <w:style w:type="character" w:customStyle="1" w:styleId="Heading1bodyChar">
    <w:name w:val="Heading 1 body Char"/>
    <w:basedOn w:val="Heading1Char"/>
    <w:rsid w:val="004A0B3A"/>
    <w:rPr>
      <w:rFonts w:ascii="Century Gothic" w:hAnsi="Century Gothic" w:cs="Times New Roman"/>
      <w:b/>
      <w:caps/>
      <w:kern w:val="28"/>
      <w:lang w:val="en-US" w:eastAsia="en-US" w:bidi="ar-SA"/>
    </w:rPr>
  </w:style>
  <w:style w:type="paragraph" w:customStyle="1" w:styleId="Heading2body">
    <w:name w:val="Heading 2 body"/>
    <w:basedOn w:val="Heading2"/>
    <w:rsid w:val="004A0B3A"/>
    <w:pPr>
      <w:numPr>
        <w:ilvl w:val="0"/>
        <w:numId w:val="0"/>
      </w:numPr>
      <w:tabs>
        <w:tab w:val="left" w:pos="1080"/>
      </w:tabs>
      <w:ind w:left="792"/>
    </w:pPr>
  </w:style>
  <w:style w:type="paragraph" w:customStyle="1" w:styleId="Heading3body">
    <w:name w:val="Heading 3 body"/>
    <w:basedOn w:val="Heading3"/>
    <w:rsid w:val="004A0B3A"/>
    <w:pPr>
      <w:numPr>
        <w:ilvl w:val="0"/>
        <w:numId w:val="0"/>
      </w:numPr>
      <w:tabs>
        <w:tab w:val="left" w:pos="2088"/>
      </w:tabs>
      <w:ind w:left="1440"/>
    </w:pPr>
  </w:style>
  <w:style w:type="paragraph" w:customStyle="1" w:styleId="Heading4body">
    <w:name w:val="Heading 4 body"/>
    <w:basedOn w:val="Heading4"/>
    <w:rsid w:val="004A0B3A"/>
    <w:pPr>
      <w:numPr>
        <w:ilvl w:val="0"/>
        <w:numId w:val="0"/>
      </w:numPr>
      <w:ind w:left="2232"/>
    </w:pPr>
  </w:style>
  <w:style w:type="paragraph" w:customStyle="1" w:styleId="Heading5body">
    <w:name w:val="Heading 5 body"/>
    <w:basedOn w:val="Heading5"/>
    <w:rsid w:val="004A0B3A"/>
    <w:pPr>
      <w:numPr>
        <w:ilvl w:val="0"/>
        <w:numId w:val="0"/>
      </w:numPr>
      <w:ind w:left="3168"/>
    </w:pPr>
  </w:style>
  <w:style w:type="paragraph" w:customStyle="1" w:styleId="Heading6body">
    <w:name w:val="Heading 6 body"/>
    <w:basedOn w:val="Heading6"/>
    <w:rsid w:val="004A0B3A"/>
    <w:pPr>
      <w:numPr>
        <w:ilvl w:val="0"/>
        <w:numId w:val="0"/>
      </w:numPr>
      <w:ind w:left="4248"/>
    </w:pPr>
  </w:style>
  <w:style w:type="paragraph" w:customStyle="1" w:styleId="Footnote">
    <w:name w:val="Footnote"/>
    <w:basedOn w:val="Normal"/>
    <w:rsid w:val="004A0B3A"/>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4A0B3A"/>
    <w:rPr>
      <w:rFonts w:ascii="Century Gothic" w:hAnsi="Century Gothic"/>
    </w:rPr>
  </w:style>
  <w:style w:type="paragraph" w:customStyle="1" w:styleId="Level1Text">
    <w:name w:val="Level1_Text"/>
    <w:basedOn w:val="Normal"/>
    <w:rsid w:val="004A0B3A"/>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4A0B3A"/>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4A0B3A"/>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4A0B3A"/>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4A0B3A"/>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4A0B3A"/>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4A0B3A"/>
    <w:pPr>
      <w:spacing w:before="240" w:after="60"/>
    </w:pPr>
  </w:style>
  <w:style w:type="paragraph" w:styleId="DocumentMap">
    <w:name w:val="Document Map"/>
    <w:basedOn w:val="Normal"/>
    <w:semiHidden/>
    <w:rsid w:val="004A0B3A"/>
    <w:pPr>
      <w:shd w:val="clear" w:color="auto" w:fill="000080"/>
    </w:pPr>
    <w:rPr>
      <w:rFonts w:ascii="Tahoma" w:hAnsi="Tahoma" w:cs="Tahoma"/>
    </w:rPr>
  </w:style>
  <w:style w:type="character" w:styleId="CommentReference">
    <w:name w:val="annotation reference"/>
    <w:semiHidden/>
    <w:rsid w:val="004A0B3A"/>
    <w:rPr>
      <w:rFonts w:cs="Times New Roman"/>
      <w:sz w:val="18"/>
    </w:rPr>
  </w:style>
  <w:style w:type="paragraph" w:styleId="CommentText">
    <w:name w:val="annotation text"/>
    <w:basedOn w:val="Normal"/>
    <w:semiHidden/>
    <w:rsid w:val="004A0B3A"/>
    <w:rPr>
      <w:sz w:val="24"/>
      <w:szCs w:val="24"/>
    </w:rPr>
  </w:style>
  <w:style w:type="paragraph" w:styleId="CommentSubject">
    <w:name w:val="annotation subject"/>
    <w:basedOn w:val="CommentText"/>
    <w:next w:val="CommentText"/>
    <w:semiHidden/>
    <w:rsid w:val="004A0B3A"/>
    <w:rPr>
      <w:sz w:val="20"/>
      <w:szCs w:val="20"/>
    </w:rPr>
  </w:style>
  <w:style w:type="paragraph" w:customStyle="1" w:styleId="ColorfulShading-Accent11">
    <w:name w:val="Colorful Shading - Accent 11"/>
    <w:hidden/>
    <w:semiHidden/>
    <w:rsid w:val="004A0B3A"/>
  </w:style>
  <w:style w:type="character" w:styleId="Strong">
    <w:name w:val="Strong"/>
    <w:qFormat/>
    <w:rsid w:val="004A0B3A"/>
    <w:rPr>
      <w:rFonts w:cs="Times New Roman"/>
      <w:b/>
      <w:bCs/>
    </w:rPr>
  </w:style>
  <w:style w:type="paragraph" w:customStyle="1" w:styleId="Heading3n">
    <w:name w:val="Heading 3n"/>
    <w:basedOn w:val="Heading3"/>
    <w:link w:val="Heading3nChar"/>
    <w:rsid w:val="003B4851"/>
    <w:rPr>
      <w:rFonts w:ascii="Century Gothic" w:hAnsi="Century Gothic"/>
    </w:rPr>
  </w:style>
  <w:style w:type="paragraph" w:styleId="ListBullet">
    <w:name w:val="List Bullet"/>
    <w:basedOn w:val="Normal"/>
    <w:rsid w:val="00084F73"/>
    <w:pPr>
      <w:numPr>
        <w:numId w:val="4"/>
      </w:numPr>
      <w:contextualSpacing/>
    </w:pPr>
  </w:style>
  <w:style w:type="character" w:customStyle="1" w:styleId="Heading3Char">
    <w:name w:val="Heading 3 Char"/>
    <w:link w:val="Heading3"/>
    <w:locked/>
    <w:rsid w:val="00B32BCA"/>
    <w:rPr>
      <w:rFonts w:ascii="Cambria" w:hAnsi="Cambria" w:cs="Tahoma"/>
      <w:sz w:val="24"/>
      <w:szCs w:val="24"/>
      <w:lang w:val="x-none" w:eastAsia="x-none"/>
    </w:rPr>
  </w:style>
  <w:style w:type="character" w:customStyle="1" w:styleId="Heading3nChar">
    <w:name w:val="Heading 3n Char"/>
    <w:link w:val="Heading3n"/>
    <w:locked/>
    <w:rsid w:val="003B4851"/>
    <w:rPr>
      <w:rFonts w:ascii="Century Gothic" w:hAnsi="Century Gothic" w:cs="Tahoma"/>
      <w:sz w:val="24"/>
      <w:szCs w:val="24"/>
      <w:lang w:val="x-none" w:eastAsia="x-none"/>
    </w:rPr>
  </w:style>
  <w:style w:type="paragraph" w:customStyle="1" w:styleId="Heading2N">
    <w:name w:val="Heading 2N"/>
    <w:basedOn w:val="StyleHeading2Before12ptAfter3pt"/>
    <w:link w:val="Heading2NChar"/>
    <w:rsid w:val="00E23DE9"/>
    <w:pPr>
      <w:spacing w:before="120" w:after="240"/>
    </w:pPr>
    <w:rPr>
      <w:rFonts w:ascii="Arial" w:hAnsi="Arial"/>
    </w:rPr>
  </w:style>
  <w:style w:type="character" w:customStyle="1" w:styleId="Heading2Char">
    <w:name w:val="Heading 2 Char"/>
    <w:aliases w:val="Heading 2 Char Char Char Char"/>
    <w:link w:val="Heading2"/>
    <w:locked/>
    <w:rsid w:val="00B32BCA"/>
    <w:rPr>
      <w:rFonts w:ascii="Cambria" w:hAnsi="Cambria"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E23DE9"/>
    <w:rPr>
      <w:rFonts w:ascii="Cambria" w:hAnsi="Cambria" w:cs="Tahoma"/>
      <w:sz w:val="24"/>
      <w:szCs w:val="24"/>
      <w:lang w:val="x-none" w:eastAsia="x-none"/>
    </w:rPr>
  </w:style>
  <w:style w:type="character" w:customStyle="1" w:styleId="Heading2NChar">
    <w:name w:val="Heading 2N Char"/>
    <w:link w:val="Heading2N"/>
    <w:locked/>
    <w:rsid w:val="00E23DE9"/>
    <w:rPr>
      <w:rFonts w:ascii="Arial" w:hAnsi="Arial" w:cs="Tahoma"/>
      <w:sz w:val="24"/>
      <w:szCs w:val="24"/>
      <w:lang w:val="x-none" w:eastAsia="x-none"/>
    </w:rPr>
  </w:style>
  <w:style w:type="character" w:customStyle="1" w:styleId="HeaderChar">
    <w:name w:val="Header Char"/>
    <w:link w:val="Header"/>
    <w:locked/>
    <w:rsid w:val="00A02198"/>
    <w:rPr>
      <w:lang w:val="en-US" w:eastAsia="en-US" w:bidi="ar-SA"/>
    </w:rPr>
  </w:style>
  <w:style w:type="paragraph" w:styleId="ListParagraph">
    <w:name w:val="List Paragraph"/>
    <w:basedOn w:val="Normal"/>
    <w:uiPriority w:val="34"/>
    <w:qFormat/>
    <w:rsid w:val="0033125D"/>
    <w:pPr>
      <w:ind w:left="720"/>
      <w:contextualSpacing/>
    </w:pPr>
    <w:rPr>
      <w:rFonts w:ascii="Arial" w:hAnsi="Arial"/>
      <w:sz w:val="22"/>
      <w:szCs w:val="24"/>
    </w:rPr>
  </w:style>
  <w:style w:type="table" w:styleId="TableGrid">
    <w:name w:val="Table Grid"/>
    <w:basedOn w:val="TableNormal"/>
    <w:rsid w:val="001F6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 w:type="paragraph" w:customStyle="1" w:styleId="HeadingEight">
    <w:name w:val="Heading Eight"/>
    <w:basedOn w:val="Normal"/>
    <w:qFormat/>
    <w:rsid w:val="00826E4B"/>
    <w:pPr>
      <w:numPr>
        <w:ilvl w:val="7"/>
        <w:numId w:val="7"/>
      </w:numPr>
    </w:pPr>
    <w:rPr>
      <w:rFonts w:ascii="Arial" w:eastAsia="Calibri" w:hAnsi="Arial"/>
      <w:sz w:val="22"/>
      <w:szCs w:val="22"/>
    </w:rPr>
  </w:style>
  <w:style w:type="paragraph" w:customStyle="1" w:styleId="HeadingFive">
    <w:name w:val="Heading Five"/>
    <w:basedOn w:val="Normal"/>
    <w:next w:val="Normal"/>
    <w:qFormat/>
    <w:rsid w:val="00826E4B"/>
    <w:pPr>
      <w:numPr>
        <w:ilvl w:val="4"/>
        <w:numId w:val="7"/>
      </w:numPr>
    </w:pPr>
    <w:rPr>
      <w:rFonts w:ascii="Arial" w:eastAsia="Calibri" w:hAnsi="Arial"/>
      <w:sz w:val="22"/>
      <w:szCs w:val="22"/>
    </w:rPr>
  </w:style>
  <w:style w:type="paragraph" w:customStyle="1" w:styleId="HeadingFour">
    <w:name w:val="Heading Four"/>
    <w:basedOn w:val="Normal"/>
    <w:next w:val="Normal"/>
    <w:qFormat/>
    <w:rsid w:val="00826E4B"/>
    <w:pPr>
      <w:numPr>
        <w:ilvl w:val="3"/>
        <w:numId w:val="7"/>
      </w:numPr>
    </w:pPr>
    <w:rPr>
      <w:rFonts w:ascii="Arial" w:eastAsia="Calibri" w:hAnsi="Arial"/>
      <w:sz w:val="22"/>
      <w:szCs w:val="22"/>
    </w:rPr>
  </w:style>
  <w:style w:type="paragraph" w:customStyle="1" w:styleId="HeadingNine">
    <w:name w:val="Heading Nine"/>
    <w:basedOn w:val="HeadingEight"/>
    <w:qFormat/>
    <w:rsid w:val="00826E4B"/>
    <w:pPr>
      <w:numPr>
        <w:ilvl w:val="8"/>
      </w:numPr>
    </w:pPr>
  </w:style>
  <w:style w:type="paragraph" w:customStyle="1" w:styleId="HeadingOne">
    <w:name w:val="Heading One"/>
    <w:next w:val="Normal"/>
    <w:link w:val="HeadingOneChar"/>
    <w:qFormat/>
    <w:rsid w:val="00826E4B"/>
    <w:pPr>
      <w:numPr>
        <w:numId w:val="7"/>
      </w:numPr>
    </w:pPr>
    <w:rPr>
      <w:rFonts w:ascii="Cambria" w:eastAsia="Calibri" w:hAnsi="Cambria"/>
      <w:b/>
      <w:sz w:val="24"/>
      <w:szCs w:val="22"/>
    </w:rPr>
  </w:style>
  <w:style w:type="character" w:customStyle="1" w:styleId="HeadingOneChar">
    <w:name w:val="Heading One Char"/>
    <w:basedOn w:val="DefaultParagraphFont"/>
    <w:link w:val="HeadingOne"/>
    <w:rsid w:val="00826E4B"/>
    <w:rPr>
      <w:rFonts w:ascii="Cambria" w:eastAsia="Calibri" w:hAnsi="Cambria"/>
      <w:b/>
      <w:sz w:val="24"/>
      <w:szCs w:val="22"/>
    </w:rPr>
  </w:style>
  <w:style w:type="paragraph" w:customStyle="1" w:styleId="HeadingSeven">
    <w:name w:val="Heading Seven"/>
    <w:basedOn w:val="Normal"/>
    <w:next w:val="Normal"/>
    <w:qFormat/>
    <w:rsid w:val="00826E4B"/>
    <w:pPr>
      <w:numPr>
        <w:ilvl w:val="6"/>
        <w:numId w:val="7"/>
      </w:numPr>
    </w:pPr>
    <w:rPr>
      <w:rFonts w:ascii="Arial" w:eastAsia="Calibri" w:hAnsi="Arial"/>
      <w:sz w:val="22"/>
      <w:szCs w:val="22"/>
    </w:rPr>
  </w:style>
  <w:style w:type="paragraph" w:customStyle="1" w:styleId="HeadingSix">
    <w:name w:val="Heading Six"/>
    <w:basedOn w:val="HeadingFive"/>
    <w:next w:val="Normal"/>
    <w:qFormat/>
    <w:rsid w:val="00826E4B"/>
    <w:pPr>
      <w:numPr>
        <w:ilvl w:val="5"/>
      </w:numPr>
    </w:pPr>
  </w:style>
  <w:style w:type="paragraph" w:customStyle="1" w:styleId="HeadingThree">
    <w:name w:val="Heading Three"/>
    <w:basedOn w:val="Normal"/>
    <w:next w:val="Normal"/>
    <w:qFormat/>
    <w:rsid w:val="00826E4B"/>
    <w:pPr>
      <w:numPr>
        <w:ilvl w:val="2"/>
        <w:numId w:val="7"/>
      </w:numPr>
    </w:pPr>
    <w:rPr>
      <w:rFonts w:ascii="Arial" w:eastAsia="Calibri" w:hAnsi="Arial"/>
      <w:sz w:val="22"/>
      <w:szCs w:val="22"/>
    </w:rPr>
  </w:style>
  <w:style w:type="paragraph" w:customStyle="1" w:styleId="HeadingTwo">
    <w:name w:val="Heading Two"/>
    <w:basedOn w:val="HeadingOne"/>
    <w:next w:val="Normal"/>
    <w:link w:val="HeadingTwoChar"/>
    <w:qFormat/>
    <w:rsid w:val="00826E4B"/>
    <w:pPr>
      <w:numPr>
        <w:ilvl w:val="1"/>
      </w:numPr>
    </w:pPr>
    <w:rPr>
      <w:b w:val="0"/>
    </w:rPr>
  </w:style>
  <w:style w:type="character" w:customStyle="1" w:styleId="HeadingTwoChar">
    <w:name w:val="Heading Two Char"/>
    <w:basedOn w:val="HeadingOneChar"/>
    <w:link w:val="HeadingTwo"/>
    <w:rsid w:val="00826E4B"/>
    <w:rPr>
      <w:rFonts w:ascii="Cambria" w:eastAsia="Calibri" w:hAnsi="Cambria"/>
      <w:b w:val="0"/>
      <w:sz w:val="24"/>
      <w:szCs w:val="22"/>
    </w:rPr>
  </w:style>
  <w:style w:type="numbering" w:customStyle="1" w:styleId="HeadingsDPListStyle1">
    <w:name w:val="HeadingsDPListStyle1"/>
    <w:uiPriority w:val="99"/>
    <w:rsid w:val="00826E4B"/>
    <w:pPr>
      <w:numPr>
        <w:numId w:val="6"/>
      </w:numPr>
    </w:pPr>
  </w:style>
  <w:style w:type="character" w:styleId="PlaceholderText">
    <w:name w:val="Placeholder Text"/>
    <w:basedOn w:val="DefaultParagraphFont"/>
    <w:uiPriority w:val="99"/>
    <w:semiHidden/>
    <w:rsid w:val="002E297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 w:id="560822347">
      <w:bodyDiv w:val="1"/>
      <w:marLeft w:val="0"/>
      <w:marRight w:val="0"/>
      <w:marTop w:val="0"/>
      <w:marBottom w:val="0"/>
      <w:divBdr>
        <w:top w:val="none" w:sz="0" w:space="0" w:color="auto"/>
        <w:left w:val="none" w:sz="0" w:space="0" w:color="auto"/>
        <w:bottom w:val="none" w:sz="0" w:space="0" w:color="auto"/>
        <w:right w:val="none" w:sz="0" w:space="0" w:color="auto"/>
      </w:divBdr>
    </w:div>
    <w:div w:id="859927894">
      <w:bodyDiv w:val="1"/>
      <w:marLeft w:val="0"/>
      <w:marRight w:val="0"/>
      <w:marTop w:val="0"/>
      <w:marBottom w:val="0"/>
      <w:divBdr>
        <w:top w:val="none" w:sz="0" w:space="0" w:color="auto"/>
        <w:left w:val="none" w:sz="0" w:space="0" w:color="auto"/>
        <w:bottom w:val="none" w:sz="0" w:space="0" w:color="auto"/>
        <w:right w:val="none" w:sz="0" w:space="0" w:color="auto"/>
      </w:divBdr>
    </w:div>
    <w:div w:id="900601025">
      <w:bodyDiv w:val="1"/>
      <w:marLeft w:val="0"/>
      <w:marRight w:val="0"/>
      <w:marTop w:val="0"/>
      <w:marBottom w:val="0"/>
      <w:divBdr>
        <w:top w:val="none" w:sz="0" w:space="0" w:color="auto"/>
        <w:left w:val="none" w:sz="0" w:space="0" w:color="auto"/>
        <w:bottom w:val="none" w:sz="0" w:space="0" w:color="auto"/>
        <w:right w:val="none" w:sz="0" w:space="0" w:color="auto"/>
      </w:divBdr>
    </w:div>
    <w:div w:id="1364132894">
      <w:bodyDiv w:val="1"/>
      <w:marLeft w:val="0"/>
      <w:marRight w:val="0"/>
      <w:marTop w:val="0"/>
      <w:marBottom w:val="0"/>
      <w:divBdr>
        <w:top w:val="none" w:sz="0" w:space="0" w:color="auto"/>
        <w:left w:val="none" w:sz="0" w:space="0" w:color="auto"/>
        <w:bottom w:val="none" w:sz="0" w:space="0" w:color="auto"/>
        <w:right w:val="none" w:sz="0" w:space="0" w:color="auto"/>
      </w:divBdr>
    </w:div>
    <w:div w:id="1800486503">
      <w:bodyDiv w:val="1"/>
      <w:marLeft w:val="0"/>
      <w:marRight w:val="0"/>
      <w:marTop w:val="0"/>
      <w:marBottom w:val="0"/>
      <w:divBdr>
        <w:top w:val="none" w:sz="0" w:space="0" w:color="auto"/>
        <w:left w:val="none" w:sz="0" w:space="0" w:color="auto"/>
        <w:bottom w:val="none" w:sz="0" w:space="0" w:color="auto"/>
        <w:right w:val="none" w:sz="0" w:space="0" w:color="auto"/>
      </w:divBdr>
    </w:div>
    <w:div w:id="2138334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9A8BB2-D99F-E448-82B7-24C235AC00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1061</Words>
  <Characters>6050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Report</vt:lpstr>
    </vt:vector>
  </TitlesOfParts>
  <Manager/>
  <Company/>
  <LinksUpToDate>false</LinksUpToDate>
  <CharactersWithSpaces>7097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c:title>
  <dc:subject/>
  <dc:creator>Ethan</dc:creator>
  <cp:keywords/>
  <dc:description/>
  <cp:lastModifiedBy>DP</cp:lastModifiedBy>
  <cp:revision>7</cp:revision>
  <cp:lastPrinted>2018-05-21T17:22:00Z</cp:lastPrinted>
  <dcterms:created xsi:type="dcterms:W3CDTF">2024-11-20T01:30:00Z</dcterms:created>
  <dcterms:modified xsi:type="dcterms:W3CDTF">2024-11-21T18:36:00Z</dcterms:modified>
  <cp:category/>
</cp:coreProperties>
</file>