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B604CC" w14:textId="77777777" w:rsidR="005D7A1D" w:rsidRPr="00651A5A" w:rsidRDefault="005D7A1D" w:rsidP="005D7A1D">
      <w:pPr>
        <w:pStyle w:val="Header"/>
        <w:tabs>
          <w:tab w:val="clear" w:pos="4320"/>
          <w:tab w:val="clear" w:pos="8640"/>
        </w:tabs>
        <w:jc w:val="center"/>
        <w:rPr>
          <w:rFonts w:ascii="Cambria" w:hAnsi="Cambria" w:cs="Tahoma"/>
          <w:b/>
          <w:i/>
          <w:sz w:val="36"/>
          <w:szCs w:val="36"/>
        </w:rPr>
      </w:pPr>
      <w:bookmarkStart w:id="0" w:name="_GoBack"/>
      <w:bookmarkEnd w:id="0"/>
    </w:p>
    <w:p w14:paraId="52E2C187"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60273374"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5AEDDA0E"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1D34105" w14:textId="5D09F980" w:rsidR="005D7A1D" w:rsidRPr="00C4476C" w:rsidRDefault="004F3955" w:rsidP="005D7A1D">
      <w:pPr>
        <w:pStyle w:val="Header"/>
        <w:tabs>
          <w:tab w:val="clear" w:pos="4320"/>
          <w:tab w:val="clear" w:pos="8640"/>
        </w:tabs>
        <w:jc w:val="center"/>
        <w:rPr>
          <w:rFonts w:ascii="Bahnschrift" w:hAnsi="Bahnschrift" w:cs="Tahoma"/>
          <w:b/>
          <w:sz w:val="72"/>
          <w:szCs w:val="72"/>
        </w:rPr>
      </w:pPr>
      <w:r>
        <w:rPr>
          <w:rFonts w:ascii="Bahnschrift" w:hAnsi="Bahnschrift" w:cs="Tahoma"/>
          <w:b/>
          <w:noProof/>
          <w:sz w:val="72"/>
          <w:szCs w:val="72"/>
        </w:rPr>
        <w:drawing>
          <wp:inline distT="0" distB="0" distL="0" distR="0" wp14:anchorId="48B63113" wp14:editId="014E2651">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14:paraId="4DD7A107" w14:textId="77777777" w:rsidR="005D7A1D" w:rsidRPr="00D17425" w:rsidRDefault="005D7A1D" w:rsidP="005D7A1D">
      <w:pPr>
        <w:tabs>
          <w:tab w:val="left" w:pos="7889"/>
        </w:tabs>
        <w:jc w:val="center"/>
        <w:rPr>
          <w:rFonts w:ascii="Cambria" w:hAnsi="Cambria" w:cs="Tahoma"/>
          <w:b/>
          <w:bCs/>
          <w:i/>
          <w:sz w:val="36"/>
          <w:szCs w:val="36"/>
        </w:rPr>
      </w:pPr>
    </w:p>
    <w:p w14:paraId="64497823" w14:textId="77777777" w:rsidR="005D7A1D" w:rsidRPr="00D17425" w:rsidRDefault="005D7A1D" w:rsidP="005D7A1D">
      <w:pPr>
        <w:jc w:val="center"/>
        <w:rPr>
          <w:rFonts w:ascii="Cambria" w:hAnsi="Cambria" w:cs="Tahoma"/>
          <w:b/>
          <w:bCs/>
          <w:i/>
          <w:sz w:val="36"/>
          <w:szCs w:val="36"/>
        </w:rPr>
      </w:pPr>
    </w:p>
    <w:p w14:paraId="7192B473" w14:textId="77777777" w:rsidR="005D7A1D" w:rsidRPr="00D17425" w:rsidRDefault="005D7A1D" w:rsidP="005D7A1D">
      <w:pPr>
        <w:jc w:val="center"/>
        <w:rPr>
          <w:rFonts w:ascii="Cambria" w:hAnsi="Cambria" w:cs="Tahoma"/>
          <w:b/>
          <w:bCs/>
          <w:i/>
          <w:sz w:val="36"/>
          <w:szCs w:val="36"/>
        </w:rPr>
      </w:pPr>
    </w:p>
    <w:p w14:paraId="11CF486F" w14:textId="2A9E6DA3" w:rsidR="00C55102" w:rsidRPr="00651A5A" w:rsidRDefault="009D39FE" w:rsidP="00C55102">
      <w:pPr>
        <w:jc w:val="center"/>
        <w:rPr>
          <w:rFonts w:ascii="Cambria" w:hAnsi="Cambria" w:cs="Tahoma"/>
          <w:bCs/>
          <w:i/>
          <w:sz w:val="52"/>
          <w:szCs w:val="52"/>
        </w:rPr>
      </w:pPr>
      <w:r>
        <w:rPr>
          <w:rFonts w:ascii="Cambria" w:hAnsi="Cambria" w:cs="Tahoma"/>
          <w:b/>
          <w:i/>
          <w:sz w:val="52"/>
          <w:szCs w:val="52"/>
        </w:rPr>
        <w:t>Design Transfer</w:t>
      </w:r>
    </w:p>
    <w:p w14:paraId="318DAB9B" w14:textId="77777777" w:rsidR="005D7A1D" w:rsidRPr="00D17425" w:rsidRDefault="005D7A1D" w:rsidP="005D7A1D">
      <w:pPr>
        <w:jc w:val="center"/>
        <w:rPr>
          <w:rFonts w:ascii="Cambria" w:hAnsi="Cambria" w:cs="Tahoma"/>
          <w:b/>
          <w:bCs/>
          <w:i/>
          <w:sz w:val="36"/>
          <w:szCs w:val="36"/>
        </w:rPr>
      </w:pPr>
    </w:p>
    <w:p w14:paraId="22FD1674" w14:textId="77777777" w:rsidR="005D7A1D" w:rsidRPr="00D17425" w:rsidRDefault="005D7A1D" w:rsidP="005D7A1D">
      <w:pPr>
        <w:jc w:val="center"/>
        <w:rPr>
          <w:rFonts w:ascii="Cambria" w:hAnsi="Cambria" w:cs="Tahoma"/>
          <w:b/>
          <w:bCs/>
          <w:i/>
          <w:sz w:val="36"/>
          <w:szCs w:val="36"/>
        </w:rPr>
      </w:pPr>
    </w:p>
    <w:p w14:paraId="62531C02" w14:textId="77777777" w:rsidR="005D7A1D" w:rsidRPr="00D17425" w:rsidRDefault="005D7A1D" w:rsidP="005D7A1D">
      <w:pPr>
        <w:jc w:val="center"/>
        <w:rPr>
          <w:rFonts w:ascii="Cambria" w:hAnsi="Cambria" w:cs="Tahoma"/>
          <w:b/>
          <w:bCs/>
          <w:i/>
          <w:sz w:val="36"/>
          <w:szCs w:val="36"/>
        </w:rPr>
      </w:pPr>
    </w:p>
    <w:p w14:paraId="29665796" w14:textId="77777777" w:rsidR="005D7A1D" w:rsidRDefault="005D7A1D" w:rsidP="005D7A1D">
      <w:pPr>
        <w:jc w:val="center"/>
        <w:rPr>
          <w:rFonts w:ascii="Cambria" w:hAnsi="Cambria" w:cs="Tahoma"/>
          <w:b/>
          <w:bCs/>
          <w:i/>
          <w:sz w:val="36"/>
          <w:szCs w:val="36"/>
        </w:rPr>
      </w:pPr>
    </w:p>
    <w:p w14:paraId="563AEDAF" w14:textId="77777777" w:rsidR="005D7A1D" w:rsidRDefault="005D7A1D" w:rsidP="005D7A1D">
      <w:pPr>
        <w:jc w:val="center"/>
        <w:rPr>
          <w:rFonts w:ascii="Cambria" w:hAnsi="Cambria" w:cs="Tahoma"/>
          <w:b/>
          <w:bCs/>
          <w:i/>
          <w:sz w:val="36"/>
          <w:szCs w:val="36"/>
        </w:rPr>
      </w:pPr>
    </w:p>
    <w:p w14:paraId="2DBD2466" w14:textId="77777777" w:rsidR="005D7A1D" w:rsidRPr="00D17425" w:rsidRDefault="005D7A1D" w:rsidP="005D7A1D">
      <w:pPr>
        <w:jc w:val="center"/>
        <w:rPr>
          <w:rFonts w:ascii="Cambria" w:hAnsi="Cambria" w:cs="Tahoma"/>
          <w:b/>
          <w:bCs/>
          <w:i/>
          <w:sz w:val="36"/>
          <w:szCs w:val="36"/>
        </w:rPr>
      </w:pPr>
    </w:p>
    <w:p w14:paraId="1553556F" w14:textId="5B3C302B" w:rsidR="00C55102" w:rsidRPr="00651A5A" w:rsidRDefault="00C55102" w:rsidP="00C55102">
      <w:pPr>
        <w:jc w:val="center"/>
        <w:rPr>
          <w:rFonts w:ascii="Cambria" w:hAnsi="Cambria" w:cs="Tahoma"/>
          <w:i/>
          <w:sz w:val="48"/>
          <w:szCs w:val="48"/>
        </w:rPr>
      </w:pPr>
      <w:r w:rsidRPr="00651A5A">
        <w:rPr>
          <w:rFonts w:ascii="Cambria" w:hAnsi="Cambria" w:cs="Tahoma"/>
          <w:bCs/>
          <w:i/>
          <w:sz w:val="48"/>
          <w:szCs w:val="48"/>
        </w:rPr>
        <w:t>Standard Operating Procedure</w:t>
      </w:r>
    </w:p>
    <w:p w14:paraId="39013AB2" w14:textId="77777777" w:rsidR="00C55102" w:rsidRPr="00651A5A" w:rsidRDefault="00C55102" w:rsidP="00C55102">
      <w:pPr>
        <w:rPr>
          <w:rFonts w:ascii="Cambria" w:hAnsi="Cambria" w:cs="Tahoma"/>
          <w:sz w:val="22"/>
        </w:rPr>
      </w:pPr>
    </w:p>
    <w:p w14:paraId="7F35A16B" w14:textId="77777777" w:rsidR="00C55102" w:rsidRPr="00651A5A" w:rsidRDefault="00C55102" w:rsidP="00BF02B0">
      <w:pPr>
        <w:pStyle w:val="Heading1"/>
        <w:numPr>
          <w:ilvl w:val="0"/>
          <w:numId w:val="5"/>
        </w:numPr>
      </w:pPr>
      <w:r w:rsidRPr="00651A5A">
        <w:br w:type="page"/>
      </w:r>
      <w:r w:rsidRPr="00F06B17">
        <w:lastRenderedPageBreak/>
        <w:t>Purpose</w:t>
      </w:r>
    </w:p>
    <w:p w14:paraId="477E6F25" w14:textId="4F4FE2EF" w:rsidR="00C55102" w:rsidRPr="00F84307" w:rsidRDefault="00F84307" w:rsidP="00663292">
      <w:pPr>
        <w:pStyle w:val="Heading2"/>
        <w:rPr>
          <w:b/>
          <w:iCs/>
        </w:rPr>
      </w:pPr>
      <w:r w:rsidRPr="00144D81">
        <w:t>The purpose of this standard operating procedure is to define the process for ensuring that the device design has been correctly translated into production specification and that all supporting activities have been identified, completed and documented to allow proper transfer of the design changes to production and subsequent release for human use</w:t>
      </w:r>
      <w:r>
        <w:rPr>
          <w:lang w:val="en-US"/>
        </w:rPr>
        <w:t>.</w:t>
      </w:r>
    </w:p>
    <w:p w14:paraId="46629737" w14:textId="0159AFEC" w:rsidR="00F84307" w:rsidRPr="00651A5A" w:rsidRDefault="00F84307" w:rsidP="00663292">
      <w:pPr>
        <w:pStyle w:val="Heading2"/>
        <w:rPr>
          <w:b/>
          <w:iCs/>
        </w:rPr>
      </w:pPr>
      <w:r w:rsidRPr="00144D81">
        <w:t>This procedure encompasses requirements for transfer and release for both clinical trial use and commercial distribution</w:t>
      </w:r>
      <w:r>
        <w:rPr>
          <w:lang w:val="en-US"/>
        </w:rPr>
        <w:t>.</w:t>
      </w:r>
    </w:p>
    <w:p w14:paraId="587AC039" w14:textId="77777777" w:rsidR="00C55102" w:rsidRPr="00651A5A" w:rsidRDefault="00C55102" w:rsidP="00F06B17">
      <w:pPr>
        <w:pStyle w:val="Heading1"/>
      </w:pPr>
      <w:r w:rsidRPr="00F06B17">
        <w:t>Scope</w:t>
      </w:r>
    </w:p>
    <w:p w14:paraId="782D261E" w14:textId="71A8FEC7" w:rsidR="00C55102" w:rsidRPr="006E1B24" w:rsidRDefault="006D1F41" w:rsidP="00B32BCA">
      <w:pPr>
        <w:pStyle w:val="Heading2"/>
      </w:pPr>
      <w:r w:rsidRPr="00144D81">
        <w:t xml:space="preserve">The following procedure applies to all design and development activities for medical device product lines at </w:t>
      </w:r>
      <w:r w:rsidR="005F389B">
        <w:t>SILQ</w:t>
      </w:r>
      <w:r>
        <w:rPr>
          <w:lang w:val="en-US"/>
        </w:rPr>
        <w:t>.</w:t>
      </w:r>
    </w:p>
    <w:p w14:paraId="24B037F1" w14:textId="7B43144C" w:rsidR="006E1B24" w:rsidRPr="006E1B24" w:rsidRDefault="006E1B24" w:rsidP="00B32BCA">
      <w:pPr>
        <w:pStyle w:val="Heading2"/>
      </w:pPr>
      <w:r w:rsidRPr="00144D81">
        <w:t xml:space="preserve">In addition, all design and development activities performed by approved subcontractors for or in support of design control projects at </w:t>
      </w:r>
      <w:r w:rsidR="005F389B">
        <w:t>SILQ</w:t>
      </w:r>
      <w:r w:rsidRPr="00144D81">
        <w:t xml:space="preserve"> must be in compliance with the requirements defined in the design control program</w:t>
      </w:r>
      <w:r>
        <w:rPr>
          <w:lang w:val="en-US"/>
        </w:rPr>
        <w:t>.</w:t>
      </w:r>
    </w:p>
    <w:p w14:paraId="5A8756B4" w14:textId="576E9920" w:rsidR="006E1B24" w:rsidRPr="00651A5A" w:rsidRDefault="006E1B24" w:rsidP="00B32BCA">
      <w:pPr>
        <w:pStyle w:val="Heading2"/>
      </w:pPr>
      <w:r w:rsidRPr="00144D81">
        <w:t xml:space="preserve">If a subcontractor does not have sufficient design controls (missing elements, deficient, etc.), the subcontractor is to follow the applicable procedures in the </w:t>
      </w:r>
      <w:r w:rsidR="005F389B">
        <w:t>SILQ</w:t>
      </w:r>
      <w:r w:rsidRPr="00144D81">
        <w:t xml:space="preserve"> design control program</w:t>
      </w:r>
      <w:r>
        <w:rPr>
          <w:lang w:val="en-US"/>
        </w:rPr>
        <w:t>.</w:t>
      </w:r>
    </w:p>
    <w:p w14:paraId="771C3DD0" w14:textId="77777777" w:rsidR="00C55102" w:rsidRPr="00651A5A" w:rsidRDefault="006E4684" w:rsidP="00837DCC">
      <w:pPr>
        <w:pStyle w:val="Heading1"/>
      </w:pPr>
      <w:r w:rsidRPr="00837DCC">
        <w:t>D</w:t>
      </w:r>
      <w:r w:rsidR="00C55102" w:rsidRPr="00837DCC">
        <w:t>ocuments</w:t>
      </w:r>
    </w:p>
    <w:p w14:paraId="117C4A94" w14:textId="77777777" w:rsidR="00C55102" w:rsidRPr="00651A5A" w:rsidRDefault="00C55102" w:rsidP="00972E70">
      <w:pPr>
        <w:pStyle w:val="Heading2"/>
      </w:pPr>
      <w:r w:rsidRPr="00972E70">
        <w:t>Reference</w:t>
      </w:r>
      <w:r w:rsidRPr="00651A5A">
        <w:t xml:space="preserve"> </w:t>
      </w:r>
      <w:r w:rsidRPr="00656220">
        <w:t>Documents</w:t>
      </w:r>
    </w:p>
    <w:p w14:paraId="6845C689" w14:textId="48F541A8" w:rsidR="00C55102" w:rsidRPr="00F02BF9" w:rsidRDefault="00203781" w:rsidP="00663292">
      <w:pPr>
        <w:pStyle w:val="Heading3"/>
      </w:pPr>
      <w:r>
        <w:rPr>
          <w:lang w:val="en-US"/>
        </w:rPr>
        <w:t>QM.SLQ</w:t>
      </w:r>
      <w:r w:rsidR="0049603C">
        <w:rPr>
          <w:lang w:val="en-US"/>
        </w:rPr>
        <w:t>0</w:t>
      </w:r>
      <w:r w:rsidR="00F02BF9">
        <w:rPr>
          <w:lang w:val="en-US"/>
        </w:rPr>
        <w:t>01</w:t>
      </w:r>
      <w:r w:rsidR="00485E2B">
        <w:tab/>
      </w:r>
      <w:r w:rsidR="00F02BF9">
        <w:tab/>
      </w:r>
      <w:r w:rsidR="00F02BF9">
        <w:rPr>
          <w:lang w:val="en-US"/>
        </w:rPr>
        <w:t>Document Control</w:t>
      </w:r>
    </w:p>
    <w:p w14:paraId="0EA54606" w14:textId="03E4AC7E" w:rsidR="00F02BF9" w:rsidRPr="00F02BF9" w:rsidRDefault="00203781" w:rsidP="00663292">
      <w:pPr>
        <w:pStyle w:val="Heading3"/>
      </w:pPr>
      <w:r>
        <w:rPr>
          <w:lang w:val="en-US"/>
        </w:rPr>
        <w:t>QM.SLQ</w:t>
      </w:r>
      <w:r w:rsidR="0049603C">
        <w:rPr>
          <w:lang w:val="en-US"/>
        </w:rPr>
        <w:t>0</w:t>
      </w:r>
      <w:r w:rsidR="00F02BF9">
        <w:rPr>
          <w:lang w:val="en-US"/>
        </w:rPr>
        <w:t>09</w:t>
      </w:r>
      <w:r w:rsidR="00F02BF9">
        <w:rPr>
          <w:lang w:val="en-US"/>
        </w:rPr>
        <w:tab/>
      </w:r>
      <w:r w:rsidR="00F02BF9">
        <w:rPr>
          <w:lang w:val="en-US"/>
        </w:rPr>
        <w:tab/>
        <w:t>Design Verification and Validation</w:t>
      </w:r>
    </w:p>
    <w:p w14:paraId="32C5A3A0" w14:textId="76BA04CF" w:rsidR="00F02BF9" w:rsidRPr="001D50A1" w:rsidRDefault="00203781" w:rsidP="00663292">
      <w:pPr>
        <w:pStyle w:val="Heading3"/>
      </w:pPr>
      <w:r>
        <w:rPr>
          <w:lang w:val="en-US"/>
        </w:rPr>
        <w:t>QM.SLQ</w:t>
      </w:r>
      <w:r w:rsidR="0049603C">
        <w:rPr>
          <w:lang w:val="en-US"/>
        </w:rPr>
        <w:t>0</w:t>
      </w:r>
      <w:r w:rsidR="00F02BF9">
        <w:rPr>
          <w:lang w:val="en-US"/>
        </w:rPr>
        <w:t>12</w:t>
      </w:r>
      <w:r w:rsidR="00F02BF9">
        <w:rPr>
          <w:lang w:val="en-US"/>
        </w:rPr>
        <w:tab/>
      </w:r>
      <w:r w:rsidR="00F02BF9">
        <w:rPr>
          <w:lang w:val="en-US"/>
        </w:rPr>
        <w:tab/>
        <w:t>Risk Management</w:t>
      </w:r>
    </w:p>
    <w:p w14:paraId="538C0730" w14:textId="59576B64" w:rsidR="001D50A1" w:rsidRPr="00651A5A" w:rsidRDefault="00203781" w:rsidP="00663292">
      <w:pPr>
        <w:pStyle w:val="Heading3"/>
      </w:pPr>
      <w:r>
        <w:rPr>
          <w:lang w:val="en-US"/>
        </w:rPr>
        <w:t>QM.SLQ</w:t>
      </w:r>
      <w:r w:rsidR="0049603C">
        <w:rPr>
          <w:lang w:val="en-US"/>
        </w:rPr>
        <w:t>0</w:t>
      </w:r>
      <w:r w:rsidR="001D50A1">
        <w:rPr>
          <w:lang w:val="en-US"/>
        </w:rPr>
        <w:t>20</w:t>
      </w:r>
      <w:r w:rsidR="001D50A1">
        <w:rPr>
          <w:lang w:val="en-US"/>
        </w:rPr>
        <w:tab/>
      </w:r>
      <w:r w:rsidR="001D50A1">
        <w:rPr>
          <w:lang w:val="en-US"/>
        </w:rPr>
        <w:tab/>
        <w:t>Purchasing Controls</w:t>
      </w:r>
    </w:p>
    <w:p w14:paraId="57DE6D81" w14:textId="29248B71" w:rsidR="00C55102" w:rsidRPr="00651A5A" w:rsidRDefault="00C70CD6" w:rsidP="00B32BCA">
      <w:pPr>
        <w:pStyle w:val="Heading2"/>
      </w:pPr>
      <w:r w:rsidRPr="00651A5A">
        <w:t>Appendices</w:t>
      </w:r>
      <w:r w:rsidR="00C55102" w:rsidRPr="00651A5A">
        <w:t xml:space="preserve"> / Associated Forms</w:t>
      </w:r>
      <w:r w:rsidR="000A62E6">
        <w:t xml:space="preserve"> / Templates</w:t>
      </w:r>
    </w:p>
    <w:p w14:paraId="0B1BD1BF" w14:textId="09BFAE47" w:rsidR="00C55102" w:rsidRPr="00F02BF9" w:rsidRDefault="00F02BF9" w:rsidP="0028162C">
      <w:pPr>
        <w:pStyle w:val="Heading3"/>
      </w:pPr>
      <w:r w:rsidRPr="00144D81">
        <w:t>TMP1-</w:t>
      </w:r>
      <w:r w:rsidR="00203781">
        <w:t>QM.SLQ</w:t>
      </w:r>
      <w:r w:rsidR="0049603C">
        <w:t>0</w:t>
      </w:r>
      <w:r>
        <w:t>10</w:t>
      </w:r>
      <w:r w:rsidRPr="00144D81">
        <w:tab/>
        <w:t>Clinical Transfer Checklist Tem</w:t>
      </w:r>
      <w:r>
        <w:rPr>
          <w:lang w:val="en-US"/>
        </w:rPr>
        <w:t>plate</w:t>
      </w:r>
    </w:p>
    <w:p w14:paraId="29C7635C" w14:textId="198D9032" w:rsidR="00F02BF9" w:rsidRDefault="00F02BF9" w:rsidP="0028162C">
      <w:pPr>
        <w:pStyle w:val="Heading3"/>
      </w:pPr>
      <w:r w:rsidRPr="00144D81">
        <w:t>TMP2-</w:t>
      </w:r>
      <w:r w:rsidR="00203781">
        <w:t>QM.SLQ</w:t>
      </w:r>
      <w:r w:rsidR="0049603C">
        <w:t>0</w:t>
      </w:r>
      <w:r>
        <w:t>10</w:t>
      </w:r>
      <w:r w:rsidRPr="00144D81">
        <w:tab/>
        <w:t>Design Transfer Checklist T</w:t>
      </w:r>
      <w:r>
        <w:rPr>
          <w:lang w:val="en-US"/>
        </w:rPr>
        <w:t>emplate</w:t>
      </w:r>
    </w:p>
    <w:p w14:paraId="454A44BC" w14:textId="77777777" w:rsidR="00C55102" w:rsidRPr="00651A5A" w:rsidRDefault="00C55102" w:rsidP="000B7BEB">
      <w:pPr>
        <w:pStyle w:val="Heading1"/>
      </w:pPr>
      <w:r w:rsidRPr="00651A5A">
        <w:t>Definitions</w:t>
      </w:r>
    </w:p>
    <w:p w14:paraId="4D3BAA8D" w14:textId="77777777" w:rsidR="00C55102" w:rsidRPr="00651A5A" w:rsidRDefault="00C55102" w:rsidP="00656220">
      <w:pPr>
        <w:pStyle w:val="Heading2"/>
      </w:pPr>
      <w:r w:rsidRPr="00651A5A">
        <w:t xml:space="preserve">Abbreviations / </w:t>
      </w:r>
      <w:r w:rsidRPr="00656220">
        <w:t>Acronyms</w:t>
      </w:r>
    </w:p>
    <w:p w14:paraId="050ABD4A" w14:textId="3BE570CE" w:rsidR="00C55102" w:rsidRPr="003710D7" w:rsidRDefault="003710D7" w:rsidP="00656220">
      <w:pPr>
        <w:pStyle w:val="Heading3"/>
      </w:pPr>
      <w:r>
        <w:rPr>
          <w:b/>
          <w:lang w:val="en-US"/>
        </w:rPr>
        <w:t>BOM</w:t>
      </w:r>
      <w:r w:rsidR="00C55102" w:rsidRPr="00651A5A">
        <w:rPr>
          <w:b/>
        </w:rPr>
        <w:t>:</w:t>
      </w:r>
      <w:r w:rsidR="00C55102" w:rsidRPr="00651A5A">
        <w:t xml:space="preserve">  </w:t>
      </w:r>
      <w:r>
        <w:rPr>
          <w:lang w:val="en-US"/>
        </w:rPr>
        <w:t>Bill of Materials</w:t>
      </w:r>
    </w:p>
    <w:p w14:paraId="5C709084" w14:textId="12F5B3F4" w:rsidR="003710D7" w:rsidRPr="003710D7" w:rsidRDefault="003710D7" w:rsidP="00656220">
      <w:pPr>
        <w:pStyle w:val="Heading3"/>
      </w:pPr>
      <w:r w:rsidRPr="003710D7">
        <w:rPr>
          <w:b/>
          <w:lang w:val="en-US"/>
        </w:rPr>
        <w:t>DHF:</w:t>
      </w:r>
      <w:r>
        <w:rPr>
          <w:lang w:val="en-US"/>
        </w:rPr>
        <w:t xml:space="preserve"> Design History File</w:t>
      </w:r>
    </w:p>
    <w:p w14:paraId="6D774096" w14:textId="77055C0C" w:rsidR="003710D7" w:rsidRPr="003710D7" w:rsidRDefault="003710D7" w:rsidP="00656220">
      <w:pPr>
        <w:pStyle w:val="Heading3"/>
      </w:pPr>
      <w:r w:rsidRPr="003710D7">
        <w:rPr>
          <w:b/>
          <w:lang w:val="en-US"/>
        </w:rPr>
        <w:t>DMR:</w:t>
      </w:r>
      <w:r>
        <w:rPr>
          <w:lang w:val="en-US"/>
        </w:rPr>
        <w:t xml:space="preserve"> Device Master Record</w:t>
      </w:r>
    </w:p>
    <w:p w14:paraId="197ED1D7" w14:textId="3A523100" w:rsidR="003710D7" w:rsidRPr="003710D7" w:rsidRDefault="003710D7" w:rsidP="00656220">
      <w:pPr>
        <w:pStyle w:val="Heading3"/>
      </w:pPr>
      <w:r w:rsidRPr="003710D7">
        <w:rPr>
          <w:b/>
          <w:lang w:val="en-US"/>
        </w:rPr>
        <w:lastRenderedPageBreak/>
        <w:t>QMS:</w:t>
      </w:r>
      <w:r>
        <w:rPr>
          <w:lang w:val="en-US"/>
        </w:rPr>
        <w:t xml:space="preserve">  Quality Management System</w:t>
      </w:r>
    </w:p>
    <w:p w14:paraId="3144E000" w14:textId="5B0BE295" w:rsidR="003710D7" w:rsidRPr="003710D7" w:rsidRDefault="003710D7" w:rsidP="00656220">
      <w:pPr>
        <w:pStyle w:val="Heading3"/>
      </w:pPr>
      <w:r w:rsidRPr="003710D7">
        <w:rPr>
          <w:b/>
          <w:lang w:val="en-US"/>
        </w:rPr>
        <w:t>SOP:</w:t>
      </w:r>
      <w:r>
        <w:rPr>
          <w:lang w:val="en-US"/>
        </w:rPr>
        <w:t xml:space="preserve">  Standard Operating Procedure</w:t>
      </w:r>
    </w:p>
    <w:p w14:paraId="7E2E8E09" w14:textId="12FAA28F" w:rsidR="003710D7" w:rsidRPr="003710D7" w:rsidRDefault="003710D7" w:rsidP="00656220">
      <w:pPr>
        <w:pStyle w:val="Heading3"/>
      </w:pPr>
      <w:r w:rsidRPr="003710D7">
        <w:rPr>
          <w:b/>
          <w:lang w:val="en-US"/>
        </w:rPr>
        <w:t>V&amp;V:</w:t>
      </w:r>
      <w:r>
        <w:rPr>
          <w:lang w:val="en-US"/>
        </w:rPr>
        <w:t xml:space="preserve">  Verification and Validation</w:t>
      </w:r>
    </w:p>
    <w:p w14:paraId="629B0C1B" w14:textId="77777777" w:rsidR="00C55102" w:rsidRPr="00651A5A" w:rsidRDefault="00C55102" w:rsidP="00B32BCA">
      <w:pPr>
        <w:pStyle w:val="Heading2"/>
      </w:pPr>
      <w:r w:rsidRPr="00651A5A">
        <w:t>General Definitions</w:t>
      </w:r>
    </w:p>
    <w:p w14:paraId="712C5D85" w14:textId="5098CDCA" w:rsidR="00C55102" w:rsidRPr="00A77F2E" w:rsidRDefault="00A77F2E" w:rsidP="00B32BCA">
      <w:pPr>
        <w:pStyle w:val="Heading3"/>
      </w:pPr>
      <w:r w:rsidRPr="00144D81">
        <w:rPr>
          <w:b/>
        </w:rPr>
        <w:t>Design History File (DHF):</w:t>
      </w:r>
      <w:r w:rsidRPr="00144D81">
        <w:t xml:space="preserve"> A compilation of records that describes the design history of a finished device</w:t>
      </w:r>
      <w:r>
        <w:rPr>
          <w:lang w:val="en-US"/>
        </w:rPr>
        <w:t>.</w:t>
      </w:r>
    </w:p>
    <w:p w14:paraId="111BAEEE" w14:textId="1878EE6E" w:rsidR="00A77F2E" w:rsidRPr="00A77F2E" w:rsidRDefault="00A77F2E" w:rsidP="00B32BCA">
      <w:pPr>
        <w:pStyle w:val="Heading3"/>
      </w:pPr>
      <w:r w:rsidRPr="00144D81">
        <w:rPr>
          <w:b/>
        </w:rPr>
        <w:t>Device Master Record (DMR):</w:t>
      </w:r>
      <w:r w:rsidRPr="00144D81">
        <w:t xml:space="preserve">  The compilation of all the instructions, drawings and other documents that required to produce a completed product</w:t>
      </w:r>
      <w:r>
        <w:rPr>
          <w:lang w:val="en-US"/>
        </w:rPr>
        <w:t>.</w:t>
      </w:r>
    </w:p>
    <w:p w14:paraId="06196D0B" w14:textId="075797F9" w:rsidR="00A77F2E" w:rsidRPr="00A77F2E" w:rsidRDefault="00A77F2E" w:rsidP="00B32BCA">
      <w:pPr>
        <w:pStyle w:val="Heading3"/>
      </w:pPr>
      <w:r w:rsidRPr="00144D81">
        <w:rPr>
          <w:b/>
        </w:rPr>
        <w:t>Design Output:</w:t>
      </w:r>
      <w:r w:rsidRPr="00144D81">
        <w:t xml:space="preserve"> The results of a design effort at each design phase and at the end of the total design effort.  The finished design output is the basis for the device master record.  The total finished design output consists of the device, its packaging and labeling, and the device master record</w:t>
      </w:r>
      <w:r>
        <w:rPr>
          <w:lang w:val="en-US"/>
        </w:rPr>
        <w:t>.</w:t>
      </w:r>
    </w:p>
    <w:p w14:paraId="4256646E" w14:textId="31803FE0" w:rsidR="00A77F2E" w:rsidRPr="007208A8" w:rsidRDefault="00A77F2E" w:rsidP="00B32BCA">
      <w:pPr>
        <w:pStyle w:val="Heading3"/>
      </w:pPr>
      <w:r w:rsidRPr="00144D81">
        <w:rPr>
          <w:b/>
        </w:rPr>
        <w:t>Design Review:</w:t>
      </w:r>
      <w:r w:rsidRPr="00144D81">
        <w:t xml:space="preserve">  </w:t>
      </w:r>
      <w:r w:rsidRPr="00144D81">
        <w:rPr>
          <w:noProof/>
        </w:rPr>
        <w:t xml:space="preserve">A documented, comprehensive, systematic examination of a design to evaluate the adequacy of the design requirements, to evaluate the capability of the </w:t>
      </w:r>
      <w:r w:rsidRPr="00144D81">
        <w:t>design</w:t>
      </w:r>
      <w:r w:rsidRPr="00144D81">
        <w:rPr>
          <w:noProof/>
        </w:rPr>
        <w:t xml:space="preserve"> to meet these requirements, and to identify problems</w:t>
      </w:r>
      <w:r>
        <w:rPr>
          <w:noProof/>
          <w:lang w:val="en-US"/>
        </w:rPr>
        <w:t>.</w:t>
      </w:r>
    </w:p>
    <w:p w14:paraId="585E88CE" w14:textId="5E0E5FF4" w:rsidR="007208A8" w:rsidRPr="00A77F2E" w:rsidRDefault="00085F8E" w:rsidP="00B32BCA">
      <w:pPr>
        <w:pStyle w:val="Heading3"/>
      </w:pPr>
      <w:r>
        <w:rPr>
          <w:b/>
        </w:rPr>
        <w:t>FileHold</w:t>
      </w:r>
      <w:r w:rsidR="007208A8">
        <w:rPr>
          <w:b/>
        </w:rPr>
        <w:t>:</w:t>
      </w:r>
      <w:r w:rsidR="007208A8">
        <w:t xml:space="preserve"> </w:t>
      </w:r>
      <w:r w:rsidR="007208A8">
        <w:rPr>
          <w:lang w:val="en-US"/>
        </w:rPr>
        <w:t xml:space="preserve">Software based document management system </w:t>
      </w:r>
      <w:r w:rsidR="007208A8">
        <w:t>used to electronically store</w:t>
      </w:r>
      <w:r w:rsidR="007208A8">
        <w:rPr>
          <w:lang w:val="en-US"/>
        </w:rPr>
        <w:t xml:space="preserve"> controlled documents.</w:t>
      </w:r>
    </w:p>
    <w:p w14:paraId="12CF3065" w14:textId="3F508AAC" w:rsidR="00A77F2E" w:rsidRPr="00A77F2E" w:rsidRDefault="00A77F2E" w:rsidP="00B32BCA">
      <w:pPr>
        <w:pStyle w:val="Heading3"/>
      </w:pPr>
      <w:r w:rsidRPr="00144D81">
        <w:rPr>
          <w:b/>
        </w:rPr>
        <w:t>Validation:</w:t>
      </w:r>
      <w:r w:rsidRPr="00144D81">
        <w:t xml:space="preserve">  Confirmation, by examination and provision of objective evidence, that the particular product requirements (design inputs) for a specific intended use (user needs) can be consistently fulfilled</w:t>
      </w:r>
      <w:r>
        <w:rPr>
          <w:lang w:val="en-US"/>
        </w:rPr>
        <w:t>.</w:t>
      </w:r>
    </w:p>
    <w:p w14:paraId="5C6239CE" w14:textId="766407BC" w:rsidR="00A77F2E" w:rsidRPr="00651A5A" w:rsidRDefault="00A77F2E" w:rsidP="00B32BCA">
      <w:pPr>
        <w:pStyle w:val="Heading3"/>
      </w:pPr>
      <w:r w:rsidRPr="00144D81">
        <w:rPr>
          <w:b/>
        </w:rPr>
        <w:t>Verification:</w:t>
      </w:r>
      <w:r w:rsidRPr="00144D81">
        <w:t xml:space="preserve">  Confirmation, by examination and provision of objective evidence, that specified requirements (design inputs) have been fulfilled by the product design (design outputs</w:t>
      </w:r>
      <w:r>
        <w:rPr>
          <w:lang w:val="en-US"/>
        </w:rPr>
        <w:t>).</w:t>
      </w:r>
    </w:p>
    <w:p w14:paraId="553785AF" w14:textId="304BB760" w:rsidR="00C55102" w:rsidRPr="00651A5A" w:rsidRDefault="00C55102" w:rsidP="000B7BEB">
      <w:pPr>
        <w:pStyle w:val="Heading1"/>
      </w:pPr>
      <w:r w:rsidRPr="00651A5A">
        <w:t>Responsibilities</w:t>
      </w:r>
    </w:p>
    <w:p w14:paraId="4E107F03" w14:textId="66E17CB1" w:rsidR="00C55102" w:rsidRPr="00515A95" w:rsidRDefault="00515A95" w:rsidP="00B76474">
      <w:pPr>
        <w:pStyle w:val="Heading2"/>
      </w:pPr>
      <w:r w:rsidRPr="00144D81">
        <w:t xml:space="preserve">It is the responsibility of Quality Assurance management to ensure this procedure and its referenced procedures are followed during design transfer activities of product line at </w:t>
      </w:r>
      <w:r w:rsidR="005F389B">
        <w:t>SILQ</w:t>
      </w:r>
      <w:r w:rsidRPr="00651A5A">
        <w:t xml:space="preserve"> </w:t>
      </w:r>
      <w:r>
        <w:rPr>
          <w:lang w:val="en-US"/>
        </w:rPr>
        <w:t>.</w:t>
      </w:r>
    </w:p>
    <w:p w14:paraId="570DC50B" w14:textId="0B6B4555" w:rsidR="00515A95" w:rsidRPr="00515A95" w:rsidRDefault="00515A95" w:rsidP="00B76474">
      <w:pPr>
        <w:pStyle w:val="Heading2"/>
      </w:pPr>
      <w:r w:rsidRPr="00144D81">
        <w:t xml:space="preserve">It is the responsibility of </w:t>
      </w:r>
      <w:r w:rsidR="00535FB8">
        <w:rPr>
          <w:lang w:val="en-US"/>
        </w:rPr>
        <w:t>R&amp;D/</w:t>
      </w:r>
      <w:r w:rsidRPr="00144D81">
        <w:t>Engineering management in conjunction with the assigned design team or group to ensure the DHF and DMR deliverables are completed and correct</w:t>
      </w:r>
      <w:r>
        <w:rPr>
          <w:lang w:val="en-US"/>
        </w:rPr>
        <w:t>.</w:t>
      </w:r>
    </w:p>
    <w:p w14:paraId="1CDBDB65" w14:textId="6023DAD4" w:rsidR="00515A95" w:rsidRPr="00515A95" w:rsidRDefault="00515A95" w:rsidP="00B76474">
      <w:pPr>
        <w:pStyle w:val="Heading2"/>
      </w:pPr>
      <w:r w:rsidRPr="00144D81">
        <w:t>It is the responsibility of Executive management to ensure that the appropriate regulatory approvals have been obtained before releasing product for use in clinical trials or for distribution in commercial markets</w:t>
      </w:r>
      <w:r>
        <w:rPr>
          <w:lang w:val="en-US"/>
        </w:rPr>
        <w:t>.</w:t>
      </w:r>
    </w:p>
    <w:p w14:paraId="69CFB371" w14:textId="5A7CD019" w:rsidR="00515A95" w:rsidRPr="00515A95" w:rsidRDefault="00515A95" w:rsidP="00B76474">
      <w:pPr>
        <w:pStyle w:val="Heading2"/>
      </w:pPr>
      <w:r w:rsidRPr="00144D81">
        <w:lastRenderedPageBreak/>
        <w:t xml:space="preserve">It is the responsibility of </w:t>
      </w:r>
      <w:r w:rsidR="003F1CD9">
        <w:rPr>
          <w:lang w:val="en-US"/>
        </w:rPr>
        <w:t>Manufacturing</w:t>
      </w:r>
      <w:r w:rsidRPr="00144D81">
        <w:t xml:space="preserve"> management to ensure product designs are suitable for manufacture and the DMR is formally released prior to production of commercial units</w:t>
      </w:r>
      <w:r>
        <w:rPr>
          <w:lang w:val="en-US"/>
        </w:rPr>
        <w:t>.</w:t>
      </w:r>
    </w:p>
    <w:p w14:paraId="1C7097B7" w14:textId="7430D469" w:rsidR="00515A95" w:rsidRPr="00651A5A" w:rsidRDefault="00515A95" w:rsidP="00B76474">
      <w:pPr>
        <w:pStyle w:val="Heading2"/>
      </w:pPr>
      <w:r w:rsidRPr="00144D81">
        <w:t>It is the responsibility of Quality Assurance management to perform periodic review or audits to ensure design transfer activities are in compliance with the this procedure</w:t>
      </w:r>
      <w:r>
        <w:rPr>
          <w:lang w:val="en-US"/>
        </w:rPr>
        <w:t>.</w:t>
      </w:r>
    </w:p>
    <w:p w14:paraId="69E57A44" w14:textId="1051BE41" w:rsidR="00C55102" w:rsidRPr="00651A5A" w:rsidRDefault="00C55102" w:rsidP="000B7BEB">
      <w:pPr>
        <w:pStyle w:val="Heading1"/>
      </w:pPr>
      <w:r w:rsidRPr="00651A5A">
        <w:t>Procedure</w:t>
      </w:r>
      <w:r w:rsidR="00515A95">
        <w:t>: Design Transfer</w:t>
      </w:r>
    </w:p>
    <w:p w14:paraId="5FBEAA8D" w14:textId="51E20C31" w:rsidR="00A97616" w:rsidRPr="00161372" w:rsidRDefault="00161372" w:rsidP="00656220">
      <w:pPr>
        <w:pStyle w:val="Heading2"/>
      </w:pPr>
      <w:r w:rsidRPr="00144D81">
        <w:t>Upon completion of verification and validation activities, the design is ready for the process of transfer into production units under manufacturing control for either clinical use or commercial distribution</w:t>
      </w:r>
      <w:r>
        <w:rPr>
          <w:lang w:val="en-US"/>
        </w:rPr>
        <w:t>.</w:t>
      </w:r>
    </w:p>
    <w:p w14:paraId="67FA9ECC" w14:textId="01483C7B" w:rsidR="00161372" w:rsidRPr="00161372" w:rsidRDefault="00161372" w:rsidP="00656220">
      <w:pPr>
        <w:pStyle w:val="Heading2"/>
      </w:pPr>
      <w:r w:rsidRPr="00144D81">
        <w:t>It must be noted, that product can be transferred for clinical production and use</w:t>
      </w:r>
      <w:r w:rsidR="00DA69CE">
        <w:rPr>
          <w:lang w:val="en-US"/>
        </w:rPr>
        <w:t>d</w:t>
      </w:r>
      <w:r w:rsidRPr="00144D81">
        <w:t xml:space="preserve"> in clinical investigations prior to completion of all validation activities.  Clinical investigations are considered part of the overall validation phase; however prior to use in humans sufficient verification and validation activities </w:t>
      </w:r>
      <w:r w:rsidR="00DA69CE">
        <w:rPr>
          <w:lang w:val="en-US"/>
        </w:rPr>
        <w:t xml:space="preserve">is still required </w:t>
      </w:r>
      <w:r w:rsidRPr="00144D81">
        <w:t>to ensure patient/user safety.  A clinical transfer process is required to verify sufficient design control activities have been performed</w:t>
      </w:r>
      <w:r>
        <w:rPr>
          <w:lang w:val="en-US"/>
        </w:rPr>
        <w:t>.</w:t>
      </w:r>
    </w:p>
    <w:p w14:paraId="273F952A" w14:textId="00A3B093" w:rsidR="00161372" w:rsidRPr="00161372" w:rsidRDefault="00161372" w:rsidP="00656220">
      <w:pPr>
        <w:pStyle w:val="Heading2"/>
      </w:pPr>
      <w:r w:rsidRPr="00144D81">
        <w:t>Design transfer represents the following critical processes</w:t>
      </w:r>
      <w:r>
        <w:rPr>
          <w:lang w:val="en-US"/>
        </w:rPr>
        <w:t>:</w:t>
      </w:r>
    </w:p>
    <w:p w14:paraId="6F3FE0E5" w14:textId="4FC06222" w:rsidR="00161372" w:rsidRPr="00161372" w:rsidRDefault="00161372" w:rsidP="00161372">
      <w:pPr>
        <w:pStyle w:val="Heading3"/>
      </w:pPr>
      <w:r w:rsidRPr="00144D81">
        <w:t>Review of the DHF to ensure completion and design control requirements have been fulfilled, including risk management activities</w:t>
      </w:r>
      <w:r>
        <w:rPr>
          <w:lang w:val="en-US"/>
        </w:rPr>
        <w:t>;</w:t>
      </w:r>
    </w:p>
    <w:p w14:paraId="4AEBB660" w14:textId="13FC342A" w:rsidR="00161372" w:rsidRPr="00161372" w:rsidRDefault="00161372" w:rsidP="00161372">
      <w:pPr>
        <w:pStyle w:val="Heading3"/>
      </w:pPr>
      <w:r w:rsidRPr="00144D81">
        <w:t>Review / comparison of the proposed production DMR to assure it is representative of that used for design verification / validation testing</w:t>
      </w:r>
      <w:r>
        <w:rPr>
          <w:lang w:val="en-US"/>
        </w:rPr>
        <w:t>;</w:t>
      </w:r>
    </w:p>
    <w:p w14:paraId="0B7148A2" w14:textId="7F2D603E" w:rsidR="00161372" w:rsidRPr="00161372" w:rsidRDefault="00161372" w:rsidP="00161372">
      <w:pPr>
        <w:pStyle w:val="Heading3"/>
      </w:pPr>
      <w:r w:rsidRPr="00144D81">
        <w:t>Approval by all necessary regulatory authorities for the distribution of commercial product</w:t>
      </w:r>
      <w:r>
        <w:rPr>
          <w:lang w:val="en-US"/>
        </w:rPr>
        <w:t>;</w:t>
      </w:r>
    </w:p>
    <w:p w14:paraId="61045B3F" w14:textId="3622B2FF" w:rsidR="00161372" w:rsidRPr="00161372" w:rsidRDefault="00161372" w:rsidP="00161372">
      <w:pPr>
        <w:pStyle w:val="Heading3"/>
      </w:pPr>
      <w:r w:rsidRPr="00144D81">
        <w:t>Review of manufacturing capabilities and readiness</w:t>
      </w:r>
      <w:r>
        <w:rPr>
          <w:lang w:val="en-US"/>
        </w:rPr>
        <w:t>;</w:t>
      </w:r>
    </w:p>
    <w:p w14:paraId="4D865975" w14:textId="771272A9" w:rsidR="00161372" w:rsidRPr="00161372" w:rsidRDefault="00161372" w:rsidP="00161372">
      <w:pPr>
        <w:pStyle w:val="Heading3"/>
      </w:pPr>
      <w:r w:rsidRPr="00144D81">
        <w:t>Translation of the device design into a product ready for manufacture through a reliable and repeatable process</w:t>
      </w:r>
      <w:r>
        <w:rPr>
          <w:lang w:val="en-US"/>
        </w:rPr>
        <w:t>.</w:t>
      </w:r>
    </w:p>
    <w:p w14:paraId="21027A16" w14:textId="050EA106" w:rsidR="00161372" w:rsidRPr="00161372" w:rsidRDefault="00161372" w:rsidP="00161372">
      <w:pPr>
        <w:pStyle w:val="Heading2"/>
      </w:pPr>
      <w:r w:rsidRPr="00144D81">
        <w:t>Clinical transfer represents a more limited process to ensure initial units for use in investigational studies have</w:t>
      </w:r>
      <w:r>
        <w:rPr>
          <w:lang w:val="en-US"/>
        </w:rPr>
        <w:t>:</w:t>
      </w:r>
    </w:p>
    <w:p w14:paraId="701C3448" w14:textId="7A25CBA1" w:rsidR="00161372" w:rsidRPr="00161372" w:rsidRDefault="00161372" w:rsidP="00161372">
      <w:pPr>
        <w:pStyle w:val="Heading3"/>
      </w:pPr>
      <w:r w:rsidRPr="00144D81">
        <w:t>Completed all necessary testing requirements</w:t>
      </w:r>
      <w:r>
        <w:rPr>
          <w:lang w:val="en-US"/>
        </w:rPr>
        <w:t>;</w:t>
      </w:r>
    </w:p>
    <w:p w14:paraId="23A488EE" w14:textId="0F21F93E" w:rsidR="00161372" w:rsidRPr="00845E17" w:rsidRDefault="00845E17" w:rsidP="00161372">
      <w:pPr>
        <w:pStyle w:val="Heading3"/>
      </w:pPr>
      <w:r w:rsidRPr="00144D81">
        <w:t>Review of clinical product DMR is representative of that used for design verification and validation testing</w:t>
      </w:r>
      <w:r>
        <w:rPr>
          <w:lang w:val="en-US"/>
        </w:rPr>
        <w:t>;</w:t>
      </w:r>
    </w:p>
    <w:p w14:paraId="5308AEAD" w14:textId="42A9DDFD" w:rsidR="00845E17" w:rsidRPr="00845E17" w:rsidRDefault="00845E17" w:rsidP="00161372">
      <w:pPr>
        <w:pStyle w:val="Heading3"/>
      </w:pPr>
      <w:r w:rsidRPr="00144D81">
        <w:t>Obtained approval from regulatory authorities for investigational use</w:t>
      </w:r>
      <w:r>
        <w:rPr>
          <w:lang w:val="en-US"/>
        </w:rPr>
        <w:t>;</w:t>
      </w:r>
    </w:p>
    <w:p w14:paraId="64D7B78F" w14:textId="17DE8134" w:rsidR="00845E17" w:rsidRPr="00845E17" w:rsidRDefault="00845E17" w:rsidP="00161372">
      <w:pPr>
        <w:pStyle w:val="Heading3"/>
      </w:pPr>
      <w:r w:rsidRPr="00144D81">
        <w:t>Clinical labeling that is complete and meets regulatory requirements</w:t>
      </w:r>
      <w:r>
        <w:rPr>
          <w:lang w:val="en-US"/>
        </w:rPr>
        <w:t>;</w:t>
      </w:r>
    </w:p>
    <w:p w14:paraId="6E9CFE8E" w14:textId="1356801A" w:rsidR="00845E17" w:rsidRPr="00845E17" w:rsidRDefault="00845E17" w:rsidP="00161372">
      <w:pPr>
        <w:pStyle w:val="Heading3"/>
      </w:pPr>
      <w:r w:rsidRPr="00144D81">
        <w:t>Sufficient device history recorded for the production of clinical units</w:t>
      </w:r>
      <w:r>
        <w:rPr>
          <w:lang w:val="en-US"/>
        </w:rPr>
        <w:t>;</w:t>
      </w:r>
    </w:p>
    <w:p w14:paraId="601150D2" w14:textId="55E4DDE4" w:rsidR="00845E17" w:rsidRPr="00845E17" w:rsidRDefault="00845E17" w:rsidP="00161372">
      <w:pPr>
        <w:pStyle w:val="Heading3"/>
      </w:pPr>
      <w:r w:rsidRPr="00144D81">
        <w:lastRenderedPageBreak/>
        <w:t>Completed all required design control deliverables as defined by the project plan</w:t>
      </w:r>
      <w:r>
        <w:rPr>
          <w:lang w:val="en-US"/>
        </w:rPr>
        <w:t>.</w:t>
      </w:r>
    </w:p>
    <w:p w14:paraId="7349162E" w14:textId="18CE1DDC" w:rsidR="00845E17" w:rsidRPr="00845E17" w:rsidRDefault="00845E17" w:rsidP="00845E17">
      <w:pPr>
        <w:pStyle w:val="Heading2"/>
      </w:pPr>
      <w:r w:rsidRPr="00144D81">
        <w:t>A design transfer plan / checklist is created to identify and track the completion status of the activities required to transfer the product.  Templates for Clinical Transfer Checklist and Design Transfer Checklist have been provided in TMP1-</w:t>
      </w:r>
      <w:r w:rsidR="00203781">
        <w:t>QM.SLQ</w:t>
      </w:r>
      <w:r w:rsidR="0049603C">
        <w:t>0</w:t>
      </w:r>
      <w:r>
        <w:t>10</w:t>
      </w:r>
      <w:r w:rsidRPr="00144D81">
        <w:t xml:space="preserve"> and TMP2-</w:t>
      </w:r>
      <w:r w:rsidR="00203781">
        <w:t>QM.SLQ</w:t>
      </w:r>
      <w:r w:rsidR="0049603C">
        <w:t>0</w:t>
      </w:r>
      <w:r>
        <w:t>10</w:t>
      </w:r>
      <w:r w:rsidRPr="00144D81">
        <w:t xml:space="preserve"> of this document, respectively.  The deliverables associated with the design transfer process will vary based on the type and scope of the design changes as identified in the design project plan.  As such, the activities identified in the templates constitute recommended actions which should be assessed for applicability and completeness and adapted as necessary for each product that undergoes design transfer</w:t>
      </w:r>
      <w:r>
        <w:rPr>
          <w:lang w:val="en-US"/>
        </w:rPr>
        <w:t>.</w:t>
      </w:r>
    </w:p>
    <w:p w14:paraId="1BBAB31D" w14:textId="4DED7BE5" w:rsidR="00845E17" w:rsidRPr="00845E17" w:rsidRDefault="00845E17" w:rsidP="00845E17">
      <w:pPr>
        <w:pStyle w:val="Heading2"/>
      </w:pPr>
      <w:r w:rsidRPr="00144D81">
        <w:t>The DHF review / audit conducted as part of the design transfer phase, it to ensure that all elements of the DHF identified in the design project plan have been completed, all identified action items from design reviews have been closed and that the DHF archives are in a retrievable format.  This review does not verify appropriate content of each document, which is the responsibility of the original document approvers and/or design reviews</w:t>
      </w:r>
      <w:r>
        <w:rPr>
          <w:lang w:val="en-US"/>
        </w:rPr>
        <w:t>.</w:t>
      </w:r>
    </w:p>
    <w:p w14:paraId="3C817836" w14:textId="365C367F" w:rsidR="00845E17" w:rsidRPr="00845E17" w:rsidRDefault="00845E17" w:rsidP="00845E17">
      <w:pPr>
        <w:pStyle w:val="Heading2"/>
      </w:pPr>
      <w:r w:rsidRPr="00144D81">
        <w:t xml:space="preserve">Materials obtained for R&amp;D use during the design of a product may not generally be used in the production of finished product for human use unless the requirements for transfer of R&amp;D materials specified in the Purchasing </w:t>
      </w:r>
      <w:r w:rsidR="007D7DBA">
        <w:rPr>
          <w:lang w:val="en-US"/>
        </w:rPr>
        <w:t xml:space="preserve">Controls </w:t>
      </w:r>
      <w:r w:rsidRPr="00144D81">
        <w:t>SOP</w:t>
      </w:r>
      <w:r w:rsidR="001D50A1">
        <w:rPr>
          <w:lang w:val="en-US"/>
        </w:rPr>
        <w:t xml:space="preserve">, </w:t>
      </w:r>
      <w:r w:rsidR="00203781">
        <w:rPr>
          <w:lang w:val="en-US"/>
        </w:rPr>
        <w:t>QM.SLQ</w:t>
      </w:r>
      <w:r w:rsidR="0049603C">
        <w:rPr>
          <w:lang w:val="en-US"/>
        </w:rPr>
        <w:t>0</w:t>
      </w:r>
      <w:r w:rsidR="001D50A1">
        <w:rPr>
          <w:lang w:val="en-US"/>
        </w:rPr>
        <w:t>20</w:t>
      </w:r>
      <w:r w:rsidRPr="00144D81">
        <w:t xml:space="preserve"> have been met</w:t>
      </w:r>
      <w:r>
        <w:rPr>
          <w:lang w:val="en-US"/>
        </w:rPr>
        <w:t>.</w:t>
      </w:r>
    </w:p>
    <w:p w14:paraId="02F7546F" w14:textId="4A3BDAD5" w:rsidR="00845E17" w:rsidRPr="00845E17" w:rsidRDefault="00845E17" w:rsidP="00845E17">
      <w:pPr>
        <w:pStyle w:val="Heading2"/>
      </w:pPr>
      <w:r w:rsidRPr="00144D81">
        <w:t>Completion and sign-off of the associated Transfer Checklist will be performed in lieu of a final design review to document the closure of the design transfer phase</w:t>
      </w:r>
      <w:r>
        <w:rPr>
          <w:lang w:val="en-US"/>
        </w:rPr>
        <w:t>.</w:t>
      </w:r>
    </w:p>
    <w:p w14:paraId="35885544" w14:textId="098FAC65" w:rsidR="00845E17" w:rsidRDefault="00845E17" w:rsidP="003E5ACC">
      <w:pPr>
        <w:pStyle w:val="Heading1"/>
      </w:pPr>
      <w:r>
        <w:t xml:space="preserve">Procedure: </w:t>
      </w:r>
      <w:r w:rsidRPr="003E5ACC">
        <w:t>Design</w:t>
      </w:r>
      <w:r>
        <w:t xml:space="preserve"> History File</w:t>
      </w:r>
    </w:p>
    <w:p w14:paraId="67D54F3E" w14:textId="19F0A128" w:rsidR="00845E17" w:rsidRPr="00AD06AE" w:rsidRDefault="00845E17" w:rsidP="00845E17">
      <w:pPr>
        <w:pStyle w:val="Heading2"/>
      </w:pPr>
      <w:r w:rsidRPr="00144D81">
        <w:t>The closed DHF audit and the completed / signed Design Transfer Checklist are to be retained in the DHF for each specific product line</w:t>
      </w:r>
      <w:r>
        <w:rPr>
          <w:lang w:val="en-US"/>
        </w:rPr>
        <w:t>.</w:t>
      </w:r>
    </w:p>
    <w:p w14:paraId="6366849C" w14:textId="27B05F91" w:rsidR="00AD06AE" w:rsidRPr="00845E17" w:rsidRDefault="00AD06AE" w:rsidP="00AD06AE">
      <w:pPr>
        <w:pStyle w:val="Heading3"/>
      </w:pPr>
      <w:r>
        <w:rPr>
          <w:lang w:val="en-US"/>
        </w:rPr>
        <w:lastRenderedPageBreak/>
        <w:t xml:space="preserve">These documents are to be scanned and imported into </w:t>
      </w:r>
      <w:r w:rsidR="00085F8E">
        <w:rPr>
          <w:lang w:val="en-US"/>
        </w:rPr>
        <w:t>FileHold</w:t>
      </w:r>
      <w:r>
        <w:rPr>
          <w:lang w:val="en-US"/>
        </w:rPr>
        <w:t xml:space="preserve"> and filed within the DHF for each specific product line.</w:t>
      </w:r>
    </w:p>
    <w:sectPr w:rsidR="00AD06AE" w:rsidRPr="00845E17"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38344F" w14:textId="77777777" w:rsidR="008425CD" w:rsidRDefault="008425CD">
      <w:r>
        <w:separator/>
      </w:r>
    </w:p>
    <w:p w14:paraId="1C3B72AC" w14:textId="77777777" w:rsidR="008425CD" w:rsidRDefault="008425CD"/>
    <w:p w14:paraId="2FAAFE43" w14:textId="77777777" w:rsidR="008425CD" w:rsidRDefault="008425CD"/>
  </w:endnote>
  <w:endnote w:type="continuationSeparator" w:id="0">
    <w:p w14:paraId="026356A6" w14:textId="77777777" w:rsidR="008425CD" w:rsidRDefault="008425CD">
      <w:r>
        <w:continuationSeparator/>
      </w:r>
    </w:p>
    <w:p w14:paraId="37FFD694" w14:textId="77777777" w:rsidR="008425CD" w:rsidRDefault="008425CD"/>
    <w:p w14:paraId="6CD7AF0D" w14:textId="77777777" w:rsidR="008425CD" w:rsidRDefault="008425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8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7424D7" w14:paraId="4CA56842" w14:textId="77777777" w:rsidTr="00D34F0E">
      <w:trPr>
        <w:trHeight w:val="350"/>
        <w:jc w:val="center"/>
      </w:trPr>
      <w:tc>
        <w:tcPr>
          <w:tcW w:w="3169" w:type="dxa"/>
          <w:shd w:val="clear" w:color="auto" w:fill="auto"/>
          <w:vAlign w:val="center"/>
        </w:tcPr>
        <w:p w14:paraId="7B35D28D" w14:textId="2E05F546" w:rsidR="00A63956" w:rsidRPr="000B7BEB" w:rsidRDefault="00203781"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1D6438">
            <w:rPr>
              <w:rFonts w:ascii="Cambria" w:hAnsi="Cambria" w:cs="Arial"/>
              <w:b/>
              <w:sz w:val="18"/>
              <w:szCs w:val="18"/>
            </w:rPr>
            <w:t>ilq</w:t>
          </w:r>
          <w:r>
            <w:rPr>
              <w:rFonts w:ascii="Cambria" w:hAnsi="Cambria" w:cs="Arial"/>
              <w:b/>
              <w:sz w:val="18"/>
              <w:szCs w:val="18"/>
            </w:rPr>
            <w:t xml:space="preserve"> Technologies</w:t>
          </w:r>
          <w:r w:rsidR="001D6438">
            <w:rPr>
              <w:rFonts w:ascii="Cambria" w:hAnsi="Cambria" w:cs="Arial"/>
              <w:b/>
              <w:sz w:val="18"/>
              <w:szCs w:val="18"/>
            </w:rPr>
            <w:t xml:space="preserve"> Corporation</w:t>
          </w:r>
          <w:r w:rsidR="000329B3">
            <w:rPr>
              <w:rFonts w:ascii="Cambria" w:hAnsi="Cambria" w:cs="Arial"/>
              <w:b/>
              <w:sz w:val="18"/>
              <w:szCs w:val="18"/>
            </w:rPr>
            <w:t>.</w:t>
          </w:r>
        </w:p>
      </w:tc>
      <w:tc>
        <w:tcPr>
          <w:tcW w:w="3170" w:type="dxa"/>
          <w:shd w:val="clear" w:color="auto" w:fill="auto"/>
          <w:vAlign w:val="center"/>
        </w:tcPr>
        <w:p w14:paraId="497D1B82" w14:textId="47A985AF" w:rsidR="00D163D2" w:rsidRPr="00C4476C" w:rsidRDefault="00323EC6" w:rsidP="00D163D2">
          <w:pPr>
            <w:pStyle w:val="Footer"/>
            <w:tabs>
              <w:tab w:val="clear" w:pos="4320"/>
              <w:tab w:val="center" w:pos="1620"/>
              <w:tab w:val="left" w:pos="2880"/>
            </w:tabs>
            <w:jc w:val="center"/>
            <w:rPr>
              <w:rFonts w:ascii="Cambria" w:hAnsi="Cambria" w:cs="Arial"/>
              <w:b/>
              <w:sz w:val="18"/>
              <w:szCs w:val="18"/>
            </w:rPr>
          </w:pPr>
          <w:r w:rsidRPr="00323EC6">
            <w:rPr>
              <w:rFonts w:ascii="Cambria" w:hAnsi="Cambria" w:cs="Arial"/>
              <w:b/>
              <w:sz w:val="18"/>
              <w:szCs w:val="18"/>
            </w:rPr>
            <w:t>PROPRIETARY AND CONFIDENTIAL</w:t>
          </w:r>
        </w:p>
        <w:p w14:paraId="5ADB5F23" w14:textId="5F951647" w:rsidR="00A63956" w:rsidRPr="000B7BEB" w:rsidRDefault="00D163D2" w:rsidP="00D163D2">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2CDD9B8E" w14:textId="77777777" w:rsidR="00A63956" w:rsidRPr="000B7BEB" w:rsidRDefault="00A63956"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4B3A62">
            <w:rPr>
              <w:rStyle w:val="PageNumber"/>
              <w:rFonts w:ascii="Cambria" w:hAnsi="Cambria" w:cs="Arial"/>
              <w:noProof/>
              <w:sz w:val="18"/>
              <w:szCs w:val="18"/>
            </w:rPr>
            <w:t>1</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4B3A62">
            <w:rPr>
              <w:rFonts w:ascii="Cambria" w:hAnsi="Cambria" w:cs="Arial"/>
              <w:noProof/>
              <w:sz w:val="18"/>
              <w:szCs w:val="18"/>
            </w:rPr>
            <w:t>5</w:t>
          </w:r>
          <w:r w:rsidRPr="000B7BEB">
            <w:rPr>
              <w:rFonts w:ascii="Cambria" w:hAnsi="Cambria" w:cs="Arial"/>
              <w:sz w:val="18"/>
              <w:szCs w:val="18"/>
            </w:rPr>
            <w:fldChar w:fldCharType="end"/>
          </w:r>
        </w:p>
      </w:tc>
    </w:tr>
  </w:tbl>
  <w:p w14:paraId="6B1650DA"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FAB521" w14:textId="77777777" w:rsidR="008425CD" w:rsidRDefault="008425CD">
      <w:r>
        <w:separator/>
      </w:r>
    </w:p>
    <w:p w14:paraId="17039AFE" w14:textId="77777777" w:rsidR="008425CD" w:rsidRDefault="008425CD"/>
    <w:p w14:paraId="005DBA40" w14:textId="77777777" w:rsidR="008425CD" w:rsidRDefault="008425CD"/>
  </w:footnote>
  <w:footnote w:type="continuationSeparator" w:id="0">
    <w:p w14:paraId="0157D212" w14:textId="77777777" w:rsidR="008425CD" w:rsidRDefault="008425CD">
      <w:r>
        <w:continuationSeparator/>
      </w:r>
    </w:p>
    <w:p w14:paraId="2122A2E8" w14:textId="77777777" w:rsidR="008425CD" w:rsidRDefault="008425CD"/>
    <w:p w14:paraId="48D051C2" w14:textId="77777777" w:rsidR="008425CD" w:rsidRDefault="008425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48C0727B" w14:textId="77777777" w:rsidTr="00D34F0E">
      <w:trPr>
        <w:cantSplit/>
        <w:trHeight w:val="690"/>
        <w:jc w:val="center"/>
      </w:trPr>
      <w:tc>
        <w:tcPr>
          <w:tcW w:w="3528" w:type="dxa"/>
          <w:vMerge w:val="restart"/>
          <w:vAlign w:val="center"/>
        </w:tcPr>
        <w:p w14:paraId="7FDD1EC8" w14:textId="0AA37B1C" w:rsidR="00292D22" w:rsidRPr="00C4476C" w:rsidRDefault="004F3955"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1FF846C6" wp14:editId="4CF47B29">
                <wp:extent cx="712168" cy="731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8" cy="731520"/>
                        </a:xfrm>
                        <a:prstGeom prst="rect">
                          <a:avLst/>
                        </a:prstGeom>
                      </pic:spPr>
                    </pic:pic>
                  </a:graphicData>
                </a:graphic>
              </wp:inline>
            </w:drawing>
          </w:r>
        </w:p>
      </w:tc>
      <w:tc>
        <w:tcPr>
          <w:tcW w:w="4557" w:type="dxa"/>
          <w:vAlign w:val="center"/>
        </w:tcPr>
        <w:p w14:paraId="60F2E899"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61D21EDB" w14:textId="51CE8A81" w:rsidR="00292D22" w:rsidRPr="00FD1CD7" w:rsidRDefault="009D39FE" w:rsidP="00D34F0E">
          <w:pPr>
            <w:pStyle w:val="Header"/>
            <w:ind w:hanging="14"/>
            <w:rPr>
              <w:rFonts w:ascii="Cambria" w:hAnsi="Cambria" w:cs="Tahoma"/>
              <w:b/>
              <w:bCs/>
            </w:rPr>
          </w:pPr>
          <w:r>
            <w:rPr>
              <w:rFonts w:ascii="Cambria" w:hAnsi="Cambria" w:cs="Tahoma"/>
            </w:rPr>
            <w:t>Design Transfer</w:t>
          </w:r>
        </w:p>
      </w:tc>
      <w:tc>
        <w:tcPr>
          <w:tcW w:w="1707" w:type="dxa"/>
          <w:vAlign w:val="center"/>
        </w:tcPr>
        <w:p w14:paraId="54F69944"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13629A26" w14:textId="69EEF2D1" w:rsidR="00292D22" w:rsidRPr="00FD1CD7" w:rsidRDefault="000329B3" w:rsidP="00D34F0E">
          <w:pPr>
            <w:pStyle w:val="Header"/>
            <w:ind w:hanging="14"/>
            <w:rPr>
              <w:rFonts w:ascii="Cambria" w:hAnsi="Cambria" w:cs="Tahoma"/>
            </w:rPr>
          </w:pPr>
          <w:r>
            <w:rPr>
              <w:rFonts w:ascii="Cambria" w:hAnsi="Cambria" w:cs="Tahoma"/>
            </w:rPr>
            <w:t>A</w:t>
          </w:r>
        </w:p>
      </w:tc>
    </w:tr>
    <w:tr w:rsidR="00292D22" w:rsidRPr="00FD1CD7" w14:paraId="4C5A8658" w14:textId="77777777" w:rsidTr="00370746">
      <w:trPr>
        <w:cantSplit/>
        <w:trHeight w:val="510"/>
        <w:jc w:val="center"/>
      </w:trPr>
      <w:tc>
        <w:tcPr>
          <w:tcW w:w="3528" w:type="dxa"/>
          <w:vMerge/>
        </w:tcPr>
        <w:p w14:paraId="19F4A7E3" w14:textId="77777777" w:rsidR="00292D22" w:rsidRPr="00FD1CD7" w:rsidRDefault="00292D22" w:rsidP="00D34F0E">
          <w:pPr>
            <w:pStyle w:val="Header"/>
            <w:rPr>
              <w:rFonts w:ascii="Tahoma" w:hAnsi="Tahoma" w:cs="Tahoma"/>
              <w:b/>
              <w:bCs/>
              <w:smallCaps/>
            </w:rPr>
          </w:pPr>
        </w:p>
      </w:tc>
      <w:tc>
        <w:tcPr>
          <w:tcW w:w="4557" w:type="dxa"/>
          <w:vAlign w:val="center"/>
        </w:tcPr>
        <w:p w14:paraId="59D962B7"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03ACE99D" w14:textId="272CD7CC" w:rsidR="00292D22" w:rsidRPr="00FD1CD7" w:rsidRDefault="00203781" w:rsidP="00D34F0E">
          <w:pPr>
            <w:rPr>
              <w:rFonts w:asciiTheme="minorHAnsi" w:hAnsiTheme="minorHAnsi" w:cstheme="minorBidi"/>
            </w:rPr>
          </w:pPr>
          <w:r>
            <w:rPr>
              <w:rFonts w:ascii="Cambria" w:hAnsi="Cambria" w:cs="Tahoma"/>
            </w:rPr>
            <w:t>QM.SLQ</w:t>
          </w:r>
          <w:r w:rsidR="0049603C">
            <w:rPr>
              <w:rFonts w:ascii="Cambria" w:hAnsi="Cambria" w:cs="Tahoma"/>
            </w:rPr>
            <w:t>0</w:t>
          </w:r>
          <w:r w:rsidR="009D39FE">
            <w:rPr>
              <w:rFonts w:ascii="Cambria" w:hAnsi="Cambria" w:cs="Tahoma"/>
            </w:rPr>
            <w:t>10</w:t>
          </w:r>
        </w:p>
      </w:tc>
      <w:tc>
        <w:tcPr>
          <w:tcW w:w="1707" w:type="dxa"/>
          <w:vAlign w:val="center"/>
        </w:tcPr>
        <w:p w14:paraId="1B8AEB6D"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7681B3" w14:textId="0A00625A" w:rsidR="00292D22" w:rsidRPr="00FD1CD7" w:rsidRDefault="00B4362E" w:rsidP="00D34F0E">
          <w:pPr>
            <w:pStyle w:val="Header"/>
            <w:rPr>
              <w:rFonts w:ascii="Cambria" w:hAnsi="Cambria" w:cs="Tahoma"/>
              <w:bCs/>
            </w:rPr>
          </w:pPr>
          <w:r>
            <w:rPr>
              <w:rFonts w:ascii="Cambria" w:hAnsi="Cambria" w:cs="Tahoma"/>
              <w:bCs/>
            </w:rPr>
            <w:t>25Sep2020</w:t>
          </w:r>
        </w:p>
      </w:tc>
    </w:tr>
  </w:tbl>
  <w:p w14:paraId="47A37EAE"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6"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BD65368"/>
    <w:multiLevelType w:val="multilevel"/>
    <w:tmpl w:val="82DCB60E"/>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032" w:hanging="86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9"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0"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1"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2"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2"/>
  </w:num>
  <w:num w:numId="2">
    <w:abstractNumId w:val="10"/>
  </w:num>
  <w:num w:numId="3">
    <w:abstractNumId w:val="7"/>
  </w:num>
  <w:num w:numId="4">
    <w:abstractNumId w:val="0"/>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8"/>
  </w:num>
  <w:num w:numId="8">
    <w:abstractNumId w:val="1"/>
  </w:num>
  <w:num w:numId="9">
    <w:abstractNumId w:val="11"/>
  </w:num>
  <w:num w:numId="10">
    <w:abstractNumId w:val="6"/>
  </w:num>
  <w:num w:numId="11">
    <w:abstractNumId w:val="3"/>
  </w:num>
  <w:num w:numId="12">
    <w:abstractNumId w:val="9"/>
  </w:num>
  <w:num w:numId="13">
    <w:abstractNumId w:val="5"/>
  </w:num>
  <w:num w:numId="14">
    <w:abstractNumId w:val="2"/>
  </w:num>
  <w:num w:numId="15">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064C"/>
    <w:rsid w:val="00002EA7"/>
    <w:rsid w:val="000034EE"/>
    <w:rsid w:val="0000769B"/>
    <w:rsid w:val="00007E80"/>
    <w:rsid w:val="00012E09"/>
    <w:rsid w:val="00013029"/>
    <w:rsid w:val="0001452C"/>
    <w:rsid w:val="00015506"/>
    <w:rsid w:val="00020F91"/>
    <w:rsid w:val="000219C6"/>
    <w:rsid w:val="00021EBF"/>
    <w:rsid w:val="000227BE"/>
    <w:rsid w:val="00024D96"/>
    <w:rsid w:val="00026ED5"/>
    <w:rsid w:val="00031833"/>
    <w:rsid w:val="000329B3"/>
    <w:rsid w:val="00034994"/>
    <w:rsid w:val="00036BE9"/>
    <w:rsid w:val="00042018"/>
    <w:rsid w:val="00042AD4"/>
    <w:rsid w:val="00043AE8"/>
    <w:rsid w:val="00044408"/>
    <w:rsid w:val="000520C0"/>
    <w:rsid w:val="00053E48"/>
    <w:rsid w:val="00054380"/>
    <w:rsid w:val="0005555D"/>
    <w:rsid w:val="00055742"/>
    <w:rsid w:val="00056C12"/>
    <w:rsid w:val="00071AD3"/>
    <w:rsid w:val="00072B32"/>
    <w:rsid w:val="00073CA7"/>
    <w:rsid w:val="0007577E"/>
    <w:rsid w:val="00082DCA"/>
    <w:rsid w:val="00084E46"/>
    <w:rsid w:val="00085F8E"/>
    <w:rsid w:val="00086785"/>
    <w:rsid w:val="00087986"/>
    <w:rsid w:val="0009131B"/>
    <w:rsid w:val="00091ABA"/>
    <w:rsid w:val="00093E4B"/>
    <w:rsid w:val="00096116"/>
    <w:rsid w:val="00097C20"/>
    <w:rsid w:val="000A2F4B"/>
    <w:rsid w:val="000A50BE"/>
    <w:rsid w:val="000A62E6"/>
    <w:rsid w:val="000A7AD4"/>
    <w:rsid w:val="000B0222"/>
    <w:rsid w:val="000B16AA"/>
    <w:rsid w:val="000B4324"/>
    <w:rsid w:val="000B627F"/>
    <w:rsid w:val="000B7477"/>
    <w:rsid w:val="000B7BEB"/>
    <w:rsid w:val="000C12C0"/>
    <w:rsid w:val="000C6C29"/>
    <w:rsid w:val="000D0360"/>
    <w:rsid w:val="000D1E58"/>
    <w:rsid w:val="000D3EE0"/>
    <w:rsid w:val="000D7510"/>
    <w:rsid w:val="000F14BD"/>
    <w:rsid w:val="000F17D1"/>
    <w:rsid w:val="000F4642"/>
    <w:rsid w:val="000F6A2C"/>
    <w:rsid w:val="001037A2"/>
    <w:rsid w:val="00103C41"/>
    <w:rsid w:val="00104922"/>
    <w:rsid w:val="00104A73"/>
    <w:rsid w:val="001062A1"/>
    <w:rsid w:val="0010664F"/>
    <w:rsid w:val="00106A87"/>
    <w:rsid w:val="00110666"/>
    <w:rsid w:val="00112F73"/>
    <w:rsid w:val="00124094"/>
    <w:rsid w:val="0012666C"/>
    <w:rsid w:val="00130550"/>
    <w:rsid w:val="001321A6"/>
    <w:rsid w:val="001325E9"/>
    <w:rsid w:val="0014209F"/>
    <w:rsid w:val="00142F67"/>
    <w:rsid w:val="00143D7E"/>
    <w:rsid w:val="00153527"/>
    <w:rsid w:val="00154780"/>
    <w:rsid w:val="0015671B"/>
    <w:rsid w:val="001577AD"/>
    <w:rsid w:val="00161372"/>
    <w:rsid w:val="00162DB2"/>
    <w:rsid w:val="00167727"/>
    <w:rsid w:val="00174706"/>
    <w:rsid w:val="00177478"/>
    <w:rsid w:val="00177DF1"/>
    <w:rsid w:val="00180EE3"/>
    <w:rsid w:val="0018162C"/>
    <w:rsid w:val="00181C9E"/>
    <w:rsid w:val="001820B6"/>
    <w:rsid w:val="00187589"/>
    <w:rsid w:val="00187EDE"/>
    <w:rsid w:val="0019627C"/>
    <w:rsid w:val="00196321"/>
    <w:rsid w:val="001A0E2B"/>
    <w:rsid w:val="001A2031"/>
    <w:rsid w:val="001A2DBC"/>
    <w:rsid w:val="001A3AC0"/>
    <w:rsid w:val="001A58DE"/>
    <w:rsid w:val="001A6CC8"/>
    <w:rsid w:val="001B0247"/>
    <w:rsid w:val="001B74E6"/>
    <w:rsid w:val="001C0830"/>
    <w:rsid w:val="001C31E5"/>
    <w:rsid w:val="001C5117"/>
    <w:rsid w:val="001C557C"/>
    <w:rsid w:val="001C6F33"/>
    <w:rsid w:val="001C7515"/>
    <w:rsid w:val="001D11EC"/>
    <w:rsid w:val="001D18C9"/>
    <w:rsid w:val="001D1B9A"/>
    <w:rsid w:val="001D4964"/>
    <w:rsid w:val="001D50A1"/>
    <w:rsid w:val="001D5605"/>
    <w:rsid w:val="001D6438"/>
    <w:rsid w:val="001E1482"/>
    <w:rsid w:val="001E2933"/>
    <w:rsid w:val="001E2CA0"/>
    <w:rsid w:val="001E4CED"/>
    <w:rsid w:val="001E4E6C"/>
    <w:rsid w:val="001E4EB7"/>
    <w:rsid w:val="001E69BD"/>
    <w:rsid w:val="001E6EA9"/>
    <w:rsid w:val="001F0FA2"/>
    <w:rsid w:val="001F14B3"/>
    <w:rsid w:val="001F2CF2"/>
    <w:rsid w:val="001F372C"/>
    <w:rsid w:val="001F5B65"/>
    <w:rsid w:val="001F681A"/>
    <w:rsid w:val="00200E15"/>
    <w:rsid w:val="00203781"/>
    <w:rsid w:val="00204E10"/>
    <w:rsid w:val="002059A1"/>
    <w:rsid w:val="002101E0"/>
    <w:rsid w:val="00212A7A"/>
    <w:rsid w:val="00215A6B"/>
    <w:rsid w:val="0021632E"/>
    <w:rsid w:val="002201EE"/>
    <w:rsid w:val="00224BDE"/>
    <w:rsid w:val="0023091F"/>
    <w:rsid w:val="0023096A"/>
    <w:rsid w:val="0023121A"/>
    <w:rsid w:val="00232894"/>
    <w:rsid w:val="002368EF"/>
    <w:rsid w:val="00237204"/>
    <w:rsid w:val="002406B9"/>
    <w:rsid w:val="00241338"/>
    <w:rsid w:val="002414A1"/>
    <w:rsid w:val="002415E5"/>
    <w:rsid w:val="00245224"/>
    <w:rsid w:val="002500BD"/>
    <w:rsid w:val="00251852"/>
    <w:rsid w:val="00255870"/>
    <w:rsid w:val="00257D4C"/>
    <w:rsid w:val="00257E40"/>
    <w:rsid w:val="002622F7"/>
    <w:rsid w:val="002644D5"/>
    <w:rsid w:val="002670FA"/>
    <w:rsid w:val="00271ADA"/>
    <w:rsid w:val="00273381"/>
    <w:rsid w:val="00277FCB"/>
    <w:rsid w:val="0028162C"/>
    <w:rsid w:val="0029075A"/>
    <w:rsid w:val="00292D22"/>
    <w:rsid w:val="00294D65"/>
    <w:rsid w:val="00297308"/>
    <w:rsid w:val="002A0DB3"/>
    <w:rsid w:val="002A378A"/>
    <w:rsid w:val="002A5EA2"/>
    <w:rsid w:val="002A650C"/>
    <w:rsid w:val="002A7709"/>
    <w:rsid w:val="002A780B"/>
    <w:rsid w:val="002B4660"/>
    <w:rsid w:val="002B5E4E"/>
    <w:rsid w:val="002B6169"/>
    <w:rsid w:val="002B69BA"/>
    <w:rsid w:val="002B6E76"/>
    <w:rsid w:val="002C02E4"/>
    <w:rsid w:val="002C352A"/>
    <w:rsid w:val="002C661B"/>
    <w:rsid w:val="002D2FA3"/>
    <w:rsid w:val="002D5638"/>
    <w:rsid w:val="002D62E7"/>
    <w:rsid w:val="002D6AE5"/>
    <w:rsid w:val="002D7050"/>
    <w:rsid w:val="002E1C01"/>
    <w:rsid w:val="002E2C31"/>
    <w:rsid w:val="002E4D4A"/>
    <w:rsid w:val="002E5717"/>
    <w:rsid w:val="002E6C56"/>
    <w:rsid w:val="002F07CB"/>
    <w:rsid w:val="002F6F30"/>
    <w:rsid w:val="00302A50"/>
    <w:rsid w:val="00310E1D"/>
    <w:rsid w:val="003131DF"/>
    <w:rsid w:val="003221B9"/>
    <w:rsid w:val="00322413"/>
    <w:rsid w:val="00323EC6"/>
    <w:rsid w:val="0032657A"/>
    <w:rsid w:val="0033125D"/>
    <w:rsid w:val="0033187C"/>
    <w:rsid w:val="0033439C"/>
    <w:rsid w:val="0034280F"/>
    <w:rsid w:val="00342A73"/>
    <w:rsid w:val="00345E3E"/>
    <w:rsid w:val="00345EC6"/>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DF6"/>
    <w:rsid w:val="003710D7"/>
    <w:rsid w:val="00373E8A"/>
    <w:rsid w:val="003768CC"/>
    <w:rsid w:val="003775D6"/>
    <w:rsid w:val="003813A6"/>
    <w:rsid w:val="00382B27"/>
    <w:rsid w:val="0038470A"/>
    <w:rsid w:val="0038515A"/>
    <w:rsid w:val="00385C21"/>
    <w:rsid w:val="00387141"/>
    <w:rsid w:val="003901FF"/>
    <w:rsid w:val="0039192B"/>
    <w:rsid w:val="00394F8F"/>
    <w:rsid w:val="003955D8"/>
    <w:rsid w:val="003A61EE"/>
    <w:rsid w:val="003B3CA4"/>
    <w:rsid w:val="003B5666"/>
    <w:rsid w:val="003B6FCA"/>
    <w:rsid w:val="003C0AB6"/>
    <w:rsid w:val="003C0C01"/>
    <w:rsid w:val="003C2187"/>
    <w:rsid w:val="003C21BF"/>
    <w:rsid w:val="003C2FAA"/>
    <w:rsid w:val="003D0D9D"/>
    <w:rsid w:val="003D4BDB"/>
    <w:rsid w:val="003E5ACC"/>
    <w:rsid w:val="003F1CD9"/>
    <w:rsid w:val="003F58D1"/>
    <w:rsid w:val="00402371"/>
    <w:rsid w:val="0040306E"/>
    <w:rsid w:val="0040627B"/>
    <w:rsid w:val="00410775"/>
    <w:rsid w:val="00410A2A"/>
    <w:rsid w:val="00411345"/>
    <w:rsid w:val="0041296B"/>
    <w:rsid w:val="0041368C"/>
    <w:rsid w:val="004175DE"/>
    <w:rsid w:val="00421705"/>
    <w:rsid w:val="0042313D"/>
    <w:rsid w:val="00424788"/>
    <w:rsid w:val="004252CC"/>
    <w:rsid w:val="004319D8"/>
    <w:rsid w:val="0043445F"/>
    <w:rsid w:val="00434577"/>
    <w:rsid w:val="0043468A"/>
    <w:rsid w:val="00437C8A"/>
    <w:rsid w:val="00437E2E"/>
    <w:rsid w:val="00442AC7"/>
    <w:rsid w:val="00446A37"/>
    <w:rsid w:val="00451491"/>
    <w:rsid w:val="00452BE6"/>
    <w:rsid w:val="00453718"/>
    <w:rsid w:val="00453C8A"/>
    <w:rsid w:val="00456CE3"/>
    <w:rsid w:val="00456D03"/>
    <w:rsid w:val="004607CB"/>
    <w:rsid w:val="004613D2"/>
    <w:rsid w:val="00461845"/>
    <w:rsid w:val="00462553"/>
    <w:rsid w:val="00466011"/>
    <w:rsid w:val="00466E89"/>
    <w:rsid w:val="0046743F"/>
    <w:rsid w:val="00467E1A"/>
    <w:rsid w:val="00477275"/>
    <w:rsid w:val="00477969"/>
    <w:rsid w:val="00480ACB"/>
    <w:rsid w:val="004849CD"/>
    <w:rsid w:val="00485E2B"/>
    <w:rsid w:val="004861DD"/>
    <w:rsid w:val="004900F3"/>
    <w:rsid w:val="00495555"/>
    <w:rsid w:val="0049586A"/>
    <w:rsid w:val="0049603C"/>
    <w:rsid w:val="004A0B26"/>
    <w:rsid w:val="004A6720"/>
    <w:rsid w:val="004A6B61"/>
    <w:rsid w:val="004B3A62"/>
    <w:rsid w:val="004C1BA8"/>
    <w:rsid w:val="004C576E"/>
    <w:rsid w:val="004D1288"/>
    <w:rsid w:val="004D2ADF"/>
    <w:rsid w:val="004D425C"/>
    <w:rsid w:val="004D4FF2"/>
    <w:rsid w:val="004D7E36"/>
    <w:rsid w:val="004E10A7"/>
    <w:rsid w:val="004E17B7"/>
    <w:rsid w:val="004E40D2"/>
    <w:rsid w:val="004F3955"/>
    <w:rsid w:val="004F48E0"/>
    <w:rsid w:val="004F7D88"/>
    <w:rsid w:val="00501A5D"/>
    <w:rsid w:val="00502BAF"/>
    <w:rsid w:val="00505B03"/>
    <w:rsid w:val="0050686B"/>
    <w:rsid w:val="00506968"/>
    <w:rsid w:val="00506E0D"/>
    <w:rsid w:val="00510C8B"/>
    <w:rsid w:val="00511AC1"/>
    <w:rsid w:val="00512A0A"/>
    <w:rsid w:val="00514B52"/>
    <w:rsid w:val="00515A95"/>
    <w:rsid w:val="00515B87"/>
    <w:rsid w:val="0051795C"/>
    <w:rsid w:val="005262B4"/>
    <w:rsid w:val="00527ACF"/>
    <w:rsid w:val="00531BD1"/>
    <w:rsid w:val="00535FB8"/>
    <w:rsid w:val="00543355"/>
    <w:rsid w:val="0054604B"/>
    <w:rsid w:val="00546667"/>
    <w:rsid w:val="00550B6A"/>
    <w:rsid w:val="00551FFF"/>
    <w:rsid w:val="00553FD2"/>
    <w:rsid w:val="00557B40"/>
    <w:rsid w:val="00560DC2"/>
    <w:rsid w:val="00566379"/>
    <w:rsid w:val="00567B3D"/>
    <w:rsid w:val="0057110F"/>
    <w:rsid w:val="00572673"/>
    <w:rsid w:val="00573D0A"/>
    <w:rsid w:val="0057793E"/>
    <w:rsid w:val="00582175"/>
    <w:rsid w:val="00582447"/>
    <w:rsid w:val="00582878"/>
    <w:rsid w:val="00582A08"/>
    <w:rsid w:val="0058342F"/>
    <w:rsid w:val="005862AF"/>
    <w:rsid w:val="00586690"/>
    <w:rsid w:val="00587EE3"/>
    <w:rsid w:val="00590D45"/>
    <w:rsid w:val="00591884"/>
    <w:rsid w:val="005918CE"/>
    <w:rsid w:val="00593D98"/>
    <w:rsid w:val="005960C5"/>
    <w:rsid w:val="005A5BBC"/>
    <w:rsid w:val="005B2352"/>
    <w:rsid w:val="005B5614"/>
    <w:rsid w:val="005B78A9"/>
    <w:rsid w:val="005B7F66"/>
    <w:rsid w:val="005C0823"/>
    <w:rsid w:val="005C0BD5"/>
    <w:rsid w:val="005C746E"/>
    <w:rsid w:val="005D2CA9"/>
    <w:rsid w:val="005D4C28"/>
    <w:rsid w:val="005D64A1"/>
    <w:rsid w:val="005D6C7C"/>
    <w:rsid w:val="005D7A1D"/>
    <w:rsid w:val="005E03D2"/>
    <w:rsid w:val="005E1AE2"/>
    <w:rsid w:val="005E219A"/>
    <w:rsid w:val="005E2A7F"/>
    <w:rsid w:val="005E333C"/>
    <w:rsid w:val="005E4905"/>
    <w:rsid w:val="005E4F01"/>
    <w:rsid w:val="005F0BF7"/>
    <w:rsid w:val="005F389B"/>
    <w:rsid w:val="00601685"/>
    <w:rsid w:val="00607192"/>
    <w:rsid w:val="0061401E"/>
    <w:rsid w:val="00614837"/>
    <w:rsid w:val="00620B31"/>
    <w:rsid w:val="00621762"/>
    <w:rsid w:val="00622145"/>
    <w:rsid w:val="0062316E"/>
    <w:rsid w:val="0063086D"/>
    <w:rsid w:val="00632476"/>
    <w:rsid w:val="00635B31"/>
    <w:rsid w:val="006504A7"/>
    <w:rsid w:val="006508EF"/>
    <w:rsid w:val="006513C2"/>
    <w:rsid w:val="00651A5A"/>
    <w:rsid w:val="006525B1"/>
    <w:rsid w:val="0065397E"/>
    <w:rsid w:val="00655AFF"/>
    <w:rsid w:val="00656220"/>
    <w:rsid w:val="006567D3"/>
    <w:rsid w:val="00660FD1"/>
    <w:rsid w:val="0066198D"/>
    <w:rsid w:val="00663292"/>
    <w:rsid w:val="0066392D"/>
    <w:rsid w:val="00664995"/>
    <w:rsid w:val="00664A81"/>
    <w:rsid w:val="00666206"/>
    <w:rsid w:val="0066770A"/>
    <w:rsid w:val="00667CF2"/>
    <w:rsid w:val="0067036F"/>
    <w:rsid w:val="00673EDA"/>
    <w:rsid w:val="00674C49"/>
    <w:rsid w:val="00674F31"/>
    <w:rsid w:val="00675933"/>
    <w:rsid w:val="00677190"/>
    <w:rsid w:val="006771FF"/>
    <w:rsid w:val="006776B6"/>
    <w:rsid w:val="0068355E"/>
    <w:rsid w:val="00686B45"/>
    <w:rsid w:val="00692D19"/>
    <w:rsid w:val="006964E9"/>
    <w:rsid w:val="006970C7"/>
    <w:rsid w:val="006A1913"/>
    <w:rsid w:val="006A28C0"/>
    <w:rsid w:val="006A4730"/>
    <w:rsid w:val="006A48D8"/>
    <w:rsid w:val="006A6483"/>
    <w:rsid w:val="006B0632"/>
    <w:rsid w:val="006B0CAA"/>
    <w:rsid w:val="006B34B9"/>
    <w:rsid w:val="006B3EA2"/>
    <w:rsid w:val="006B6712"/>
    <w:rsid w:val="006C1162"/>
    <w:rsid w:val="006C7115"/>
    <w:rsid w:val="006D0E63"/>
    <w:rsid w:val="006D1AC7"/>
    <w:rsid w:val="006D1F41"/>
    <w:rsid w:val="006D3A84"/>
    <w:rsid w:val="006D5ABC"/>
    <w:rsid w:val="006D60FB"/>
    <w:rsid w:val="006D7DBE"/>
    <w:rsid w:val="006E041B"/>
    <w:rsid w:val="006E1B24"/>
    <w:rsid w:val="006E4684"/>
    <w:rsid w:val="006E4A90"/>
    <w:rsid w:val="006F0707"/>
    <w:rsid w:val="006F1051"/>
    <w:rsid w:val="006F2911"/>
    <w:rsid w:val="006F65EF"/>
    <w:rsid w:val="00700F47"/>
    <w:rsid w:val="00702FD1"/>
    <w:rsid w:val="00705202"/>
    <w:rsid w:val="007053E1"/>
    <w:rsid w:val="00707FD7"/>
    <w:rsid w:val="0071016E"/>
    <w:rsid w:val="0071404E"/>
    <w:rsid w:val="00716522"/>
    <w:rsid w:val="00716EEB"/>
    <w:rsid w:val="00716FC9"/>
    <w:rsid w:val="007208A8"/>
    <w:rsid w:val="00721DAB"/>
    <w:rsid w:val="00723390"/>
    <w:rsid w:val="00727B60"/>
    <w:rsid w:val="00730177"/>
    <w:rsid w:val="007348FE"/>
    <w:rsid w:val="0073594A"/>
    <w:rsid w:val="0073760B"/>
    <w:rsid w:val="007413B8"/>
    <w:rsid w:val="007424D7"/>
    <w:rsid w:val="00743D7B"/>
    <w:rsid w:val="00743FAA"/>
    <w:rsid w:val="00744E33"/>
    <w:rsid w:val="00745EEB"/>
    <w:rsid w:val="0074669B"/>
    <w:rsid w:val="007472FF"/>
    <w:rsid w:val="00747F73"/>
    <w:rsid w:val="00750715"/>
    <w:rsid w:val="00757391"/>
    <w:rsid w:val="00760F69"/>
    <w:rsid w:val="00761B7D"/>
    <w:rsid w:val="00764E0E"/>
    <w:rsid w:val="00767A85"/>
    <w:rsid w:val="00767B82"/>
    <w:rsid w:val="007702FA"/>
    <w:rsid w:val="00770F93"/>
    <w:rsid w:val="007746CE"/>
    <w:rsid w:val="007768AB"/>
    <w:rsid w:val="00777DE7"/>
    <w:rsid w:val="007802BB"/>
    <w:rsid w:val="0078375D"/>
    <w:rsid w:val="007838AC"/>
    <w:rsid w:val="007953CF"/>
    <w:rsid w:val="00795851"/>
    <w:rsid w:val="00797984"/>
    <w:rsid w:val="007A0C1D"/>
    <w:rsid w:val="007C0051"/>
    <w:rsid w:val="007C0089"/>
    <w:rsid w:val="007C01D6"/>
    <w:rsid w:val="007C0676"/>
    <w:rsid w:val="007C1424"/>
    <w:rsid w:val="007C15D8"/>
    <w:rsid w:val="007C6013"/>
    <w:rsid w:val="007D120F"/>
    <w:rsid w:val="007D1A6A"/>
    <w:rsid w:val="007D564B"/>
    <w:rsid w:val="007D6D02"/>
    <w:rsid w:val="007D7DBA"/>
    <w:rsid w:val="007E052F"/>
    <w:rsid w:val="007E0DC7"/>
    <w:rsid w:val="007E14B1"/>
    <w:rsid w:val="007E2ACA"/>
    <w:rsid w:val="007E57DF"/>
    <w:rsid w:val="007E6741"/>
    <w:rsid w:val="007E7FF5"/>
    <w:rsid w:val="007F0DAE"/>
    <w:rsid w:val="007F0EC7"/>
    <w:rsid w:val="007F6041"/>
    <w:rsid w:val="0080184F"/>
    <w:rsid w:val="00805254"/>
    <w:rsid w:val="00805C77"/>
    <w:rsid w:val="00817711"/>
    <w:rsid w:val="00823671"/>
    <w:rsid w:val="00824DE8"/>
    <w:rsid w:val="00826E4B"/>
    <w:rsid w:val="008311F2"/>
    <w:rsid w:val="00832541"/>
    <w:rsid w:val="008330D7"/>
    <w:rsid w:val="00834535"/>
    <w:rsid w:val="00834599"/>
    <w:rsid w:val="008354A4"/>
    <w:rsid w:val="00835C08"/>
    <w:rsid w:val="00837899"/>
    <w:rsid w:val="00837DCC"/>
    <w:rsid w:val="008425CD"/>
    <w:rsid w:val="008440F4"/>
    <w:rsid w:val="00845E17"/>
    <w:rsid w:val="00850650"/>
    <w:rsid w:val="00850BC1"/>
    <w:rsid w:val="008512EB"/>
    <w:rsid w:val="00851842"/>
    <w:rsid w:val="00853131"/>
    <w:rsid w:val="0085465B"/>
    <w:rsid w:val="00856623"/>
    <w:rsid w:val="00856F70"/>
    <w:rsid w:val="00857EBA"/>
    <w:rsid w:val="00860499"/>
    <w:rsid w:val="00863C15"/>
    <w:rsid w:val="00864F90"/>
    <w:rsid w:val="008663D5"/>
    <w:rsid w:val="008664D3"/>
    <w:rsid w:val="00874304"/>
    <w:rsid w:val="008840AC"/>
    <w:rsid w:val="00884E49"/>
    <w:rsid w:val="00890ED2"/>
    <w:rsid w:val="00891073"/>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350D"/>
    <w:rsid w:val="008B58CE"/>
    <w:rsid w:val="008C050D"/>
    <w:rsid w:val="008C4ADC"/>
    <w:rsid w:val="008C734B"/>
    <w:rsid w:val="008D10E4"/>
    <w:rsid w:val="008D2096"/>
    <w:rsid w:val="008D3591"/>
    <w:rsid w:val="008D3E06"/>
    <w:rsid w:val="008E1328"/>
    <w:rsid w:val="008E4233"/>
    <w:rsid w:val="008E513C"/>
    <w:rsid w:val="008F18C8"/>
    <w:rsid w:val="008F26C1"/>
    <w:rsid w:val="008F3E25"/>
    <w:rsid w:val="008F4259"/>
    <w:rsid w:val="008F5477"/>
    <w:rsid w:val="008F72B8"/>
    <w:rsid w:val="008F74ED"/>
    <w:rsid w:val="00903FE4"/>
    <w:rsid w:val="00921F0B"/>
    <w:rsid w:val="00923228"/>
    <w:rsid w:val="00924552"/>
    <w:rsid w:val="009247CC"/>
    <w:rsid w:val="00925478"/>
    <w:rsid w:val="00931D0B"/>
    <w:rsid w:val="00933193"/>
    <w:rsid w:val="0093518E"/>
    <w:rsid w:val="00937311"/>
    <w:rsid w:val="00945DFE"/>
    <w:rsid w:val="00945EE8"/>
    <w:rsid w:val="00951394"/>
    <w:rsid w:val="00952D7D"/>
    <w:rsid w:val="009539B4"/>
    <w:rsid w:val="00956204"/>
    <w:rsid w:val="00966209"/>
    <w:rsid w:val="0096689F"/>
    <w:rsid w:val="00970800"/>
    <w:rsid w:val="00972E70"/>
    <w:rsid w:val="0097326F"/>
    <w:rsid w:val="00974CBE"/>
    <w:rsid w:val="00975926"/>
    <w:rsid w:val="00976F86"/>
    <w:rsid w:val="00980274"/>
    <w:rsid w:val="0098089A"/>
    <w:rsid w:val="009824A4"/>
    <w:rsid w:val="00982553"/>
    <w:rsid w:val="00983FCA"/>
    <w:rsid w:val="0098443D"/>
    <w:rsid w:val="00984B79"/>
    <w:rsid w:val="00986B76"/>
    <w:rsid w:val="00992A07"/>
    <w:rsid w:val="00993958"/>
    <w:rsid w:val="00994A77"/>
    <w:rsid w:val="009A0B7B"/>
    <w:rsid w:val="009A1D88"/>
    <w:rsid w:val="009A25DA"/>
    <w:rsid w:val="009A31D3"/>
    <w:rsid w:val="009B2C46"/>
    <w:rsid w:val="009B3B57"/>
    <w:rsid w:val="009B5630"/>
    <w:rsid w:val="009B5914"/>
    <w:rsid w:val="009B5F30"/>
    <w:rsid w:val="009B6C16"/>
    <w:rsid w:val="009C0B94"/>
    <w:rsid w:val="009C1D6A"/>
    <w:rsid w:val="009C34A8"/>
    <w:rsid w:val="009C5636"/>
    <w:rsid w:val="009C576D"/>
    <w:rsid w:val="009C7923"/>
    <w:rsid w:val="009D0847"/>
    <w:rsid w:val="009D19FC"/>
    <w:rsid w:val="009D1FA6"/>
    <w:rsid w:val="009D39FE"/>
    <w:rsid w:val="009D3A1A"/>
    <w:rsid w:val="009D462D"/>
    <w:rsid w:val="009D47E0"/>
    <w:rsid w:val="009E22FE"/>
    <w:rsid w:val="009F2C67"/>
    <w:rsid w:val="009F4F90"/>
    <w:rsid w:val="00A002E0"/>
    <w:rsid w:val="00A037FF"/>
    <w:rsid w:val="00A0415A"/>
    <w:rsid w:val="00A04F04"/>
    <w:rsid w:val="00A051E5"/>
    <w:rsid w:val="00A05BB4"/>
    <w:rsid w:val="00A060EE"/>
    <w:rsid w:val="00A068FE"/>
    <w:rsid w:val="00A07312"/>
    <w:rsid w:val="00A11F0E"/>
    <w:rsid w:val="00A1443B"/>
    <w:rsid w:val="00A16EB4"/>
    <w:rsid w:val="00A1745C"/>
    <w:rsid w:val="00A17A14"/>
    <w:rsid w:val="00A21C44"/>
    <w:rsid w:val="00A22C1F"/>
    <w:rsid w:val="00A23E69"/>
    <w:rsid w:val="00A32816"/>
    <w:rsid w:val="00A330A8"/>
    <w:rsid w:val="00A34DE1"/>
    <w:rsid w:val="00A37A69"/>
    <w:rsid w:val="00A429DB"/>
    <w:rsid w:val="00A44C98"/>
    <w:rsid w:val="00A47412"/>
    <w:rsid w:val="00A5165B"/>
    <w:rsid w:val="00A5596E"/>
    <w:rsid w:val="00A56A3F"/>
    <w:rsid w:val="00A61457"/>
    <w:rsid w:val="00A61F46"/>
    <w:rsid w:val="00A631DB"/>
    <w:rsid w:val="00A632CB"/>
    <w:rsid w:val="00A63321"/>
    <w:rsid w:val="00A63956"/>
    <w:rsid w:val="00A67C41"/>
    <w:rsid w:val="00A74929"/>
    <w:rsid w:val="00A77F2E"/>
    <w:rsid w:val="00A8261F"/>
    <w:rsid w:val="00A87A5C"/>
    <w:rsid w:val="00A92C74"/>
    <w:rsid w:val="00A95388"/>
    <w:rsid w:val="00A9744E"/>
    <w:rsid w:val="00A97616"/>
    <w:rsid w:val="00AA03DA"/>
    <w:rsid w:val="00AA4C39"/>
    <w:rsid w:val="00AA5246"/>
    <w:rsid w:val="00AB009B"/>
    <w:rsid w:val="00AB0CE7"/>
    <w:rsid w:val="00AB396D"/>
    <w:rsid w:val="00AB3EE9"/>
    <w:rsid w:val="00AB4709"/>
    <w:rsid w:val="00AB5374"/>
    <w:rsid w:val="00AB5AA1"/>
    <w:rsid w:val="00AB5AFA"/>
    <w:rsid w:val="00AC45E7"/>
    <w:rsid w:val="00AC5C4A"/>
    <w:rsid w:val="00AD06AE"/>
    <w:rsid w:val="00AD0F15"/>
    <w:rsid w:val="00AD21F4"/>
    <w:rsid w:val="00AD2342"/>
    <w:rsid w:val="00AD2399"/>
    <w:rsid w:val="00AD33A6"/>
    <w:rsid w:val="00AD7B1A"/>
    <w:rsid w:val="00AE28EC"/>
    <w:rsid w:val="00AE3645"/>
    <w:rsid w:val="00AE6B6B"/>
    <w:rsid w:val="00AE7676"/>
    <w:rsid w:val="00AF14E8"/>
    <w:rsid w:val="00B01806"/>
    <w:rsid w:val="00B033A7"/>
    <w:rsid w:val="00B0378D"/>
    <w:rsid w:val="00B05E41"/>
    <w:rsid w:val="00B069B9"/>
    <w:rsid w:val="00B1272C"/>
    <w:rsid w:val="00B1480C"/>
    <w:rsid w:val="00B167C4"/>
    <w:rsid w:val="00B16BD9"/>
    <w:rsid w:val="00B20FC8"/>
    <w:rsid w:val="00B2194D"/>
    <w:rsid w:val="00B257E7"/>
    <w:rsid w:val="00B26411"/>
    <w:rsid w:val="00B267C2"/>
    <w:rsid w:val="00B305B4"/>
    <w:rsid w:val="00B312F1"/>
    <w:rsid w:val="00B3138D"/>
    <w:rsid w:val="00B32B3A"/>
    <w:rsid w:val="00B32BCA"/>
    <w:rsid w:val="00B33D4A"/>
    <w:rsid w:val="00B35103"/>
    <w:rsid w:val="00B35376"/>
    <w:rsid w:val="00B35889"/>
    <w:rsid w:val="00B35E52"/>
    <w:rsid w:val="00B3765B"/>
    <w:rsid w:val="00B37B7D"/>
    <w:rsid w:val="00B37C4D"/>
    <w:rsid w:val="00B40699"/>
    <w:rsid w:val="00B40899"/>
    <w:rsid w:val="00B422AD"/>
    <w:rsid w:val="00B42E0C"/>
    <w:rsid w:val="00B4362E"/>
    <w:rsid w:val="00B465EE"/>
    <w:rsid w:val="00B46FD5"/>
    <w:rsid w:val="00B51AD3"/>
    <w:rsid w:val="00B51D2A"/>
    <w:rsid w:val="00B52A17"/>
    <w:rsid w:val="00B5322F"/>
    <w:rsid w:val="00B53F6F"/>
    <w:rsid w:val="00B60D30"/>
    <w:rsid w:val="00B65C62"/>
    <w:rsid w:val="00B66AF7"/>
    <w:rsid w:val="00B70FC8"/>
    <w:rsid w:val="00B76474"/>
    <w:rsid w:val="00B809CD"/>
    <w:rsid w:val="00B81939"/>
    <w:rsid w:val="00B8252E"/>
    <w:rsid w:val="00B83FA7"/>
    <w:rsid w:val="00B96B35"/>
    <w:rsid w:val="00BA484D"/>
    <w:rsid w:val="00BA4A68"/>
    <w:rsid w:val="00BB1237"/>
    <w:rsid w:val="00BB19BB"/>
    <w:rsid w:val="00BB233A"/>
    <w:rsid w:val="00BB2EA9"/>
    <w:rsid w:val="00BB4128"/>
    <w:rsid w:val="00BB5F49"/>
    <w:rsid w:val="00BB7285"/>
    <w:rsid w:val="00BC065E"/>
    <w:rsid w:val="00BC1936"/>
    <w:rsid w:val="00BC332E"/>
    <w:rsid w:val="00BC42FC"/>
    <w:rsid w:val="00BC4B7A"/>
    <w:rsid w:val="00BC761F"/>
    <w:rsid w:val="00BD0716"/>
    <w:rsid w:val="00BD207F"/>
    <w:rsid w:val="00BD3336"/>
    <w:rsid w:val="00BE6D66"/>
    <w:rsid w:val="00BF02B0"/>
    <w:rsid w:val="00BF2D03"/>
    <w:rsid w:val="00BF4EC4"/>
    <w:rsid w:val="00BF5361"/>
    <w:rsid w:val="00BF5E9B"/>
    <w:rsid w:val="00C01149"/>
    <w:rsid w:val="00C10401"/>
    <w:rsid w:val="00C10B83"/>
    <w:rsid w:val="00C10E6A"/>
    <w:rsid w:val="00C11392"/>
    <w:rsid w:val="00C13E17"/>
    <w:rsid w:val="00C14BFE"/>
    <w:rsid w:val="00C15013"/>
    <w:rsid w:val="00C15B62"/>
    <w:rsid w:val="00C2005B"/>
    <w:rsid w:val="00C212D0"/>
    <w:rsid w:val="00C217CC"/>
    <w:rsid w:val="00C225EE"/>
    <w:rsid w:val="00C22911"/>
    <w:rsid w:val="00C23551"/>
    <w:rsid w:val="00C24B88"/>
    <w:rsid w:val="00C253D7"/>
    <w:rsid w:val="00C276F2"/>
    <w:rsid w:val="00C27C93"/>
    <w:rsid w:val="00C33CFA"/>
    <w:rsid w:val="00C37F3D"/>
    <w:rsid w:val="00C4052A"/>
    <w:rsid w:val="00C40A48"/>
    <w:rsid w:val="00C442E1"/>
    <w:rsid w:val="00C4476C"/>
    <w:rsid w:val="00C47A74"/>
    <w:rsid w:val="00C52A1D"/>
    <w:rsid w:val="00C5401F"/>
    <w:rsid w:val="00C54FA2"/>
    <w:rsid w:val="00C55102"/>
    <w:rsid w:val="00C57CBB"/>
    <w:rsid w:val="00C6697E"/>
    <w:rsid w:val="00C70CD6"/>
    <w:rsid w:val="00C715FA"/>
    <w:rsid w:val="00C71ACD"/>
    <w:rsid w:val="00C774BF"/>
    <w:rsid w:val="00C81130"/>
    <w:rsid w:val="00C83F37"/>
    <w:rsid w:val="00C84B0B"/>
    <w:rsid w:val="00C8500F"/>
    <w:rsid w:val="00C86764"/>
    <w:rsid w:val="00C87AF5"/>
    <w:rsid w:val="00C91402"/>
    <w:rsid w:val="00C939AD"/>
    <w:rsid w:val="00C94516"/>
    <w:rsid w:val="00CA2DB9"/>
    <w:rsid w:val="00CA4C72"/>
    <w:rsid w:val="00CA5077"/>
    <w:rsid w:val="00CA51EE"/>
    <w:rsid w:val="00CA54B3"/>
    <w:rsid w:val="00CA7182"/>
    <w:rsid w:val="00CB26C6"/>
    <w:rsid w:val="00CB41E8"/>
    <w:rsid w:val="00CB4F23"/>
    <w:rsid w:val="00CB50C5"/>
    <w:rsid w:val="00CB540E"/>
    <w:rsid w:val="00CC51B5"/>
    <w:rsid w:val="00CC6F71"/>
    <w:rsid w:val="00CD7392"/>
    <w:rsid w:val="00CE04FC"/>
    <w:rsid w:val="00CE4B1B"/>
    <w:rsid w:val="00CE7E93"/>
    <w:rsid w:val="00CF253E"/>
    <w:rsid w:val="00CF48B9"/>
    <w:rsid w:val="00CF4FAD"/>
    <w:rsid w:val="00CF55A4"/>
    <w:rsid w:val="00CF689A"/>
    <w:rsid w:val="00CF792E"/>
    <w:rsid w:val="00D000FF"/>
    <w:rsid w:val="00D00B41"/>
    <w:rsid w:val="00D056A1"/>
    <w:rsid w:val="00D0746C"/>
    <w:rsid w:val="00D103A7"/>
    <w:rsid w:val="00D11E2F"/>
    <w:rsid w:val="00D163D2"/>
    <w:rsid w:val="00D208A6"/>
    <w:rsid w:val="00D30DF9"/>
    <w:rsid w:val="00D316F9"/>
    <w:rsid w:val="00D328DA"/>
    <w:rsid w:val="00D36E5B"/>
    <w:rsid w:val="00D3725A"/>
    <w:rsid w:val="00D415BC"/>
    <w:rsid w:val="00D420A7"/>
    <w:rsid w:val="00D4471C"/>
    <w:rsid w:val="00D5229B"/>
    <w:rsid w:val="00D54E02"/>
    <w:rsid w:val="00D61A55"/>
    <w:rsid w:val="00D62680"/>
    <w:rsid w:val="00D63DCF"/>
    <w:rsid w:val="00D6480A"/>
    <w:rsid w:val="00D66C33"/>
    <w:rsid w:val="00D6715A"/>
    <w:rsid w:val="00D70045"/>
    <w:rsid w:val="00D70B85"/>
    <w:rsid w:val="00D71056"/>
    <w:rsid w:val="00D7110A"/>
    <w:rsid w:val="00D728F5"/>
    <w:rsid w:val="00D7343A"/>
    <w:rsid w:val="00D7377D"/>
    <w:rsid w:val="00D831F3"/>
    <w:rsid w:val="00D875D9"/>
    <w:rsid w:val="00D93468"/>
    <w:rsid w:val="00D94C89"/>
    <w:rsid w:val="00DA2FCA"/>
    <w:rsid w:val="00DA4070"/>
    <w:rsid w:val="00DA4ABB"/>
    <w:rsid w:val="00DA69CE"/>
    <w:rsid w:val="00DB24BA"/>
    <w:rsid w:val="00DB6D1E"/>
    <w:rsid w:val="00DB7ADB"/>
    <w:rsid w:val="00DC2409"/>
    <w:rsid w:val="00DC7FB4"/>
    <w:rsid w:val="00DD15F9"/>
    <w:rsid w:val="00DD2C25"/>
    <w:rsid w:val="00DD31A6"/>
    <w:rsid w:val="00DD5F7A"/>
    <w:rsid w:val="00DD64A9"/>
    <w:rsid w:val="00DD6C63"/>
    <w:rsid w:val="00DE23E5"/>
    <w:rsid w:val="00DE437B"/>
    <w:rsid w:val="00DF0747"/>
    <w:rsid w:val="00DF07BA"/>
    <w:rsid w:val="00DF60F6"/>
    <w:rsid w:val="00DF6C37"/>
    <w:rsid w:val="00E00E3C"/>
    <w:rsid w:val="00E02604"/>
    <w:rsid w:val="00E040C1"/>
    <w:rsid w:val="00E052D1"/>
    <w:rsid w:val="00E05955"/>
    <w:rsid w:val="00E06A7A"/>
    <w:rsid w:val="00E15FFE"/>
    <w:rsid w:val="00E2477D"/>
    <w:rsid w:val="00E24B80"/>
    <w:rsid w:val="00E25ECC"/>
    <w:rsid w:val="00E26BED"/>
    <w:rsid w:val="00E27DDB"/>
    <w:rsid w:val="00E27F59"/>
    <w:rsid w:val="00E31EBB"/>
    <w:rsid w:val="00E340EF"/>
    <w:rsid w:val="00E419A9"/>
    <w:rsid w:val="00E41D2E"/>
    <w:rsid w:val="00E44D7F"/>
    <w:rsid w:val="00E531E7"/>
    <w:rsid w:val="00E6020B"/>
    <w:rsid w:val="00E66E6F"/>
    <w:rsid w:val="00E702AB"/>
    <w:rsid w:val="00E816F5"/>
    <w:rsid w:val="00E867A7"/>
    <w:rsid w:val="00E97251"/>
    <w:rsid w:val="00EA151F"/>
    <w:rsid w:val="00EA3134"/>
    <w:rsid w:val="00EA5602"/>
    <w:rsid w:val="00EB3F06"/>
    <w:rsid w:val="00EB600D"/>
    <w:rsid w:val="00EB6965"/>
    <w:rsid w:val="00EC2BA0"/>
    <w:rsid w:val="00EC58D2"/>
    <w:rsid w:val="00EC74C0"/>
    <w:rsid w:val="00ED1EC2"/>
    <w:rsid w:val="00ED2A06"/>
    <w:rsid w:val="00ED4A7B"/>
    <w:rsid w:val="00ED7E33"/>
    <w:rsid w:val="00EE0C2B"/>
    <w:rsid w:val="00EE0FF6"/>
    <w:rsid w:val="00EE5904"/>
    <w:rsid w:val="00EE5CF9"/>
    <w:rsid w:val="00EF40C5"/>
    <w:rsid w:val="00EF4E77"/>
    <w:rsid w:val="00EF5DF7"/>
    <w:rsid w:val="00F00061"/>
    <w:rsid w:val="00F00AE1"/>
    <w:rsid w:val="00F02084"/>
    <w:rsid w:val="00F027BE"/>
    <w:rsid w:val="00F02BF9"/>
    <w:rsid w:val="00F04B03"/>
    <w:rsid w:val="00F06B17"/>
    <w:rsid w:val="00F06D5E"/>
    <w:rsid w:val="00F125DF"/>
    <w:rsid w:val="00F138A4"/>
    <w:rsid w:val="00F16AA6"/>
    <w:rsid w:val="00F219E3"/>
    <w:rsid w:val="00F22CDE"/>
    <w:rsid w:val="00F22D71"/>
    <w:rsid w:val="00F23B5E"/>
    <w:rsid w:val="00F246CE"/>
    <w:rsid w:val="00F25775"/>
    <w:rsid w:val="00F26819"/>
    <w:rsid w:val="00F33F5C"/>
    <w:rsid w:val="00F349C2"/>
    <w:rsid w:val="00F37900"/>
    <w:rsid w:val="00F425BF"/>
    <w:rsid w:val="00F4338C"/>
    <w:rsid w:val="00F45E98"/>
    <w:rsid w:val="00F47940"/>
    <w:rsid w:val="00F47EA4"/>
    <w:rsid w:val="00F52877"/>
    <w:rsid w:val="00F53573"/>
    <w:rsid w:val="00F5386E"/>
    <w:rsid w:val="00F558E0"/>
    <w:rsid w:val="00F63325"/>
    <w:rsid w:val="00F633CB"/>
    <w:rsid w:val="00F65D32"/>
    <w:rsid w:val="00F665E2"/>
    <w:rsid w:val="00F701DC"/>
    <w:rsid w:val="00F715F6"/>
    <w:rsid w:val="00F73FE8"/>
    <w:rsid w:val="00F761CB"/>
    <w:rsid w:val="00F7719E"/>
    <w:rsid w:val="00F80A18"/>
    <w:rsid w:val="00F81494"/>
    <w:rsid w:val="00F84307"/>
    <w:rsid w:val="00F8443B"/>
    <w:rsid w:val="00F847F1"/>
    <w:rsid w:val="00F85C59"/>
    <w:rsid w:val="00F85DF9"/>
    <w:rsid w:val="00F86381"/>
    <w:rsid w:val="00F87AA6"/>
    <w:rsid w:val="00F92E59"/>
    <w:rsid w:val="00F9366A"/>
    <w:rsid w:val="00FA323B"/>
    <w:rsid w:val="00FA6FEB"/>
    <w:rsid w:val="00FA722B"/>
    <w:rsid w:val="00FB1614"/>
    <w:rsid w:val="00FB4755"/>
    <w:rsid w:val="00FB4808"/>
    <w:rsid w:val="00FB6650"/>
    <w:rsid w:val="00FB6CE4"/>
    <w:rsid w:val="00FB72FA"/>
    <w:rsid w:val="00FC4287"/>
    <w:rsid w:val="00FC63B3"/>
    <w:rsid w:val="00FC7436"/>
    <w:rsid w:val="00FD0C78"/>
    <w:rsid w:val="00FD3B49"/>
    <w:rsid w:val="00FD6994"/>
    <w:rsid w:val="00FE19B1"/>
    <w:rsid w:val="00FE317B"/>
    <w:rsid w:val="00FE4EA1"/>
    <w:rsid w:val="00FE7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811321AA-FDF1-8746-AA01-0C9EC8CAB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663292"/>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663292"/>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663292"/>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663292"/>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663292"/>
    <w:pPr>
      <w:numPr>
        <w:ilvl w:val="4"/>
        <w:numId w:val="3"/>
      </w:numPr>
      <w:spacing w:before="120" w:after="120"/>
      <w:outlineLvl w:val="4"/>
    </w:pPr>
    <w:rPr>
      <w:rFonts w:ascii="Cambria" w:hAnsi="Cambria"/>
      <w:sz w:val="24"/>
    </w:rPr>
  </w:style>
  <w:style w:type="paragraph" w:styleId="Heading6">
    <w:name w:val="heading 6"/>
    <w:basedOn w:val="Normal"/>
    <w:qFormat/>
    <w:rsid w:val="00663292"/>
    <w:pPr>
      <w:numPr>
        <w:ilvl w:val="5"/>
        <w:numId w:val="3"/>
      </w:numPr>
      <w:spacing w:before="120" w:after="120"/>
      <w:outlineLvl w:val="5"/>
    </w:pPr>
    <w:rPr>
      <w:rFonts w:ascii="Cambria" w:hAnsi="Cambria"/>
      <w:sz w:val="24"/>
    </w:rPr>
  </w:style>
  <w:style w:type="paragraph" w:styleId="Heading7">
    <w:name w:val="heading 7"/>
    <w:basedOn w:val="Normal"/>
    <w:next w:val="Normal"/>
    <w:qFormat/>
    <w:rsid w:val="00663292"/>
    <w:pPr>
      <w:numPr>
        <w:ilvl w:val="6"/>
        <w:numId w:val="3"/>
      </w:numPr>
      <w:spacing w:before="240" w:after="60"/>
      <w:outlineLvl w:val="6"/>
    </w:pPr>
    <w:rPr>
      <w:rFonts w:ascii="Cambria" w:hAnsi="Cambria"/>
      <w:sz w:val="24"/>
    </w:rPr>
  </w:style>
  <w:style w:type="paragraph" w:styleId="Heading8">
    <w:name w:val="heading 8"/>
    <w:basedOn w:val="Normal"/>
    <w:next w:val="Normal"/>
    <w:qFormat/>
    <w:rsid w:val="00663292"/>
    <w:pPr>
      <w:numPr>
        <w:ilvl w:val="7"/>
        <w:numId w:val="3"/>
      </w:numPr>
      <w:spacing w:before="240" w:after="60"/>
      <w:outlineLvl w:val="7"/>
    </w:pPr>
    <w:rPr>
      <w:rFonts w:ascii="Cambria" w:hAnsi="Cambria"/>
      <w:sz w:val="24"/>
    </w:rPr>
  </w:style>
  <w:style w:type="paragraph" w:styleId="Heading9">
    <w:name w:val="heading 9"/>
    <w:basedOn w:val="Normal"/>
    <w:next w:val="Normal"/>
    <w:qFormat/>
    <w:rsid w:val="00663292"/>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EACBCB-6586-9847-929E-053E7BB66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1127</Words>
  <Characters>6427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Design Transfer SOP</vt:lpstr>
    </vt:vector>
  </TitlesOfParts>
  <Manager/>
  <Company/>
  <LinksUpToDate>false</LinksUpToDate>
  <CharactersWithSpaces>7539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Transfer SOP</dc:title>
  <dc:subject/>
  <dc:creator>Bryan</dc:creator>
  <cp:keywords/>
  <dc:description/>
  <cp:lastModifiedBy>DP</cp:lastModifiedBy>
  <cp:revision>15</cp:revision>
  <cp:lastPrinted>2016-07-28T00:08:00Z</cp:lastPrinted>
  <dcterms:created xsi:type="dcterms:W3CDTF">2018-10-15T10:02:00Z</dcterms:created>
  <dcterms:modified xsi:type="dcterms:W3CDTF">2021-08-30T19:24:00Z</dcterms:modified>
  <cp:category/>
</cp:coreProperties>
</file>