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0EE28" w14:textId="77777777" w:rsidR="00BC22BF" w:rsidRPr="00651A5A" w:rsidRDefault="00BC22BF" w:rsidP="00C1005D">
      <w:pPr>
        <w:pStyle w:val="Header"/>
        <w:tabs>
          <w:tab w:val="clear" w:pos="4320"/>
          <w:tab w:val="clear" w:pos="8640"/>
        </w:tabs>
        <w:jc w:val="center"/>
        <w:rPr>
          <w:rFonts w:ascii="Cambria" w:hAnsi="Cambria" w:cs="Tahoma"/>
          <w:b/>
          <w:i/>
          <w:sz w:val="36"/>
          <w:szCs w:val="36"/>
        </w:rPr>
      </w:pPr>
    </w:p>
    <w:p w14:paraId="119D515F" w14:textId="77777777" w:rsidR="00BC22BF" w:rsidRPr="00651A5A" w:rsidRDefault="00BC22BF" w:rsidP="00C1005D">
      <w:pPr>
        <w:pStyle w:val="Header"/>
        <w:tabs>
          <w:tab w:val="clear" w:pos="4320"/>
          <w:tab w:val="clear" w:pos="8640"/>
        </w:tabs>
        <w:jc w:val="center"/>
        <w:rPr>
          <w:rFonts w:ascii="Cambria" w:hAnsi="Cambria" w:cs="Tahoma"/>
          <w:b/>
          <w:i/>
          <w:sz w:val="36"/>
          <w:szCs w:val="36"/>
        </w:rPr>
      </w:pPr>
    </w:p>
    <w:p w14:paraId="5B475F02" w14:textId="77777777" w:rsidR="00BC22BF" w:rsidRPr="00651A5A" w:rsidRDefault="00BC22BF" w:rsidP="00C1005D">
      <w:pPr>
        <w:pStyle w:val="Header"/>
        <w:tabs>
          <w:tab w:val="clear" w:pos="4320"/>
          <w:tab w:val="clear" w:pos="8640"/>
        </w:tabs>
        <w:jc w:val="center"/>
        <w:rPr>
          <w:rFonts w:ascii="Cambria" w:hAnsi="Cambria" w:cs="Tahoma"/>
          <w:b/>
          <w:i/>
          <w:sz w:val="36"/>
          <w:szCs w:val="36"/>
        </w:rPr>
      </w:pPr>
    </w:p>
    <w:p w14:paraId="5C14C417" w14:textId="77777777" w:rsidR="00BC22BF" w:rsidRPr="00651A5A" w:rsidRDefault="00BC22BF" w:rsidP="00C1005D">
      <w:pPr>
        <w:pStyle w:val="Header"/>
        <w:tabs>
          <w:tab w:val="clear" w:pos="4320"/>
          <w:tab w:val="clear" w:pos="8640"/>
        </w:tabs>
        <w:jc w:val="center"/>
        <w:rPr>
          <w:rFonts w:ascii="Cambria" w:hAnsi="Cambria" w:cs="Tahoma"/>
          <w:b/>
          <w:i/>
          <w:sz w:val="36"/>
          <w:szCs w:val="36"/>
        </w:rPr>
      </w:pPr>
    </w:p>
    <w:p w14:paraId="23B38391" w14:textId="116CD812" w:rsidR="00BC22BF" w:rsidRPr="00EC5880" w:rsidRDefault="00603AE6" w:rsidP="00C1005D">
      <w:pPr>
        <w:pStyle w:val="Header"/>
        <w:tabs>
          <w:tab w:val="clear" w:pos="4320"/>
          <w:tab w:val="clear" w:pos="8640"/>
        </w:tabs>
        <w:jc w:val="center"/>
        <w:rPr>
          <w:rFonts w:ascii="Bahnschrift" w:hAnsi="Bahnschrift" w:cs="Tahoma"/>
          <w:b/>
          <w:sz w:val="72"/>
          <w:szCs w:val="72"/>
        </w:rPr>
      </w:pPr>
      <w:r>
        <w:rPr>
          <w:rFonts w:ascii="Bahnschrift" w:hAnsi="Bahnschrift" w:cs="Tahoma"/>
          <w:b/>
          <w:noProof/>
          <w:sz w:val="72"/>
          <w:szCs w:val="72"/>
        </w:rPr>
        <w:drawing>
          <wp:inline distT="0" distB="0" distL="0" distR="0" wp14:anchorId="091CB715" wp14:editId="432C8084">
            <wp:extent cx="1517904" cy="1559095"/>
            <wp:effectExtent l="0" t="0" r="635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nogram_SIL_03_A.png"/>
                    <pic:cNvPicPr/>
                  </pic:nvPicPr>
                  <pic:blipFill>
                    <a:blip r:embed="rId8"/>
                    <a:stretch>
                      <a:fillRect/>
                    </a:stretch>
                  </pic:blipFill>
                  <pic:spPr>
                    <a:xfrm>
                      <a:off x="0" y="0"/>
                      <a:ext cx="1517904" cy="1559095"/>
                    </a:xfrm>
                    <a:prstGeom prst="rect">
                      <a:avLst/>
                    </a:prstGeom>
                  </pic:spPr>
                </pic:pic>
              </a:graphicData>
            </a:graphic>
          </wp:inline>
        </w:drawing>
      </w:r>
    </w:p>
    <w:p w14:paraId="38CB2A04" w14:textId="77777777" w:rsidR="00BC22BF" w:rsidRPr="00D17425" w:rsidRDefault="00BC22BF" w:rsidP="00C1005D">
      <w:pPr>
        <w:pStyle w:val="Header"/>
        <w:tabs>
          <w:tab w:val="clear" w:pos="4320"/>
          <w:tab w:val="clear" w:pos="8640"/>
        </w:tabs>
        <w:jc w:val="center"/>
        <w:rPr>
          <w:rFonts w:ascii="Cambria" w:hAnsi="Cambria" w:cs="Tahoma"/>
          <w:b/>
          <w:i/>
          <w:sz w:val="36"/>
          <w:szCs w:val="36"/>
        </w:rPr>
      </w:pPr>
    </w:p>
    <w:p w14:paraId="5A75E5B3" w14:textId="77777777" w:rsidR="00BC22BF" w:rsidRPr="00D17425" w:rsidRDefault="00BC22BF" w:rsidP="00C1005D">
      <w:pPr>
        <w:jc w:val="center"/>
        <w:rPr>
          <w:rFonts w:ascii="Cambria" w:hAnsi="Cambria" w:cs="Tahoma"/>
          <w:b/>
          <w:bCs/>
          <w:i/>
          <w:sz w:val="36"/>
          <w:szCs w:val="36"/>
        </w:rPr>
      </w:pPr>
    </w:p>
    <w:p w14:paraId="77F9F11F" w14:textId="77777777" w:rsidR="00BC22BF" w:rsidRPr="00D17425" w:rsidRDefault="00BC22BF" w:rsidP="00C1005D">
      <w:pPr>
        <w:jc w:val="center"/>
        <w:rPr>
          <w:rFonts w:ascii="Cambria" w:hAnsi="Cambria" w:cs="Tahoma"/>
          <w:b/>
          <w:bCs/>
          <w:i/>
          <w:sz w:val="36"/>
          <w:szCs w:val="36"/>
        </w:rPr>
      </w:pPr>
    </w:p>
    <w:p w14:paraId="20314C91" w14:textId="77777777" w:rsidR="0098450D" w:rsidRDefault="0098450D" w:rsidP="0098450D">
      <w:pPr>
        <w:jc w:val="center"/>
        <w:rPr>
          <w:rFonts w:ascii="Cambria" w:hAnsi="Cambria" w:cs="Tahoma"/>
          <w:b/>
          <w:i/>
          <w:sz w:val="52"/>
          <w:szCs w:val="52"/>
        </w:rPr>
      </w:pPr>
      <w:r w:rsidRPr="0098450D">
        <w:rPr>
          <w:rFonts w:ascii="Cambria" w:hAnsi="Cambria" w:cs="Tahoma"/>
          <w:b/>
          <w:i/>
          <w:sz w:val="52"/>
          <w:szCs w:val="52"/>
        </w:rPr>
        <w:t xml:space="preserve">Risk Management Review Confirmation Memo — </w:t>
      </w:r>
      <w:proofErr w:type="gramStart"/>
      <w:r w:rsidRPr="0098450D">
        <w:rPr>
          <w:rFonts w:ascii="Cambria" w:hAnsi="Cambria" w:cs="Tahoma"/>
          <w:b/>
          <w:i/>
          <w:sz w:val="52"/>
          <w:szCs w:val="52"/>
        </w:rPr>
        <w:t>DC.SLQ</w:t>
      </w:r>
      <w:proofErr w:type="gramEnd"/>
      <w:r w:rsidRPr="0098450D">
        <w:rPr>
          <w:rFonts w:ascii="Cambria" w:hAnsi="Cambria" w:cs="Tahoma"/>
          <w:b/>
          <w:i/>
          <w:sz w:val="52"/>
          <w:szCs w:val="52"/>
        </w:rPr>
        <w:t>001</w:t>
      </w:r>
    </w:p>
    <w:p w14:paraId="4B3E25C5" w14:textId="77777777" w:rsidR="00FA4E18" w:rsidRDefault="00FA4E18" w:rsidP="0098450D">
      <w:pPr>
        <w:jc w:val="center"/>
        <w:rPr>
          <w:rFonts w:ascii="Cambria" w:hAnsi="Cambria" w:cs="Tahoma"/>
          <w:b/>
          <w:i/>
          <w:sz w:val="52"/>
          <w:szCs w:val="52"/>
        </w:rPr>
      </w:pPr>
    </w:p>
    <w:p w14:paraId="2DB2864B" w14:textId="77777777" w:rsidR="0036475B" w:rsidRPr="0036475B" w:rsidRDefault="00FA4E18" w:rsidP="0098450D">
      <w:pPr>
        <w:jc w:val="center"/>
        <w:rPr>
          <w:rFonts w:ascii="Cambria" w:hAnsi="Cambria" w:cs="Tahoma"/>
          <w:bCs/>
          <w:sz w:val="24"/>
          <w:szCs w:val="24"/>
        </w:rPr>
      </w:pPr>
      <w:r w:rsidRPr="0036475B">
        <w:rPr>
          <w:rFonts w:ascii="Cambria" w:hAnsi="Cambria" w:cs="Tahoma"/>
          <w:bCs/>
          <w:sz w:val="24"/>
          <w:szCs w:val="24"/>
        </w:rPr>
        <w:t xml:space="preserve">Prepared by: </w:t>
      </w:r>
    </w:p>
    <w:p w14:paraId="54B9BD71" w14:textId="77777777" w:rsidR="0036475B" w:rsidRDefault="0036475B" w:rsidP="0098450D">
      <w:pPr>
        <w:jc w:val="center"/>
        <w:rPr>
          <w:rFonts w:ascii="Cambria" w:hAnsi="Cambria" w:cs="Tahoma"/>
          <w:bCs/>
          <w:sz w:val="24"/>
          <w:szCs w:val="24"/>
        </w:rPr>
      </w:pPr>
    </w:p>
    <w:p w14:paraId="2AE6F61C" w14:textId="7258D394" w:rsidR="0036475B" w:rsidRPr="0036475B" w:rsidRDefault="00FA4E18" w:rsidP="0098450D">
      <w:pPr>
        <w:jc w:val="center"/>
        <w:rPr>
          <w:rFonts w:ascii="Cambria" w:hAnsi="Cambria" w:cs="Tahoma"/>
          <w:bCs/>
          <w:sz w:val="24"/>
          <w:szCs w:val="24"/>
        </w:rPr>
      </w:pPr>
      <w:r w:rsidRPr="0036475B">
        <w:rPr>
          <w:rFonts w:ascii="Cambria" w:hAnsi="Cambria" w:cs="Tahoma"/>
          <w:bCs/>
          <w:sz w:val="24"/>
          <w:szCs w:val="24"/>
        </w:rPr>
        <w:t>Ethan Rao</w:t>
      </w:r>
    </w:p>
    <w:p w14:paraId="53103EF4" w14:textId="34D6AE3C" w:rsidR="00FA4E18" w:rsidRPr="0036475B" w:rsidRDefault="00FA4E18" w:rsidP="0098450D">
      <w:pPr>
        <w:jc w:val="center"/>
        <w:rPr>
          <w:rFonts w:ascii="Cambria" w:hAnsi="Cambria" w:cs="Tahoma"/>
          <w:bCs/>
          <w:sz w:val="24"/>
          <w:szCs w:val="24"/>
        </w:rPr>
      </w:pPr>
      <w:r w:rsidRPr="0036475B">
        <w:rPr>
          <w:rFonts w:ascii="Cambria" w:hAnsi="Cambria" w:cs="Tahoma"/>
          <w:bCs/>
          <w:sz w:val="24"/>
          <w:szCs w:val="24"/>
        </w:rPr>
        <w:t xml:space="preserve">Director of R&amp;D, </w:t>
      </w:r>
      <w:r w:rsidR="0036475B" w:rsidRPr="0036475B">
        <w:rPr>
          <w:rFonts w:ascii="Cambria" w:hAnsi="Cambria" w:cs="Tahoma"/>
          <w:bCs/>
          <w:sz w:val="24"/>
          <w:szCs w:val="24"/>
        </w:rPr>
        <w:t>QA, RA</w:t>
      </w:r>
    </w:p>
    <w:p w14:paraId="5150CBDD" w14:textId="4655A533" w:rsidR="0036475B" w:rsidRDefault="0036475B" w:rsidP="0098450D">
      <w:pPr>
        <w:jc w:val="center"/>
        <w:rPr>
          <w:rFonts w:ascii="Cambria" w:hAnsi="Cambria" w:cs="Tahoma"/>
          <w:bCs/>
          <w:sz w:val="24"/>
          <w:szCs w:val="24"/>
        </w:rPr>
      </w:pPr>
      <w:r w:rsidRPr="0036475B">
        <w:rPr>
          <w:rFonts w:ascii="Cambria" w:hAnsi="Cambria" w:cs="Tahoma"/>
          <w:bCs/>
          <w:sz w:val="24"/>
          <w:szCs w:val="24"/>
        </w:rPr>
        <w:t>Silq Technologies Corporation</w:t>
      </w:r>
    </w:p>
    <w:p w14:paraId="08A4D9CC" w14:textId="77777777" w:rsidR="0036475B" w:rsidRDefault="0036475B" w:rsidP="0098450D">
      <w:pPr>
        <w:jc w:val="center"/>
        <w:rPr>
          <w:rFonts w:ascii="Cambria" w:hAnsi="Cambria" w:cs="Tahoma"/>
          <w:bCs/>
          <w:sz w:val="24"/>
          <w:szCs w:val="24"/>
        </w:rPr>
      </w:pPr>
    </w:p>
    <w:p w14:paraId="4DBF1B81" w14:textId="5B441DD5" w:rsidR="0036475B" w:rsidRPr="0098450D" w:rsidRDefault="0036475B" w:rsidP="0036475B">
      <w:pPr>
        <w:jc w:val="center"/>
        <w:rPr>
          <w:rFonts w:ascii="Cambria" w:hAnsi="Cambria" w:cs="Tahoma"/>
          <w:bCs/>
          <w:sz w:val="24"/>
          <w:szCs w:val="24"/>
        </w:rPr>
      </w:pPr>
      <w:r>
        <w:rPr>
          <w:rFonts w:ascii="Cambria" w:hAnsi="Cambria" w:cs="Tahoma"/>
          <w:bCs/>
          <w:sz w:val="24"/>
          <w:szCs w:val="24"/>
        </w:rPr>
        <w:t xml:space="preserve">Signature: </w:t>
      </w:r>
      <w:r>
        <w:rPr>
          <w:rFonts w:ascii="Cambria" w:hAnsi="Cambria" w:cs="Tahoma"/>
          <w:bCs/>
          <w:sz w:val="24"/>
          <w:szCs w:val="24"/>
        </w:rPr>
        <w:tab/>
      </w:r>
      <w:r>
        <w:rPr>
          <w:rFonts w:ascii="Cambria" w:hAnsi="Cambria" w:cs="Tahoma"/>
          <w:bCs/>
          <w:sz w:val="24"/>
          <w:szCs w:val="24"/>
        </w:rPr>
        <w:tab/>
      </w:r>
      <w:r>
        <w:rPr>
          <w:rFonts w:ascii="Cambria" w:hAnsi="Cambria" w:cs="Tahoma"/>
          <w:bCs/>
          <w:sz w:val="24"/>
          <w:szCs w:val="24"/>
        </w:rPr>
        <w:tab/>
        <w:t xml:space="preserve">Date: </w:t>
      </w:r>
      <w:r w:rsidR="003639BF">
        <w:rPr>
          <w:rFonts w:ascii="Cambria" w:hAnsi="Cambria" w:cs="Tahoma"/>
          <w:bCs/>
          <w:sz w:val="24"/>
          <w:szCs w:val="24"/>
        </w:rPr>
        <w:t>13 Apr 2026</w:t>
      </w:r>
    </w:p>
    <w:p w14:paraId="1522F428" w14:textId="77777777" w:rsidR="00BC22BF" w:rsidRPr="00D17425" w:rsidRDefault="00BC22BF" w:rsidP="00C1005D">
      <w:pPr>
        <w:jc w:val="center"/>
        <w:rPr>
          <w:rFonts w:ascii="Cambria" w:hAnsi="Cambria" w:cs="Tahoma"/>
          <w:b/>
          <w:bCs/>
          <w:i/>
          <w:sz w:val="36"/>
          <w:szCs w:val="36"/>
        </w:rPr>
      </w:pPr>
    </w:p>
    <w:p w14:paraId="78FD64EA" w14:textId="77777777" w:rsidR="00BC22BF" w:rsidRPr="00D17425" w:rsidRDefault="00BC22BF" w:rsidP="00C1005D">
      <w:pPr>
        <w:jc w:val="center"/>
        <w:rPr>
          <w:rFonts w:ascii="Cambria" w:hAnsi="Cambria" w:cs="Tahoma"/>
          <w:b/>
          <w:bCs/>
          <w:i/>
          <w:sz w:val="36"/>
          <w:szCs w:val="36"/>
        </w:rPr>
      </w:pPr>
    </w:p>
    <w:p w14:paraId="2C1562AA" w14:textId="77777777" w:rsidR="00BC22BF" w:rsidRPr="00D17425" w:rsidRDefault="00BC22BF" w:rsidP="00C1005D">
      <w:pPr>
        <w:jc w:val="center"/>
        <w:rPr>
          <w:rFonts w:ascii="Cambria" w:hAnsi="Cambria" w:cs="Tahoma"/>
          <w:b/>
          <w:bCs/>
          <w:i/>
          <w:sz w:val="36"/>
          <w:szCs w:val="36"/>
        </w:rPr>
      </w:pPr>
    </w:p>
    <w:p w14:paraId="4B76DEC3" w14:textId="77777777" w:rsidR="00BC22BF" w:rsidRDefault="00BC22BF" w:rsidP="00C1005D">
      <w:pPr>
        <w:jc w:val="center"/>
        <w:rPr>
          <w:rFonts w:ascii="Cambria" w:hAnsi="Cambria" w:cs="Tahoma"/>
          <w:b/>
          <w:bCs/>
          <w:i/>
          <w:sz w:val="36"/>
          <w:szCs w:val="36"/>
        </w:rPr>
      </w:pPr>
    </w:p>
    <w:p w14:paraId="2A4CB1DD" w14:textId="77777777" w:rsidR="00BC22BF" w:rsidRDefault="00BC22BF" w:rsidP="00C1005D">
      <w:pPr>
        <w:jc w:val="center"/>
        <w:rPr>
          <w:rFonts w:ascii="Cambria" w:hAnsi="Cambria" w:cs="Tahoma"/>
          <w:b/>
          <w:bCs/>
          <w:i/>
          <w:sz w:val="36"/>
          <w:szCs w:val="36"/>
        </w:rPr>
      </w:pPr>
    </w:p>
    <w:p w14:paraId="68D8882C" w14:textId="77777777" w:rsidR="00D25B38" w:rsidRPr="00FB1B17" w:rsidRDefault="00D25B38" w:rsidP="00C1005D">
      <w:pPr>
        <w:rPr>
          <w:rFonts w:ascii="Cambria" w:hAnsi="Cambria" w:cs="Arial"/>
          <w:sz w:val="24"/>
          <w:szCs w:val="24"/>
        </w:rPr>
      </w:pPr>
    </w:p>
    <w:p w14:paraId="55ECED9A" w14:textId="77777777" w:rsidR="00D25B38" w:rsidRPr="00CA3C6B" w:rsidRDefault="00D25B38" w:rsidP="00C1005D">
      <w:pPr>
        <w:pStyle w:val="Heading1"/>
        <w:numPr>
          <w:ilvl w:val="0"/>
          <w:numId w:val="14"/>
        </w:numPr>
      </w:pPr>
      <w:r w:rsidRPr="00CA3C6B">
        <w:br w:type="page"/>
      </w:r>
      <w:r w:rsidR="00A06F9F" w:rsidRPr="00347366">
        <w:lastRenderedPageBreak/>
        <w:t>Purpose</w:t>
      </w:r>
    </w:p>
    <w:p w14:paraId="5927FDE1" w14:textId="77777777" w:rsidR="00A85A43" w:rsidRDefault="00485BFD" w:rsidP="0032092A">
      <w:pPr>
        <w:pStyle w:val="Heading2"/>
      </w:pPr>
      <w:r w:rsidRPr="00485BFD">
        <w:t>T</w:t>
      </w:r>
      <w:r w:rsidR="0032092A" w:rsidRPr="0032092A">
        <w:t xml:space="preserve">he purpose of this memo is to formally document the review of existing risk management files for the SILQ ClearTract Catheter product family, conducted as part of </w:t>
      </w:r>
      <w:proofErr w:type="gramStart"/>
      <w:r w:rsidR="0032092A" w:rsidRPr="0032092A">
        <w:t>DC.SLQ</w:t>
      </w:r>
      <w:proofErr w:type="gramEnd"/>
      <w:r w:rsidR="0032092A" w:rsidRPr="0032092A">
        <w:t>001 Phase 3 (Risk Management Review) per the approved Design Project Plan (</w:t>
      </w:r>
      <w:proofErr w:type="gramStart"/>
      <w:r w:rsidR="0032092A" w:rsidRPr="0032092A">
        <w:t>DC.SLQ</w:t>
      </w:r>
      <w:proofErr w:type="gramEnd"/>
      <w:r w:rsidR="0032092A" w:rsidRPr="0032092A">
        <w:t>001 A).</w:t>
      </w:r>
      <w:r w:rsidR="00A85A43" w:rsidRPr="00A85A43">
        <w:t xml:space="preserve"> </w:t>
      </w:r>
    </w:p>
    <w:p w14:paraId="7D64232E" w14:textId="4DF4C155" w:rsidR="0088676E" w:rsidRPr="00A92A64" w:rsidRDefault="00A85A43" w:rsidP="00A85A43">
      <w:pPr>
        <w:pStyle w:val="Heading2"/>
      </w:pPr>
      <w:r w:rsidRPr="00A85A43">
        <w:t xml:space="preserve">This review determines whether the existing risk management files adequately cover the valve geometry modification to the check valve assembly (Item No. 5 per device drawing), or whether revisions to the risk management files are required. The review is conducted in accordance with </w:t>
      </w:r>
      <w:proofErr w:type="gramStart"/>
      <w:r w:rsidRPr="00A85A43">
        <w:t>QM.SLQ</w:t>
      </w:r>
      <w:proofErr w:type="gramEnd"/>
      <w:r w:rsidRPr="00A85A43">
        <w:t xml:space="preserve">012 B (Risk Management SOP) Section 8.7 and </w:t>
      </w:r>
      <w:proofErr w:type="gramStart"/>
      <w:r w:rsidRPr="00A85A43">
        <w:t>QM.SLQ</w:t>
      </w:r>
      <w:proofErr w:type="gramEnd"/>
      <w:r w:rsidRPr="00A85A43">
        <w:t>013 B (Risk Analysis SOP).</w:t>
      </w:r>
    </w:p>
    <w:p w14:paraId="05A68DAE" w14:textId="4C383D63" w:rsidR="00D25B38" w:rsidRPr="00FB1B17" w:rsidRDefault="00A85A43" w:rsidP="00C1005D">
      <w:pPr>
        <w:pStyle w:val="Heading1"/>
      </w:pPr>
      <w:r>
        <w:t>Background</w:t>
      </w:r>
    </w:p>
    <w:p w14:paraId="5BC4EE73" w14:textId="77777777" w:rsidR="00527539" w:rsidRDefault="00527539" w:rsidP="00C1005D">
      <w:pPr>
        <w:pStyle w:val="Heading2"/>
      </w:pPr>
      <w:r w:rsidRPr="00527539">
        <w:t xml:space="preserve">On November 6, 2024, Silq's contract manufacturer (Pathway MedTech) notified Silq that their component supplier (Ningbo </w:t>
      </w:r>
      <w:proofErr w:type="spellStart"/>
      <w:r w:rsidRPr="00527539">
        <w:t>Yingmed</w:t>
      </w:r>
      <w:proofErr w:type="spellEnd"/>
      <w:r w:rsidRPr="00527539">
        <w:t>) had implemented a dimensional refinement to the check valve assembly used in the ClearTract Catheter product family. The modification refined the valve geometry to improve seating consistency and reduce dislodgement probability. No changes were made to materials, valve type, functional mechanism, or performance characteristics.</w:t>
      </w:r>
      <w:r w:rsidRPr="00527539">
        <w:t xml:space="preserve"> </w:t>
      </w:r>
    </w:p>
    <w:p w14:paraId="7E7C69D0" w14:textId="75EB37B4" w:rsidR="002050F1" w:rsidRDefault="00527539" w:rsidP="00C1005D">
      <w:pPr>
        <w:pStyle w:val="Heading2"/>
      </w:pPr>
      <w:r w:rsidRPr="00527539">
        <w:t xml:space="preserve">CAPA 003-2025 was initiated on October 20, 2025 (FDA 483 Observation 2) to address Silq's failure to complete required design control activities prior to manufacturing with the modified component. Design control project </w:t>
      </w:r>
      <w:proofErr w:type="gramStart"/>
      <w:r w:rsidRPr="00527539">
        <w:t>DC.SLQ</w:t>
      </w:r>
      <w:proofErr w:type="gramEnd"/>
      <w:r w:rsidRPr="00527539">
        <w:t xml:space="preserve">001 was established as Corrective Action #2 to retrospectively apply design controls to the change per </w:t>
      </w:r>
      <w:proofErr w:type="gramStart"/>
      <w:r w:rsidRPr="00527539">
        <w:t>QM.SLQ</w:t>
      </w:r>
      <w:proofErr w:type="gramEnd"/>
      <w:r w:rsidRPr="00527539">
        <w:t>004 B Section 16 (Design Changes).</w:t>
      </w:r>
    </w:p>
    <w:p w14:paraId="6EE9C50D" w14:textId="306BD139" w:rsidR="00527539" w:rsidRDefault="00527539" w:rsidP="00C1005D">
      <w:pPr>
        <w:pStyle w:val="Heading2"/>
      </w:pPr>
      <w:r w:rsidRPr="00527539">
        <w:t>The approved Design Project Scope Form (FM1-</w:t>
      </w:r>
      <w:proofErr w:type="gramStart"/>
      <w:r w:rsidRPr="00527539">
        <w:t>QM.SLQ</w:t>
      </w:r>
      <w:proofErr w:type="gramEnd"/>
      <w:r w:rsidRPr="00527539">
        <w:t xml:space="preserve">004 </w:t>
      </w:r>
      <w:proofErr w:type="gramStart"/>
      <w:r w:rsidRPr="00527539">
        <w:t>DC.SLQ</w:t>
      </w:r>
      <w:proofErr w:type="gramEnd"/>
      <w:r w:rsidRPr="00527539">
        <w:t>001) identifies Risk Management as an applicable design control phase. The project plan requires review of existing risk management files (RM-0018, RM-0019, RM-0020, RM-0021) to confirm they adequately cover the valve geometry change, and documentation of the risk assessment conclusion.</w:t>
      </w:r>
    </w:p>
    <w:p w14:paraId="5417023F" w14:textId="57048F53" w:rsidR="00D25B38" w:rsidRPr="00FB1B17" w:rsidRDefault="00A06F9F" w:rsidP="00C1005D">
      <w:pPr>
        <w:pStyle w:val="Heading1"/>
      </w:pPr>
      <w:r w:rsidRPr="00347366">
        <w:t>Documents</w:t>
      </w:r>
      <w:r w:rsidR="00AB5AA8">
        <w:t xml:space="preserve"> </w:t>
      </w:r>
      <w:proofErr w:type="spellStart"/>
      <w:r w:rsidR="00AB5AA8">
        <w:t>Reviewd</w:t>
      </w:r>
      <w:proofErr w:type="spellEnd"/>
    </w:p>
    <w:p w14:paraId="5DB5B09A" w14:textId="77777777" w:rsidR="00AB5AA8" w:rsidRDefault="00AB5AA8" w:rsidP="00AB5AA8">
      <w:pPr>
        <w:pStyle w:val="Heading2"/>
      </w:pPr>
      <w:r w:rsidRPr="00AB5AA8">
        <w:t>The following risk management files were reviewed as part of this assessment:</w:t>
      </w:r>
    </w:p>
    <w:p w14:paraId="07D46F88" w14:textId="3D0378DA" w:rsidR="003F2E28" w:rsidRPr="001D39F8" w:rsidRDefault="00170A0D" w:rsidP="003F2E28">
      <w:pPr>
        <w:pStyle w:val="Heading3"/>
      </w:pPr>
      <w:r w:rsidRPr="00170A0D">
        <w:t>RM-0018</w:t>
      </w:r>
      <w:r w:rsidR="00852D85">
        <w:t xml:space="preserve">: </w:t>
      </w:r>
      <w:r w:rsidR="006B4797" w:rsidRPr="006B4797">
        <w:t>Risk Management Plan, SILQ Foley Catheter.</w:t>
      </w:r>
    </w:p>
    <w:p w14:paraId="65740FB1" w14:textId="3691DB09" w:rsidR="003F2E28" w:rsidRPr="001D39F8" w:rsidRDefault="00170A0D" w:rsidP="003F2E28">
      <w:pPr>
        <w:pStyle w:val="Heading3"/>
      </w:pPr>
      <w:r w:rsidRPr="00170A0D">
        <w:t>RM-0019</w:t>
      </w:r>
      <w:r w:rsidR="00852D85">
        <w:t xml:space="preserve">: </w:t>
      </w:r>
      <w:r w:rsidR="00852D85" w:rsidRPr="00852D85">
        <w:t xml:space="preserve">Hazard Analysis (HA) Risk Management Report, SILQ Foley </w:t>
      </w:r>
      <w:r w:rsidR="00852D85">
        <w:t>Catheter</w:t>
      </w:r>
    </w:p>
    <w:p w14:paraId="6EF2077A" w14:textId="7E0CBCE0" w:rsidR="003F2E28" w:rsidRPr="001D39F8" w:rsidRDefault="00170A0D" w:rsidP="003F2E28">
      <w:pPr>
        <w:pStyle w:val="Heading3"/>
      </w:pPr>
      <w:r w:rsidRPr="00170A0D">
        <w:t>RM-0020</w:t>
      </w:r>
      <w:r w:rsidR="00852D85">
        <w:t xml:space="preserve">: </w:t>
      </w:r>
      <w:r w:rsidR="00852D85" w:rsidRPr="00852D85">
        <w:t>DFMEA Risk Management Report, HDX Foley Catheter</w:t>
      </w:r>
    </w:p>
    <w:p w14:paraId="75DFC4FC" w14:textId="4AC0CE97" w:rsidR="003F2E28" w:rsidRPr="001D39F8" w:rsidRDefault="00170A0D" w:rsidP="003F2E28">
      <w:pPr>
        <w:pStyle w:val="Heading3"/>
      </w:pPr>
      <w:r w:rsidRPr="00170A0D">
        <w:t>RM-0021</w:t>
      </w:r>
      <w:r w:rsidR="00151F26">
        <w:t xml:space="preserve">: </w:t>
      </w:r>
      <w:r w:rsidR="00151F26" w:rsidRPr="00151F26">
        <w:t>Process FMEA Risk Management Report, SILQ ClearTract Catheter</w:t>
      </w:r>
    </w:p>
    <w:p w14:paraId="3E8E0C3A" w14:textId="6A9E73E5" w:rsidR="003F2E28" w:rsidRDefault="00170A0D" w:rsidP="003F2E28">
      <w:pPr>
        <w:pStyle w:val="Heading3"/>
      </w:pPr>
      <w:r w:rsidRPr="00170A0D">
        <w:lastRenderedPageBreak/>
        <w:t>RM-0094</w:t>
      </w:r>
      <w:r w:rsidR="00151F26">
        <w:t xml:space="preserve">: </w:t>
      </w:r>
      <w:r w:rsidR="00151F26" w:rsidRPr="00151F26">
        <w:t>Risk Management, Production &amp; Post-Production Review, SILQ (2020–2023)</w:t>
      </w:r>
    </w:p>
    <w:p w14:paraId="3B8E232D" w14:textId="0B51B09D" w:rsidR="008E2C08" w:rsidRDefault="006B4797" w:rsidP="008E2C08">
      <w:pPr>
        <w:pStyle w:val="Heading3"/>
      </w:pPr>
      <w:r w:rsidRPr="006B4797">
        <w:t>RM-0141</w:t>
      </w:r>
      <w:r w:rsidR="00341B53">
        <w:t xml:space="preserve">: </w:t>
      </w:r>
      <w:r w:rsidR="00341B53" w:rsidRPr="00341B53">
        <w:t>Risk Management File, Production &amp; Post-Production Review, SILQ (2024</w:t>
      </w:r>
      <w:r w:rsidR="00341B53">
        <w:t>)</w:t>
      </w:r>
    </w:p>
    <w:p w14:paraId="0B945180" w14:textId="5361C47C" w:rsidR="003A208E" w:rsidRPr="001D39F8" w:rsidRDefault="003A208E" w:rsidP="003A208E">
      <w:pPr>
        <w:pStyle w:val="Heading3"/>
      </w:pPr>
      <w:r w:rsidRPr="003A208E">
        <w:t>RM-01</w:t>
      </w:r>
      <w:r>
        <w:t>55</w:t>
      </w:r>
      <w:r w:rsidRPr="003A208E">
        <w:t>: Risk Management File, Production &amp; Post-Production Review, SILQ (202</w:t>
      </w:r>
      <w:r>
        <w:t>5</w:t>
      </w:r>
      <w:r w:rsidRPr="003A208E">
        <w:t>)</w:t>
      </w:r>
    </w:p>
    <w:p w14:paraId="20E153C9" w14:textId="280592BC" w:rsidR="00A06F9F" w:rsidRDefault="0049325F" w:rsidP="002C6214">
      <w:pPr>
        <w:pStyle w:val="Heading1"/>
      </w:pPr>
      <w:r w:rsidRPr="0049325F">
        <w:t>Risk rating definitions used in RM-0019 and RM-0020:</w:t>
      </w:r>
    </w:p>
    <w:p w14:paraId="5FDDEFD4" w14:textId="26902E1F" w:rsidR="008E4358" w:rsidRDefault="000278DA" w:rsidP="008E4358">
      <w:pPr>
        <w:pStyle w:val="Heading2"/>
        <w:numPr>
          <w:ilvl w:val="0"/>
          <w:numId w:val="0"/>
        </w:numPr>
        <w:ind w:left="1152"/>
      </w:pPr>
      <w:r w:rsidRPr="000278DA">
        <w:t>Severity Ratings (per RM-0019 Table 3 / RM-0020 Table 2):</w:t>
      </w:r>
    </w:p>
    <w:p w14:paraId="23F78A62" w14:textId="46FC8097" w:rsidR="0049325F" w:rsidRDefault="008E4358" w:rsidP="008E4358">
      <w:pPr>
        <w:pStyle w:val="Heading2"/>
        <w:numPr>
          <w:ilvl w:val="0"/>
          <w:numId w:val="0"/>
        </w:numPr>
        <w:ind w:left="1152"/>
      </w:pPr>
      <w:r>
        <w:t>1: No Patient Effect</w:t>
      </w:r>
    </w:p>
    <w:p w14:paraId="3A088D46" w14:textId="341E56CD" w:rsidR="008E4358" w:rsidRDefault="008E4358" w:rsidP="008E4358">
      <w:pPr>
        <w:pStyle w:val="Heading2"/>
        <w:numPr>
          <w:ilvl w:val="0"/>
          <w:numId w:val="0"/>
        </w:numPr>
        <w:ind w:left="1152"/>
      </w:pPr>
      <w:r>
        <w:t>2: Minor injury that resolves without treatment</w:t>
      </w:r>
    </w:p>
    <w:p w14:paraId="6E107169" w14:textId="52611AAD" w:rsidR="008E4358" w:rsidRDefault="008E4358" w:rsidP="008E4358">
      <w:pPr>
        <w:pStyle w:val="Heading2"/>
        <w:numPr>
          <w:ilvl w:val="0"/>
          <w:numId w:val="0"/>
        </w:numPr>
        <w:ind w:left="1152"/>
      </w:pPr>
      <w:r>
        <w:t>3: Moderate injury that may require treatment</w:t>
      </w:r>
    </w:p>
    <w:p w14:paraId="7CEB56CC" w14:textId="47CC0EFA" w:rsidR="008E4358" w:rsidRDefault="008E4358" w:rsidP="008E4358">
      <w:pPr>
        <w:pStyle w:val="Heading2"/>
        <w:numPr>
          <w:ilvl w:val="0"/>
          <w:numId w:val="0"/>
        </w:numPr>
        <w:ind w:left="1152"/>
      </w:pPr>
      <w:r>
        <w:t>4: Serious injury requiring medical intervention</w:t>
      </w:r>
    </w:p>
    <w:p w14:paraId="6E3E7784" w14:textId="5637FE66" w:rsidR="008E4358" w:rsidRDefault="008E4358" w:rsidP="008E4358">
      <w:pPr>
        <w:pStyle w:val="Heading2"/>
        <w:numPr>
          <w:ilvl w:val="0"/>
          <w:numId w:val="0"/>
        </w:numPr>
        <w:ind w:left="1152"/>
      </w:pPr>
      <w:r>
        <w:t>5: Life threatening injury, disability, death</w:t>
      </w:r>
    </w:p>
    <w:p w14:paraId="0F68320F" w14:textId="77777777" w:rsidR="000278DA" w:rsidRDefault="000278DA" w:rsidP="008E4358">
      <w:pPr>
        <w:pStyle w:val="Heading2"/>
        <w:numPr>
          <w:ilvl w:val="0"/>
          <w:numId w:val="0"/>
        </w:numPr>
        <w:ind w:left="1152"/>
      </w:pPr>
    </w:p>
    <w:p w14:paraId="7BEA3A44" w14:textId="4A257571" w:rsidR="000278DA" w:rsidRDefault="000278DA" w:rsidP="008E4358">
      <w:pPr>
        <w:pStyle w:val="Heading2"/>
        <w:numPr>
          <w:ilvl w:val="0"/>
          <w:numId w:val="0"/>
        </w:numPr>
        <w:ind w:left="1152"/>
      </w:pPr>
      <w:r w:rsidRPr="000278DA">
        <w:t>Probability Ratings (per RM-0019 Table 4 / RM-0020 Table 3):</w:t>
      </w:r>
    </w:p>
    <w:p w14:paraId="50728D6E" w14:textId="52ED859C" w:rsidR="000278DA" w:rsidRDefault="000278DA" w:rsidP="000278DA">
      <w:pPr>
        <w:pStyle w:val="Heading2"/>
        <w:numPr>
          <w:ilvl w:val="0"/>
          <w:numId w:val="0"/>
        </w:numPr>
        <w:ind w:left="1152"/>
      </w:pPr>
      <w:r>
        <w:t xml:space="preserve">1: </w:t>
      </w:r>
      <w:r w:rsidRPr="000278DA">
        <w:t xml:space="preserve">Improbable </w:t>
      </w:r>
      <w:r w:rsidR="00D61D6F">
        <w:t>(</w:t>
      </w:r>
      <w:r w:rsidRPr="000278DA">
        <w:t>&lt;0.001%</w:t>
      </w:r>
      <w:r w:rsidR="00D61D6F">
        <w:t>)</w:t>
      </w:r>
    </w:p>
    <w:p w14:paraId="55A896AB" w14:textId="7D2BA61C" w:rsidR="000278DA" w:rsidRDefault="000278DA" w:rsidP="000278DA">
      <w:pPr>
        <w:pStyle w:val="Heading2"/>
        <w:numPr>
          <w:ilvl w:val="0"/>
          <w:numId w:val="0"/>
        </w:numPr>
        <w:ind w:left="1152"/>
      </w:pPr>
      <w:r>
        <w:t xml:space="preserve">2: </w:t>
      </w:r>
      <w:r w:rsidRPr="000278DA">
        <w:t>Remote</w:t>
      </w:r>
      <w:r w:rsidR="00D61D6F">
        <w:t xml:space="preserve"> (</w:t>
      </w:r>
      <w:r w:rsidRPr="000278DA">
        <w:t>0.001% to 0.01%</w:t>
      </w:r>
      <w:r w:rsidR="00D61D6F">
        <w:t>)</w:t>
      </w:r>
    </w:p>
    <w:p w14:paraId="3FA8F291" w14:textId="0E906FD2" w:rsidR="000278DA" w:rsidRDefault="000278DA" w:rsidP="000278DA">
      <w:pPr>
        <w:pStyle w:val="Heading2"/>
        <w:numPr>
          <w:ilvl w:val="0"/>
          <w:numId w:val="0"/>
        </w:numPr>
        <w:ind w:left="1152"/>
      </w:pPr>
      <w:r>
        <w:t xml:space="preserve">3: </w:t>
      </w:r>
      <w:r w:rsidR="00D61D6F" w:rsidRPr="00D61D6F">
        <w:t>Occasional</w:t>
      </w:r>
      <w:r w:rsidR="00D61D6F">
        <w:t xml:space="preserve"> (</w:t>
      </w:r>
      <w:r w:rsidR="00D61D6F" w:rsidRPr="00D61D6F">
        <w:t>0.01% to 0.1%</w:t>
      </w:r>
      <w:r w:rsidR="00D61D6F">
        <w:t>)</w:t>
      </w:r>
    </w:p>
    <w:p w14:paraId="4F6E735A" w14:textId="33170B18" w:rsidR="000278DA" w:rsidRDefault="000278DA" w:rsidP="000278DA">
      <w:pPr>
        <w:pStyle w:val="Heading2"/>
        <w:numPr>
          <w:ilvl w:val="0"/>
          <w:numId w:val="0"/>
        </w:numPr>
        <w:ind w:left="1152"/>
      </w:pPr>
      <w:r>
        <w:t xml:space="preserve">4: </w:t>
      </w:r>
      <w:r w:rsidR="00D61D6F" w:rsidRPr="00D61D6F">
        <w:t xml:space="preserve">Likely </w:t>
      </w:r>
      <w:r w:rsidR="00D61D6F">
        <w:t>(</w:t>
      </w:r>
      <w:r w:rsidR="00D61D6F" w:rsidRPr="00D61D6F">
        <w:t>0.1% to 1%</w:t>
      </w:r>
      <w:r w:rsidR="00D61D6F">
        <w:t>)</w:t>
      </w:r>
    </w:p>
    <w:p w14:paraId="0B6916C5" w14:textId="69294564" w:rsidR="000278DA" w:rsidRDefault="000278DA" w:rsidP="000278DA">
      <w:pPr>
        <w:pStyle w:val="Heading2"/>
        <w:numPr>
          <w:ilvl w:val="0"/>
          <w:numId w:val="0"/>
        </w:numPr>
        <w:ind w:left="1152"/>
      </w:pPr>
      <w:r>
        <w:t xml:space="preserve">5: </w:t>
      </w:r>
      <w:r w:rsidR="00341446" w:rsidRPr="00341446">
        <w:t xml:space="preserve">Frequent </w:t>
      </w:r>
      <w:r w:rsidR="00341446">
        <w:t>(</w:t>
      </w:r>
      <w:r w:rsidR="00341446" w:rsidRPr="00341446">
        <w:t>&gt;1%</w:t>
      </w:r>
      <w:r w:rsidR="00341446">
        <w:t>)</w:t>
      </w:r>
    </w:p>
    <w:p w14:paraId="1B18451D" w14:textId="77777777" w:rsidR="00341446" w:rsidRDefault="00341446" w:rsidP="000278DA">
      <w:pPr>
        <w:pStyle w:val="Heading2"/>
        <w:numPr>
          <w:ilvl w:val="0"/>
          <w:numId w:val="0"/>
        </w:numPr>
        <w:ind w:left="1152"/>
      </w:pPr>
    </w:p>
    <w:p w14:paraId="261C75B5" w14:textId="3621BCFE" w:rsidR="00341446" w:rsidRPr="00FB1B17" w:rsidRDefault="00341446" w:rsidP="000278DA">
      <w:pPr>
        <w:pStyle w:val="Heading2"/>
        <w:numPr>
          <w:ilvl w:val="0"/>
          <w:numId w:val="0"/>
        </w:numPr>
        <w:ind w:left="1152"/>
      </w:pPr>
      <w:r w:rsidRPr="00341446">
        <w:t xml:space="preserve">Risk Rating = Severity × Probability (for RM-0019) or Severity × Frequency where Frequency = </w:t>
      </w:r>
      <w:proofErr w:type="gramStart"/>
      <w:r w:rsidRPr="00341446">
        <w:t>√(</w:t>
      </w:r>
      <w:proofErr w:type="gramEnd"/>
      <w:r w:rsidRPr="00341446">
        <w:t>Probability × Detection) (for RM-0020/RM-0021). All residual risk ratings in the current RM files are within acceptable limits (GREEN per Table 5 risk rating matrix).</w:t>
      </w:r>
    </w:p>
    <w:p w14:paraId="6F2A965D" w14:textId="7BF4E6E0" w:rsidR="00D25B38" w:rsidRPr="00FB1B17" w:rsidRDefault="004A2EFC" w:rsidP="00C1005D">
      <w:pPr>
        <w:pStyle w:val="Heading1"/>
      </w:pPr>
      <w:r>
        <w:t>Review Methodology</w:t>
      </w:r>
    </w:p>
    <w:p w14:paraId="52B7A2EC" w14:textId="39B9FEB4" w:rsidR="00341AAF" w:rsidRPr="00341AAF" w:rsidRDefault="004A2EFC" w:rsidP="004A2EFC">
      <w:pPr>
        <w:pStyle w:val="Heading2"/>
        <w:rPr>
          <w:bCs/>
        </w:rPr>
      </w:pPr>
      <w:r w:rsidRPr="004A2EFC">
        <w:t>Identified all hazards (RM-0019) and failure modes (RM-0020, RM-0021) related to the check valve assembly and its functions (balloon inflation/deflation, backflow prevention, syringe connection, valve seating/retention)</w:t>
      </w:r>
      <w:r w:rsidRPr="004A2EFC">
        <w:t xml:space="preserve"> </w:t>
      </w:r>
    </w:p>
    <w:p w14:paraId="65B2028E" w14:textId="638B954E" w:rsidR="002F69B0" w:rsidRDefault="002F69B0" w:rsidP="002F69B0">
      <w:pPr>
        <w:pStyle w:val="Heading2"/>
      </w:pPr>
      <w:r w:rsidRPr="002F69B0">
        <w:t>For each identified hazard or failure mode, evaluated whether the valve geometry modification</w:t>
      </w:r>
      <w:r w:rsidR="003A2945">
        <w:t xml:space="preserve"> changes:</w:t>
      </w:r>
    </w:p>
    <w:p w14:paraId="03B91AD0" w14:textId="3DDD7551" w:rsidR="00E713E3" w:rsidRPr="00DA03E1" w:rsidRDefault="003A2945" w:rsidP="002F69B0">
      <w:pPr>
        <w:pStyle w:val="Heading3"/>
        <w:rPr>
          <w:bCs/>
        </w:rPr>
      </w:pPr>
      <w:r w:rsidRPr="00DA03E1">
        <w:rPr>
          <w:bCs/>
        </w:rPr>
        <w:lastRenderedPageBreak/>
        <w:t>Severity</w:t>
      </w:r>
      <w:r w:rsidR="002F69B0" w:rsidRPr="00DA03E1">
        <w:rPr>
          <w:bCs/>
        </w:rPr>
        <w:t xml:space="preserve"> of potential harm</w:t>
      </w:r>
    </w:p>
    <w:p w14:paraId="40662D7A" w14:textId="706977E3" w:rsidR="003A2945" w:rsidRDefault="003A2945" w:rsidP="002F69B0">
      <w:pPr>
        <w:pStyle w:val="Heading3"/>
      </w:pPr>
      <w:r>
        <w:t>Likelihood of occurrence</w:t>
      </w:r>
    </w:p>
    <w:p w14:paraId="5E067A3E" w14:textId="1E0F65C8" w:rsidR="003A2945" w:rsidRDefault="003A2945" w:rsidP="002F69B0">
      <w:pPr>
        <w:pStyle w:val="Heading3"/>
      </w:pPr>
      <w:proofErr w:type="gramStart"/>
      <w:r>
        <w:t>Introduces</w:t>
      </w:r>
      <w:proofErr w:type="gramEnd"/>
      <w:r>
        <w:t xml:space="preserve"> and new failure modes</w:t>
      </w:r>
    </w:p>
    <w:p w14:paraId="21FE104F" w14:textId="475BBF8D" w:rsidR="003A2945" w:rsidRDefault="003A2945" w:rsidP="002F69B0">
      <w:pPr>
        <w:pStyle w:val="Heading3"/>
      </w:pPr>
      <w:r>
        <w:t>Invalidates or affects any existing risk controls</w:t>
      </w:r>
    </w:p>
    <w:p w14:paraId="76D4361B" w14:textId="168A26D0" w:rsidR="00964700" w:rsidRDefault="00964700" w:rsidP="00964700">
      <w:pPr>
        <w:pStyle w:val="Heading2"/>
      </w:pPr>
      <w:r w:rsidRPr="00964700">
        <w:t>Reviewed production and post-production risk reviews (RM-0094, RM-0141</w:t>
      </w:r>
      <w:r w:rsidR="00965462">
        <w:t>, RM-0155</w:t>
      </w:r>
      <w:r w:rsidRPr="00964700">
        <w:t xml:space="preserve">) </w:t>
      </w:r>
    </w:p>
    <w:p w14:paraId="7AE049EF" w14:textId="4CDB7194" w:rsidR="00FF0692" w:rsidRDefault="00FF0692" w:rsidP="00964700">
      <w:pPr>
        <w:pStyle w:val="Heading2"/>
      </w:pPr>
      <w:r w:rsidRPr="00FF0692">
        <w:t>Cross-referenced the CAPA 003-2025 Section IV risk determination and the Letter-to-File Section 6.2 (Flowchart B, B5.2) risk assessment conclusion.</w:t>
      </w:r>
    </w:p>
    <w:p w14:paraId="0AFB82BD" w14:textId="562DCA79" w:rsidR="005419F7" w:rsidRPr="00FB1B17" w:rsidRDefault="00FF0692" w:rsidP="00FF0692">
      <w:pPr>
        <w:pStyle w:val="Heading2"/>
        <w:numPr>
          <w:ilvl w:val="0"/>
          <w:numId w:val="0"/>
        </w:numPr>
        <w:ind w:left="432"/>
      </w:pPr>
      <w:r w:rsidRPr="00FF0692">
        <w:t xml:space="preserve">This review approach is consistent with </w:t>
      </w:r>
      <w:proofErr w:type="gramStart"/>
      <w:r w:rsidRPr="00FF0692">
        <w:t>QM.SLQ</w:t>
      </w:r>
      <w:proofErr w:type="gramEnd"/>
      <w:r w:rsidRPr="00FF0692">
        <w:t>012 B Section 8.7, which states that a new formal Risk Management Plan is unnecessary when changes to a product line do not significantly impact safety or efficacy, and that the DCO process is used to identify required risk management activities.</w:t>
      </w:r>
    </w:p>
    <w:p w14:paraId="515B9A69" w14:textId="0DA90BFB" w:rsidR="00D25B38" w:rsidRDefault="003F4E1D" w:rsidP="00C1005D">
      <w:pPr>
        <w:pStyle w:val="Heading1"/>
      </w:pPr>
      <w:r>
        <w:t>Findings</w:t>
      </w:r>
    </w:p>
    <w:p w14:paraId="5CE916BB" w14:textId="21867704" w:rsidR="00147991" w:rsidRDefault="00147991" w:rsidP="00147991">
      <w:pPr>
        <w:pStyle w:val="Heading2"/>
      </w:pPr>
      <w:r>
        <w:t>Hazard Category 10: Function</w:t>
      </w:r>
      <w:r w:rsidR="00124A9C">
        <w:t xml:space="preserve"> (Operational)</w:t>
      </w:r>
    </w:p>
    <w:tbl>
      <w:tblPr>
        <w:tblStyle w:val="TableGrid"/>
        <w:tblW w:w="0" w:type="auto"/>
        <w:jc w:val="center"/>
        <w:tblLook w:val="04A0" w:firstRow="1" w:lastRow="0" w:firstColumn="1" w:lastColumn="0" w:noHBand="0" w:noVBand="1"/>
      </w:tblPr>
      <w:tblGrid>
        <w:gridCol w:w="721"/>
        <w:gridCol w:w="1576"/>
        <w:gridCol w:w="1201"/>
        <w:gridCol w:w="1631"/>
        <w:gridCol w:w="463"/>
        <w:gridCol w:w="580"/>
        <w:gridCol w:w="737"/>
        <w:gridCol w:w="1515"/>
      </w:tblGrid>
      <w:tr w:rsidR="001C41B2" w14:paraId="494CE58E" w14:textId="285672AB" w:rsidTr="00256B13">
        <w:trPr>
          <w:jc w:val="center"/>
        </w:trPr>
        <w:tc>
          <w:tcPr>
            <w:tcW w:w="721" w:type="dxa"/>
          </w:tcPr>
          <w:p w14:paraId="5FF7E1FC" w14:textId="20919353" w:rsidR="00DA03E1" w:rsidRPr="00684555" w:rsidRDefault="00DA03E1" w:rsidP="00147991">
            <w:pPr>
              <w:pStyle w:val="Heading2"/>
              <w:numPr>
                <w:ilvl w:val="0"/>
                <w:numId w:val="0"/>
              </w:numPr>
              <w:rPr>
                <w:sz w:val="16"/>
                <w:szCs w:val="16"/>
              </w:rPr>
            </w:pPr>
            <w:r w:rsidRPr="00684555">
              <w:rPr>
                <w:sz w:val="16"/>
                <w:szCs w:val="16"/>
              </w:rPr>
              <w:t>PH #</w:t>
            </w:r>
          </w:p>
        </w:tc>
        <w:tc>
          <w:tcPr>
            <w:tcW w:w="1576" w:type="dxa"/>
          </w:tcPr>
          <w:p w14:paraId="43A566D3" w14:textId="079809EC" w:rsidR="00DA03E1" w:rsidRPr="00684555" w:rsidRDefault="00DA03E1" w:rsidP="00147991">
            <w:pPr>
              <w:pStyle w:val="Heading2"/>
              <w:numPr>
                <w:ilvl w:val="0"/>
                <w:numId w:val="0"/>
              </w:numPr>
              <w:rPr>
                <w:sz w:val="16"/>
                <w:szCs w:val="16"/>
              </w:rPr>
            </w:pPr>
            <w:r w:rsidRPr="00684555">
              <w:rPr>
                <w:sz w:val="16"/>
                <w:szCs w:val="16"/>
              </w:rPr>
              <w:t>Potential Hazard</w:t>
            </w:r>
          </w:p>
        </w:tc>
        <w:tc>
          <w:tcPr>
            <w:tcW w:w="1201" w:type="dxa"/>
          </w:tcPr>
          <w:p w14:paraId="3B66842B" w14:textId="35F4F889" w:rsidR="00DA03E1" w:rsidRPr="00684555" w:rsidRDefault="00DA03E1" w:rsidP="00147991">
            <w:pPr>
              <w:pStyle w:val="Heading2"/>
              <w:numPr>
                <w:ilvl w:val="0"/>
                <w:numId w:val="0"/>
              </w:numPr>
              <w:rPr>
                <w:sz w:val="16"/>
                <w:szCs w:val="16"/>
              </w:rPr>
            </w:pPr>
            <w:r w:rsidRPr="00684555">
              <w:rPr>
                <w:sz w:val="16"/>
                <w:szCs w:val="16"/>
              </w:rPr>
              <w:t>Potential Harm</w:t>
            </w:r>
          </w:p>
        </w:tc>
        <w:tc>
          <w:tcPr>
            <w:tcW w:w="1631" w:type="dxa"/>
          </w:tcPr>
          <w:p w14:paraId="66E94574" w14:textId="6F786C2C" w:rsidR="00DA03E1" w:rsidRPr="00684555" w:rsidRDefault="00DA03E1" w:rsidP="00DA03E1">
            <w:pPr>
              <w:pStyle w:val="Heading2"/>
              <w:numPr>
                <w:ilvl w:val="0"/>
                <w:numId w:val="0"/>
              </w:numPr>
              <w:rPr>
                <w:sz w:val="16"/>
                <w:szCs w:val="16"/>
              </w:rPr>
            </w:pPr>
            <w:r w:rsidRPr="00684555">
              <w:rPr>
                <w:sz w:val="16"/>
                <w:szCs w:val="16"/>
              </w:rPr>
              <w:t>Potential Failure Mode</w:t>
            </w:r>
          </w:p>
        </w:tc>
        <w:tc>
          <w:tcPr>
            <w:tcW w:w="463" w:type="dxa"/>
          </w:tcPr>
          <w:p w14:paraId="1E1A5932" w14:textId="79DAC68C" w:rsidR="00DA03E1" w:rsidRPr="00684555" w:rsidRDefault="00DA03E1" w:rsidP="00DA03E1">
            <w:pPr>
              <w:pStyle w:val="Heading2"/>
              <w:numPr>
                <w:ilvl w:val="0"/>
                <w:numId w:val="0"/>
              </w:numPr>
              <w:rPr>
                <w:sz w:val="16"/>
                <w:szCs w:val="16"/>
              </w:rPr>
            </w:pPr>
            <w:r w:rsidRPr="00684555">
              <w:rPr>
                <w:sz w:val="16"/>
                <w:szCs w:val="16"/>
              </w:rPr>
              <w:t>S</w:t>
            </w:r>
          </w:p>
        </w:tc>
        <w:tc>
          <w:tcPr>
            <w:tcW w:w="580" w:type="dxa"/>
          </w:tcPr>
          <w:p w14:paraId="73DC95C6" w14:textId="6B102E67" w:rsidR="00DA03E1" w:rsidRPr="00684555" w:rsidRDefault="00DA03E1" w:rsidP="00DA03E1">
            <w:pPr>
              <w:pStyle w:val="Heading2"/>
              <w:numPr>
                <w:ilvl w:val="0"/>
                <w:numId w:val="0"/>
              </w:numPr>
              <w:rPr>
                <w:sz w:val="16"/>
                <w:szCs w:val="16"/>
              </w:rPr>
            </w:pPr>
            <w:r w:rsidRPr="00684555">
              <w:rPr>
                <w:sz w:val="16"/>
                <w:szCs w:val="16"/>
              </w:rPr>
              <w:t>P1</w:t>
            </w:r>
          </w:p>
        </w:tc>
        <w:tc>
          <w:tcPr>
            <w:tcW w:w="737" w:type="dxa"/>
          </w:tcPr>
          <w:p w14:paraId="706AB920" w14:textId="009476D3" w:rsidR="00DA03E1" w:rsidRPr="00684555" w:rsidRDefault="00DA03E1" w:rsidP="00DA03E1">
            <w:pPr>
              <w:pStyle w:val="Heading2"/>
              <w:numPr>
                <w:ilvl w:val="0"/>
                <w:numId w:val="0"/>
              </w:numPr>
              <w:rPr>
                <w:sz w:val="16"/>
                <w:szCs w:val="16"/>
              </w:rPr>
            </w:pPr>
            <w:r w:rsidRPr="00684555">
              <w:rPr>
                <w:sz w:val="16"/>
                <w:szCs w:val="16"/>
              </w:rPr>
              <w:t>R1</w:t>
            </w:r>
          </w:p>
        </w:tc>
        <w:tc>
          <w:tcPr>
            <w:tcW w:w="1515" w:type="dxa"/>
          </w:tcPr>
          <w:p w14:paraId="1779C59E" w14:textId="4037FD09" w:rsidR="00DA03E1" w:rsidRPr="00684555" w:rsidRDefault="00DA03E1" w:rsidP="00DA03E1">
            <w:pPr>
              <w:pStyle w:val="Heading2"/>
              <w:numPr>
                <w:ilvl w:val="0"/>
                <w:numId w:val="0"/>
              </w:numPr>
              <w:rPr>
                <w:sz w:val="16"/>
                <w:szCs w:val="16"/>
              </w:rPr>
            </w:pPr>
            <w:r w:rsidRPr="00684555">
              <w:rPr>
                <w:sz w:val="16"/>
                <w:szCs w:val="16"/>
              </w:rPr>
              <w:t>Impact</w:t>
            </w:r>
          </w:p>
        </w:tc>
      </w:tr>
      <w:tr w:rsidR="001C41B2" w14:paraId="0B1E8229" w14:textId="62DAAC17" w:rsidTr="00256B13">
        <w:trPr>
          <w:jc w:val="center"/>
        </w:trPr>
        <w:tc>
          <w:tcPr>
            <w:tcW w:w="721" w:type="dxa"/>
          </w:tcPr>
          <w:p w14:paraId="260F45D7" w14:textId="3439E2FF" w:rsidR="00DA03E1" w:rsidRPr="00256B13" w:rsidRDefault="00AA3728" w:rsidP="00AA3728">
            <w:pPr>
              <w:pStyle w:val="Heading2"/>
              <w:numPr>
                <w:ilvl w:val="0"/>
                <w:numId w:val="0"/>
              </w:numPr>
              <w:rPr>
                <w:sz w:val="16"/>
                <w:szCs w:val="16"/>
              </w:rPr>
            </w:pPr>
            <w:r w:rsidRPr="00256B13">
              <w:rPr>
                <w:sz w:val="16"/>
                <w:szCs w:val="16"/>
              </w:rPr>
              <w:t>10.1</w:t>
            </w:r>
          </w:p>
        </w:tc>
        <w:tc>
          <w:tcPr>
            <w:tcW w:w="1576" w:type="dxa"/>
          </w:tcPr>
          <w:p w14:paraId="32F706FF" w14:textId="6D834FC6" w:rsidR="00DA03E1" w:rsidRPr="00256B13" w:rsidRDefault="00AA3728" w:rsidP="00AA3728">
            <w:pPr>
              <w:pStyle w:val="Heading2"/>
              <w:numPr>
                <w:ilvl w:val="0"/>
                <w:numId w:val="0"/>
              </w:numPr>
              <w:rPr>
                <w:sz w:val="16"/>
                <w:szCs w:val="16"/>
              </w:rPr>
            </w:pPr>
            <w:r w:rsidRPr="00256B13">
              <w:rPr>
                <w:sz w:val="16"/>
                <w:szCs w:val="16"/>
              </w:rPr>
              <w:t>Procedure Complication</w:t>
            </w:r>
          </w:p>
        </w:tc>
        <w:tc>
          <w:tcPr>
            <w:tcW w:w="1201" w:type="dxa"/>
          </w:tcPr>
          <w:p w14:paraId="49D43FD3" w14:textId="622860C4" w:rsidR="00DA03E1" w:rsidRPr="00256B13" w:rsidRDefault="000F1100" w:rsidP="000F1100">
            <w:pPr>
              <w:pStyle w:val="Heading2"/>
              <w:numPr>
                <w:ilvl w:val="0"/>
                <w:numId w:val="0"/>
              </w:numPr>
              <w:rPr>
                <w:sz w:val="16"/>
                <w:szCs w:val="16"/>
              </w:rPr>
            </w:pPr>
            <w:r w:rsidRPr="00256B13">
              <w:rPr>
                <w:sz w:val="16"/>
                <w:szCs w:val="16"/>
              </w:rPr>
              <w:t>Delay in treatment</w:t>
            </w:r>
          </w:p>
        </w:tc>
        <w:tc>
          <w:tcPr>
            <w:tcW w:w="1631" w:type="dxa"/>
          </w:tcPr>
          <w:p w14:paraId="6EA15DA9" w14:textId="69CB05B1" w:rsidR="00DA03E1" w:rsidRPr="00256B13" w:rsidRDefault="000F1100" w:rsidP="000F1100">
            <w:pPr>
              <w:pStyle w:val="Heading2"/>
              <w:numPr>
                <w:ilvl w:val="0"/>
                <w:numId w:val="0"/>
              </w:numPr>
              <w:rPr>
                <w:sz w:val="16"/>
                <w:szCs w:val="16"/>
              </w:rPr>
            </w:pPr>
            <w:r w:rsidRPr="00256B13">
              <w:rPr>
                <w:sz w:val="16"/>
                <w:szCs w:val="16"/>
              </w:rPr>
              <w:t>Balloon deflates or does not inflate</w:t>
            </w:r>
            <w:r w:rsidR="0044742A" w:rsidRPr="00256B13">
              <w:rPr>
                <w:sz w:val="16"/>
                <w:szCs w:val="16"/>
              </w:rPr>
              <w:t xml:space="preserve"> </w:t>
            </w:r>
            <w:r w:rsidR="000C330A" w:rsidRPr="00256B13">
              <w:rPr>
                <w:sz w:val="16"/>
                <w:szCs w:val="16"/>
              </w:rPr>
              <w:t>(wall thickness issue)</w:t>
            </w:r>
          </w:p>
        </w:tc>
        <w:tc>
          <w:tcPr>
            <w:tcW w:w="463" w:type="dxa"/>
          </w:tcPr>
          <w:p w14:paraId="3F931EB2" w14:textId="3743D769" w:rsidR="00DA03E1" w:rsidRPr="00256B13" w:rsidRDefault="00C852D0" w:rsidP="00C852D0">
            <w:pPr>
              <w:pStyle w:val="Heading2"/>
              <w:numPr>
                <w:ilvl w:val="0"/>
                <w:numId w:val="0"/>
              </w:numPr>
              <w:rPr>
                <w:sz w:val="16"/>
                <w:szCs w:val="16"/>
              </w:rPr>
            </w:pPr>
            <w:r w:rsidRPr="00256B13">
              <w:rPr>
                <w:sz w:val="16"/>
                <w:szCs w:val="16"/>
              </w:rPr>
              <w:t>1</w:t>
            </w:r>
          </w:p>
        </w:tc>
        <w:tc>
          <w:tcPr>
            <w:tcW w:w="580" w:type="dxa"/>
          </w:tcPr>
          <w:p w14:paraId="0A0D67B6" w14:textId="40ABA9B7" w:rsidR="00DA03E1" w:rsidRPr="00256B13" w:rsidRDefault="00C852D0" w:rsidP="00C852D0">
            <w:pPr>
              <w:pStyle w:val="Heading2"/>
              <w:numPr>
                <w:ilvl w:val="0"/>
                <w:numId w:val="0"/>
              </w:numPr>
              <w:rPr>
                <w:sz w:val="16"/>
                <w:szCs w:val="16"/>
              </w:rPr>
            </w:pPr>
            <w:r w:rsidRPr="00256B13">
              <w:rPr>
                <w:sz w:val="16"/>
                <w:szCs w:val="16"/>
              </w:rPr>
              <w:t>1</w:t>
            </w:r>
          </w:p>
        </w:tc>
        <w:tc>
          <w:tcPr>
            <w:tcW w:w="737" w:type="dxa"/>
          </w:tcPr>
          <w:p w14:paraId="3F506AD0" w14:textId="149AB1C4" w:rsidR="00DA03E1" w:rsidRPr="00256B13" w:rsidRDefault="00C852D0" w:rsidP="00C852D0">
            <w:pPr>
              <w:pStyle w:val="Heading2"/>
              <w:numPr>
                <w:ilvl w:val="0"/>
                <w:numId w:val="0"/>
              </w:numPr>
              <w:rPr>
                <w:sz w:val="16"/>
                <w:szCs w:val="16"/>
              </w:rPr>
            </w:pPr>
            <w:r w:rsidRPr="00256B13">
              <w:rPr>
                <w:sz w:val="16"/>
                <w:szCs w:val="16"/>
              </w:rPr>
              <w:t>1</w:t>
            </w:r>
          </w:p>
        </w:tc>
        <w:tc>
          <w:tcPr>
            <w:tcW w:w="1515" w:type="dxa"/>
          </w:tcPr>
          <w:p w14:paraId="7A08CEA3" w14:textId="295D853F" w:rsidR="00DA03E1" w:rsidRPr="00256B13" w:rsidRDefault="00C852D0" w:rsidP="00C852D0">
            <w:pPr>
              <w:pStyle w:val="Heading2"/>
              <w:numPr>
                <w:ilvl w:val="0"/>
                <w:numId w:val="0"/>
              </w:numPr>
              <w:rPr>
                <w:sz w:val="16"/>
                <w:szCs w:val="16"/>
              </w:rPr>
            </w:pPr>
            <w:r w:rsidRPr="00256B13">
              <w:rPr>
                <w:sz w:val="16"/>
                <w:szCs w:val="16"/>
              </w:rPr>
              <w:t xml:space="preserve">No Change: </w:t>
            </w:r>
            <w:r w:rsidR="00BE041F" w:rsidRPr="00256B13">
              <w:rPr>
                <w:sz w:val="16"/>
                <w:szCs w:val="16"/>
              </w:rPr>
              <w:t>The modification does not alter</w:t>
            </w:r>
            <w:r w:rsidR="00DA4CC6" w:rsidRPr="00256B13">
              <w:rPr>
                <w:sz w:val="16"/>
                <w:szCs w:val="16"/>
              </w:rPr>
              <w:t xml:space="preserve"> wall thickness</w:t>
            </w:r>
          </w:p>
        </w:tc>
      </w:tr>
      <w:tr w:rsidR="001C41B2" w14:paraId="0FBC470F" w14:textId="53543740" w:rsidTr="00256B13">
        <w:trPr>
          <w:jc w:val="center"/>
        </w:trPr>
        <w:tc>
          <w:tcPr>
            <w:tcW w:w="721" w:type="dxa"/>
          </w:tcPr>
          <w:p w14:paraId="2C741525" w14:textId="624C6AC6" w:rsidR="005D6A7C" w:rsidRPr="00256B13" w:rsidRDefault="005D6A7C" w:rsidP="005D6A7C">
            <w:pPr>
              <w:pStyle w:val="Heading2"/>
              <w:numPr>
                <w:ilvl w:val="0"/>
                <w:numId w:val="0"/>
              </w:numPr>
              <w:rPr>
                <w:sz w:val="16"/>
                <w:szCs w:val="16"/>
              </w:rPr>
            </w:pPr>
            <w:r w:rsidRPr="00256B13">
              <w:rPr>
                <w:sz w:val="16"/>
                <w:szCs w:val="16"/>
              </w:rPr>
              <w:t>10.1</w:t>
            </w:r>
          </w:p>
        </w:tc>
        <w:tc>
          <w:tcPr>
            <w:tcW w:w="1576" w:type="dxa"/>
          </w:tcPr>
          <w:p w14:paraId="7C5BF365" w14:textId="28A90FDD" w:rsidR="005D6A7C" w:rsidRPr="00256B13" w:rsidRDefault="005D6A7C" w:rsidP="005D6A7C">
            <w:pPr>
              <w:pStyle w:val="Heading2"/>
              <w:numPr>
                <w:ilvl w:val="0"/>
                <w:numId w:val="0"/>
              </w:numPr>
              <w:rPr>
                <w:sz w:val="16"/>
                <w:szCs w:val="16"/>
              </w:rPr>
            </w:pPr>
            <w:r w:rsidRPr="00256B13">
              <w:rPr>
                <w:sz w:val="16"/>
                <w:szCs w:val="16"/>
              </w:rPr>
              <w:t>Procedure Complication</w:t>
            </w:r>
          </w:p>
        </w:tc>
        <w:tc>
          <w:tcPr>
            <w:tcW w:w="1201" w:type="dxa"/>
          </w:tcPr>
          <w:p w14:paraId="6E956A6A" w14:textId="78D25445" w:rsidR="005D6A7C" w:rsidRPr="00256B13" w:rsidRDefault="005D6A7C" w:rsidP="005D6A7C">
            <w:pPr>
              <w:pStyle w:val="Heading2"/>
              <w:numPr>
                <w:ilvl w:val="0"/>
                <w:numId w:val="0"/>
              </w:numPr>
              <w:rPr>
                <w:sz w:val="16"/>
                <w:szCs w:val="16"/>
              </w:rPr>
            </w:pPr>
            <w:r w:rsidRPr="00256B13">
              <w:rPr>
                <w:sz w:val="16"/>
                <w:szCs w:val="16"/>
              </w:rPr>
              <w:t>Delay in treatment</w:t>
            </w:r>
          </w:p>
        </w:tc>
        <w:tc>
          <w:tcPr>
            <w:tcW w:w="1631" w:type="dxa"/>
          </w:tcPr>
          <w:p w14:paraId="7520671B" w14:textId="22BF0AEE" w:rsidR="005D6A7C" w:rsidRPr="00256B13" w:rsidRDefault="005D6A7C" w:rsidP="00CD7E79">
            <w:pPr>
              <w:pStyle w:val="Heading2"/>
              <w:numPr>
                <w:ilvl w:val="0"/>
                <w:numId w:val="0"/>
              </w:numPr>
              <w:rPr>
                <w:sz w:val="16"/>
                <w:szCs w:val="16"/>
              </w:rPr>
            </w:pPr>
            <w:r w:rsidRPr="00256B13">
              <w:rPr>
                <w:sz w:val="16"/>
                <w:szCs w:val="16"/>
              </w:rPr>
              <w:t xml:space="preserve">Balloon </w:t>
            </w:r>
            <w:r w:rsidR="00CD7E79" w:rsidRPr="00256B13">
              <w:rPr>
                <w:sz w:val="16"/>
                <w:szCs w:val="16"/>
              </w:rPr>
              <w:t>does not inflate (Valve Malfunctions)</w:t>
            </w:r>
          </w:p>
        </w:tc>
        <w:tc>
          <w:tcPr>
            <w:tcW w:w="463" w:type="dxa"/>
          </w:tcPr>
          <w:p w14:paraId="772067B9" w14:textId="371D206C" w:rsidR="005D6A7C" w:rsidRPr="00256B13" w:rsidRDefault="005D6A7C" w:rsidP="00CD7E79">
            <w:pPr>
              <w:pStyle w:val="Heading2"/>
              <w:numPr>
                <w:ilvl w:val="0"/>
                <w:numId w:val="0"/>
              </w:numPr>
              <w:rPr>
                <w:sz w:val="16"/>
                <w:szCs w:val="16"/>
              </w:rPr>
            </w:pPr>
            <w:r w:rsidRPr="00256B13">
              <w:rPr>
                <w:sz w:val="16"/>
                <w:szCs w:val="16"/>
              </w:rPr>
              <w:t>1</w:t>
            </w:r>
          </w:p>
        </w:tc>
        <w:tc>
          <w:tcPr>
            <w:tcW w:w="580" w:type="dxa"/>
          </w:tcPr>
          <w:p w14:paraId="31381A38" w14:textId="77FBC823" w:rsidR="005D6A7C" w:rsidRPr="00256B13" w:rsidRDefault="00477FCE" w:rsidP="00CD7E79">
            <w:pPr>
              <w:pStyle w:val="Heading2"/>
              <w:numPr>
                <w:ilvl w:val="0"/>
                <w:numId w:val="0"/>
              </w:numPr>
              <w:rPr>
                <w:sz w:val="16"/>
                <w:szCs w:val="16"/>
              </w:rPr>
            </w:pPr>
            <w:r w:rsidRPr="00256B13">
              <w:rPr>
                <w:sz w:val="16"/>
                <w:szCs w:val="16"/>
              </w:rPr>
              <w:t>2</w:t>
            </w:r>
          </w:p>
        </w:tc>
        <w:tc>
          <w:tcPr>
            <w:tcW w:w="737" w:type="dxa"/>
          </w:tcPr>
          <w:p w14:paraId="5052B37B" w14:textId="2012AB94" w:rsidR="005D6A7C" w:rsidRPr="00256B13" w:rsidRDefault="001B1BF8" w:rsidP="00E67729">
            <w:pPr>
              <w:pStyle w:val="Heading2"/>
              <w:numPr>
                <w:ilvl w:val="0"/>
                <w:numId w:val="0"/>
              </w:numPr>
              <w:rPr>
                <w:sz w:val="16"/>
                <w:szCs w:val="16"/>
              </w:rPr>
            </w:pPr>
            <w:r w:rsidRPr="00256B13">
              <w:rPr>
                <w:sz w:val="16"/>
                <w:szCs w:val="16"/>
              </w:rPr>
              <w:t>2</w:t>
            </w:r>
          </w:p>
        </w:tc>
        <w:tc>
          <w:tcPr>
            <w:tcW w:w="1515" w:type="dxa"/>
          </w:tcPr>
          <w:p w14:paraId="60D87D3F" w14:textId="403B2DA2" w:rsidR="005D6A7C" w:rsidRPr="00256B13" w:rsidRDefault="005D6A7C" w:rsidP="00E67729">
            <w:pPr>
              <w:pStyle w:val="Heading2"/>
              <w:numPr>
                <w:ilvl w:val="0"/>
                <w:numId w:val="0"/>
              </w:numPr>
              <w:rPr>
                <w:sz w:val="16"/>
                <w:szCs w:val="16"/>
              </w:rPr>
            </w:pPr>
            <w:r w:rsidRPr="00256B13">
              <w:rPr>
                <w:sz w:val="16"/>
                <w:szCs w:val="16"/>
              </w:rPr>
              <w:t xml:space="preserve">No Change: The modification does </w:t>
            </w:r>
            <w:r w:rsidR="006073BD" w:rsidRPr="00256B13">
              <w:rPr>
                <w:sz w:val="16"/>
                <w:szCs w:val="16"/>
              </w:rPr>
              <w:t>not increase likelihood of malfunction</w:t>
            </w:r>
          </w:p>
        </w:tc>
      </w:tr>
      <w:tr w:rsidR="001C41B2" w14:paraId="5BC73FE9" w14:textId="68C835B7" w:rsidTr="00256B13">
        <w:trPr>
          <w:jc w:val="center"/>
        </w:trPr>
        <w:tc>
          <w:tcPr>
            <w:tcW w:w="721" w:type="dxa"/>
          </w:tcPr>
          <w:p w14:paraId="44FEC7F7" w14:textId="1FCE978D" w:rsidR="00684555" w:rsidRPr="00256B13" w:rsidRDefault="00684555" w:rsidP="00684555">
            <w:pPr>
              <w:pStyle w:val="Heading2"/>
              <w:numPr>
                <w:ilvl w:val="0"/>
                <w:numId w:val="0"/>
              </w:numPr>
              <w:rPr>
                <w:sz w:val="16"/>
                <w:szCs w:val="16"/>
              </w:rPr>
            </w:pPr>
            <w:r w:rsidRPr="00256B13">
              <w:rPr>
                <w:sz w:val="16"/>
                <w:szCs w:val="16"/>
              </w:rPr>
              <w:t>10.</w:t>
            </w:r>
            <w:r w:rsidR="00606517" w:rsidRPr="00256B13">
              <w:rPr>
                <w:sz w:val="16"/>
                <w:szCs w:val="16"/>
              </w:rPr>
              <w:t>3</w:t>
            </w:r>
          </w:p>
        </w:tc>
        <w:tc>
          <w:tcPr>
            <w:tcW w:w="1576" w:type="dxa"/>
          </w:tcPr>
          <w:p w14:paraId="7D4A2D70" w14:textId="0E8EC7B7" w:rsidR="00684555" w:rsidRPr="00256B13" w:rsidRDefault="00606517" w:rsidP="00684555">
            <w:pPr>
              <w:pStyle w:val="Heading2"/>
              <w:numPr>
                <w:ilvl w:val="0"/>
                <w:numId w:val="0"/>
              </w:numPr>
              <w:rPr>
                <w:sz w:val="16"/>
                <w:szCs w:val="16"/>
              </w:rPr>
            </w:pPr>
            <w:r w:rsidRPr="00256B13">
              <w:rPr>
                <w:sz w:val="16"/>
                <w:szCs w:val="16"/>
              </w:rPr>
              <w:t>Blunt / rough surface</w:t>
            </w:r>
          </w:p>
        </w:tc>
        <w:tc>
          <w:tcPr>
            <w:tcW w:w="1201" w:type="dxa"/>
          </w:tcPr>
          <w:p w14:paraId="21BE124F" w14:textId="35442A5D" w:rsidR="00684555" w:rsidRPr="00256B13" w:rsidRDefault="001B1BF8" w:rsidP="00684555">
            <w:pPr>
              <w:pStyle w:val="Heading2"/>
              <w:numPr>
                <w:ilvl w:val="0"/>
                <w:numId w:val="0"/>
              </w:numPr>
              <w:rPr>
                <w:sz w:val="16"/>
                <w:szCs w:val="16"/>
              </w:rPr>
            </w:pPr>
            <w:r w:rsidRPr="00256B13">
              <w:rPr>
                <w:sz w:val="16"/>
                <w:szCs w:val="16"/>
              </w:rPr>
              <w:t>Urinary tract damage</w:t>
            </w:r>
          </w:p>
        </w:tc>
        <w:tc>
          <w:tcPr>
            <w:tcW w:w="1631" w:type="dxa"/>
          </w:tcPr>
          <w:p w14:paraId="13D1147A" w14:textId="62F3927E" w:rsidR="00684555" w:rsidRPr="00256B13" w:rsidRDefault="001B1BF8" w:rsidP="00684555">
            <w:pPr>
              <w:pStyle w:val="Heading2"/>
              <w:numPr>
                <w:ilvl w:val="0"/>
                <w:numId w:val="0"/>
              </w:numPr>
              <w:rPr>
                <w:sz w:val="16"/>
                <w:szCs w:val="16"/>
              </w:rPr>
            </w:pPr>
            <w:r w:rsidRPr="00256B13">
              <w:rPr>
                <w:sz w:val="16"/>
                <w:szCs w:val="16"/>
              </w:rPr>
              <w:t xml:space="preserve">Irrigation pressure </w:t>
            </w:r>
            <w:proofErr w:type="gramStart"/>
            <w:r w:rsidRPr="00256B13">
              <w:rPr>
                <w:sz w:val="16"/>
                <w:szCs w:val="16"/>
              </w:rPr>
              <w:t>too</w:t>
            </w:r>
            <w:proofErr w:type="gramEnd"/>
            <w:r w:rsidRPr="00256B13">
              <w:rPr>
                <w:sz w:val="16"/>
                <w:szCs w:val="16"/>
              </w:rPr>
              <w:t xml:space="preserve"> high Insufficient hole geometry</w:t>
            </w:r>
          </w:p>
        </w:tc>
        <w:tc>
          <w:tcPr>
            <w:tcW w:w="463" w:type="dxa"/>
          </w:tcPr>
          <w:p w14:paraId="570B5380" w14:textId="2FD2BEEA" w:rsidR="00684555" w:rsidRPr="00256B13" w:rsidRDefault="001B1BF8" w:rsidP="001B1BF8">
            <w:pPr>
              <w:pStyle w:val="Heading2"/>
              <w:numPr>
                <w:ilvl w:val="0"/>
                <w:numId w:val="0"/>
              </w:numPr>
              <w:rPr>
                <w:sz w:val="16"/>
                <w:szCs w:val="16"/>
              </w:rPr>
            </w:pPr>
            <w:r w:rsidRPr="00256B13">
              <w:rPr>
                <w:sz w:val="16"/>
                <w:szCs w:val="16"/>
              </w:rPr>
              <w:t>3</w:t>
            </w:r>
          </w:p>
        </w:tc>
        <w:tc>
          <w:tcPr>
            <w:tcW w:w="580" w:type="dxa"/>
          </w:tcPr>
          <w:p w14:paraId="688F44C4" w14:textId="78B6188D" w:rsidR="00684555" w:rsidRPr="00256B13" w:rsidRDefault="001B1BF8" w:rsidP="001B1BF8">
            <w:pPr>
              <w:pStyle w:val="Heading2"/>
              <w:numPr>
                <w:ilvl w:val="0"/>
                <w:numId w:val="0"/>
              </w:numPr>
              <w:rPr>
                <w:sz w:val="16"/>
                <w:szCs w:val="16"/>
              </w:rPr>
            </w:pPr>
            <w:r w:rsidRPr="00256B13">
              <w:rPr>
                <w:sz w:val="16"/>
                <w:szCs w:val="16"/>
              </w:rPr>
              <w:t>1</w:t>
            </w:r>
          </w:p>
        </w:tc>
        <w:tc>
          <w:tcPr>
            <w:tcW w:w="737" w:type="dxa"/>
          </w:tcPr>
          <w:p w14:paraId="5B4E094A" w14:textId="23933985" w:rsidR="00684555" w:rsidRPr="00256B13" w:rsidRDefault="001B1BF8" w:rsidP="001B1BF8">
            <w:pPr>
              <w:pStyle w:val="Heading2"/>
              <w:numPr>
                <w:ilvl w:val="0"/>
                <w:numId w:val="0"/>
              </w:numPr>
              <w:rPr>
                <w:sz w:val="16"/>
                <w:szCs w:val="16"/>
              </w:rPr>
            </w:pPr>
            <w:r w:rsidRPr="00256B13">
              <w:rPr>
                <w:sz w:val="16"/>
                <w:szCs w:val="16"/>
              </w:rPr>
              <w:t>3</w:t>
            </w:r>
          </w:p>
        </w:tc>
        <w:tc>
          <w:tcPr>
            <w:tcW w:w="1515" w:type="dxa"/>
          </w:tcPr>
          <w:p w14:paraId="63C197CD" w14:textId="5C5025B9" w:rsidR="00684555" w:rsidRPr="00256B13" w:rsidRDefault="00684555" w:rsidP="001B1BF8">
            <w:pPr>
              <w:pStyle w:val="Heading2"/>
              <w:numPr>
                <w:ilvl w:val="0"/>
                <w:numId w:val="0"/>
              </w:numPr>
              <w:rPr>
                <w:sz w:val="16"/>
                <w:szCs w:val="16"/>
              </w:rPr>
            </w:pPr>
            <w:r w:rsidRPr="00256B13">
              <w:rPr>
                <w:sz w:val="16"/>
                <w:szCs w:val="16"/>
              </w:rPr>
              <w:t xml:space="preserve">No Change: The modification does </w:t>
            </w:r>
            <w:r w:rsidR="001C41B2" w:rsidRPr="00256B13">
              <w:rPr>
                <w:sz w:val="16"/>
                <w:szCs w:val="16"/>
              </w:rPr>
              <w:t>not affect hole geometry, cracking pressure, or flow characteristics.</w:t>
            </w:r>
          </w:p>
        </w:tc>
      </w:tr>
      <w:tr w:rsidR="001C41B2" w14:paraId="449F0A7B" w14:textId="643EDBD2" w:rsidTr="00256B13">
        <w:trPr>
          <w:jc w:val="center"/>
        </w:trPr>
        <w:tc>
          <w:tcPr>
            <w:tcW w:w="721" w:type="dxa"/>
          </w:tcPr>
          <w:p w14:paraId="05EBBA4B" w14:textId="026376E0" w:rsidR="001C41B2" w:rsidRPr="00256B13" w:rsidRDefault="001C41B2" w:rsidP="001C41B2">
            <w:pPr>
              <w:pStyle w:val="Heading2"/>
              <w:numPr>
                <w:ilvl w:val="0"/>
                <w:numId w:val="0"/>
              </w:numPr>
              <w:rPr>
                <w:sz w:val="16"/>
                <w:szCs w:val="16"/>
              </w:rPr>
            </w:pPr>
            <w:r w:rsidRPr="00256B13">
              <w:rPr>
                <w:sz w:val="16"/>
                <w:szCs w:val="16"/>
              </w:rPr>
              <w:t>10.</w:t>
            </w:r>
            <w:r w:rsidRPr="00256B13">
              <w:rPr>
                <w:sz w:val="16"/>
                <w:szCs w:val="16"/>
              </w:rPr>
              <w:t>4</w:t>
            </w:r>
          </w:p>
        </w:tc>
        <w:tc>
          <w:tcPr>
            <w:tcW w:w="1576" w:type="dxa"/>
          </w:tcPr>
          <w:p w14:paraId="3F569142" w14:textId="293CCD42" w:rsidR="001C41B2" w:rsidRPr="00256B13" w:rsidRDefault="001C41B2" w:rsidP="001C41B2">
            <w:pPr>
              <w:pStyle w:val="Heading2"/>
              <w:numPr>
                <w:ilvl w:val="0"/>
                <w:numId w:val="0"/>
              </w:numPr>
              <w:rPr>
                <w:sz w:val="16"/>
                <w:szCs w:val="16"/>
              </w:rPr>
            </w:pPr>
            <w:r w:rsidRPr="00256B13">
              <w:rPr>
                <w:sz w:val="16"/>
                <w:szCs w:val="16"/>
              </w:rPr>
              <w:t>Procedure Complication</w:t>
            </w:r>
          </w:p>
        </w:tc>
        <w:tc>
          <w:tcPr>
            <w:tcW w:w="1201" w:type="dxa"/>
          </w:tcPr>
          <w:p w14:paraId="770F6BC9" w14:textId="04CCA015" w:rsidR="001C41B2" w:rsidRPr="00256B13" w:rsidRDefault="00D260E9" w:rsidP="00D260E9">
            <w:pPr>
              <w:pStyle w:val="Heading2"/>
              <w:numPr>
                <w:ilvl w:val="0"/>
                <w:numId w:val="0"/>
              </w:numPr>
              <w:rPr>
                <w:sz w:val="16"/>
                <w:szCs w:val="16"/>
              </w:rPr>
            </w:pPr>
            <w:r w:rsidRPr="00256B13">
              <w:rPr>
                <w:sz w:val="16"/>
                <w:szCs w:val="16"/>
              </w:rPr>
              <w:t>Extended procedure / Urinary tract damage</w:t>
            </w:r>
          </w:p>
        </w:tc>
        <w:tc>
          <w:tcPr>
            <w:tcW w:w="1631" w:type="dxa"/>
          </w:tcPr>
          <w:p w14:paraId="25A703EB" w14:textId="67F1A2DC" w:rsidR="001C41B2" w:rsidRPr="00256B13" w:rsidRDefault="00D260E9" w:rsidP="00D260E9">
            <w:pPr>
              <w:pStyle w:val="Heading2"/>
              <w:numPr>
                <w:ilvl w:val="0"/>
                <w:numId w:val="0"/>
              </w:numPr>
              <w:rPr>
                <w:sz w:val="16"/>
                <w:szCs w:val="16"/>
              </w:rPr>
            </w:pPr>
            <w:r w:rsidRPr="00256B13">
              <w:rPr>
                <w:sz w:val="16"/>
                <w:szCs w:val="16"/>
              </w:rPr>
              <w:t>Balloon will not deflate — Valve malfunctions</w:t>
            </w:r>
          </w:p>
        </w:tc>
        <w:tc>
          <w:tcPr>
            <w:tcW w:w="463" w:type="dxa"/>
          </w:tcPr>
          <w:p w14:paraId="134E18A1" w14:textId="29EA49B3" w:rsidR="001C41B2" w:rsidRPr="00256B13" w:rsidRDefault="00D260E9" w:rsidP="00D260E9">
            <w:pPr>
              <w:pStyle w:val="Heading2"/>
              <w:numPr>
                <w:ilvl w:val="0"/>
                <w:numId w:val="0"/>
              </w:numPr>
              <w:rPr>
                <w:sz w:val="16"/>
                <w:szCs w:val="16"/>
              </w:rPr>
            </w:pPr>
            <w:r w:rsidRPr="00256B13">
              <w:rPr>
                <w:sz w:val="16"/>
                <w:szCs w:val="16"/>
              </w:rPr>
              <w:t>3</w:t>
            </w:r>
          </w:p>
        </w:tc>
        <w:tc>
          <w:tcPr>
            <w:tcW w:w="580" w:type="dxa"/>
          </w:tcPr>
          <w:p w14:paraId="36138C31" w14:textId="359F91F2" w:rsidR="001C41B2" w:rsidRPr="00256B13" w:rsidRDefault="00156A12" w:rsidP="00D260E9">
            <w:pPr>
              <w:pStyle w:val="Heading2"/>
              <w:numPr>
                <w:ilvl w:val="0"/>
                <w:numId w:val="0"/>
              </w:numPr>
              <w:rPr>
                <w:sz w:val="16"/>
                <w:szCs w:val="16"/>
              </w:rPr>
            </w:pPr>
            <w:r w:rsidRPr="00256B13">
              <w:rPr>
                <w:sz w:val="16"/>
                <w:szCs w:val="16"/>
              </w:rPr>
              <w:t>1</w:t>
            </w:r>
          </w:p>
        </w:tc>
        <w:tc>
          <w:tcPr>
            <w:tcW w:w="737" w:type="dxa"/>
          </w:tcPr>
          <w:p w14:paraId="26F5F404" w14:textId="59ACC436" w:rsidR="001C41B2" w:rsidRPr="00256B13" w:rsidRDefault="00156A12" w:rsidP="00156A12">
            <w:pPr>
              <w:pStyle w:val="Heading2"/>
              <w:numPr>
                <w:ilvl w:val="0"/>
                <w:numId w:val="0"/>
              </w:numPr>
              <w:ind w:left="1152" w:hanging="720"/>
              <w:rPr>
                <w:sz w:val="16"/>
                <w:szCs w:val="16"/>
              </w:rPr>
            </w:pPr>
            <w:r w:rsidRPr="00256B13">
              <w:rPr>
                <w:sz w:val="16"/>
                <w:szCs w:val="16"/>
              </w:rPr>
              <w:t>3</w:t>
            </w:r>
          </w:p>
        </w:tc>
        <w:tc>
          <w:tcPr>
            <w:tcW w:w="1515" w:type="dxa"/>
          </w:tcPr>
          <w:p w14:paraId="5A83F356" w14:textId="0BC36390" w:rsidR="001C41B2" w:rsidRPr="00256B13" w:rsidRDefault="001C41B2" w:rsidP="00156A12">
            <w:pPr>
              <w:pStyle w:val="Heading2"/>
              <w:numPr>
                <w:ilvl w:val="0"/>
                <w:numId w:val="0"/>
              </w:numPr>
              <w:rPr>
                <w:sz w:val="16"/>
                <w:szCs w:val="16"/>
              </w:rPr>
            </w:pPr>
            <w:r w:rsidRPr="00256B13">
              <w:rPr>
                <w:sz w:val="16"/>
                <w:szCs w:val="16"/>
              </w:rPr>
              <w:t>No Change: The modification does not increase likelihood of malfunction</w:t>
            </w:r>
            <w:r w:rsidR="00256B13" w:rsidRPr="00256B13">
              <w:rPr>
                <w:sz w:val="16"/>
                <w:szCs w:val="16"/>
              </w:rPr>
              <w:t xml:space="preserve">. </w:t>
            </w:r>
            <w:r w:rsidR="00256B13" w:rsidRPr="00256B13">
              <w:rPr>
                <w:sz w:val="16"/>
                <w:szCs w:val="16"/>
              </w:rPr>
              <w:t>deflation mechanism is not affected by the dimensional refinement.</w:t>
            </w:r>
          </w:p>
        </w:tc>
      </w:tr>
    </w:tbl>
    <w:p w14:paraId="75117242" w14:textId="12AE14C3" w:rsidR="003F4E1D" w:rsidRDefault="00A65C2A" w:rsidP="00A65C2A">
      <w:pPr>
        <w:pStyle w:val="Heading2"/>
        <w:numPr>
          <w:ilvl w:val="0"/>
          <w:numId w:val="0"/>
        </w:numPr>
      </w:pPr>
      <w:r w:rsidRPr="00A65C2A">
        <w:lastRenderedPageBreak/>
        <w:t xml:space="preserve">All </w:t>
      </w:r>
      <w:proofErr w:type="gramStart"/>
      <w:r w:rsidRPr="00A65C2A">
        <w:t>valve</w:t>
      </w:r>
      <w:proofErr w:type="gramEnd"/>
      <w:r w:rsidRPr="00A65C2A">
        <w:t>-related hazards in RM-0019 are adequately covered. The valve geometry modification does not change the severity or probability ratings for any identified hazard. No new hazards are introduced. Existing risk controls (Valve selection — Design; Dimensional Assessment — Design) and verification references (TR-0072, TR-HDX-0001) remain valid.</w:t>
      </w:r>
    </w:p>
    <w:p w14:paraId="0396D6B4" w14:textId="5513658B" w:rsidR="0050617E" w:rsidRDefault="0050617E" w:rsidP="0050617E">
      <w:pPr>
        <w:pStyle w:val="Heading2"/>
        <w:numPr>
          <w:ilvl w:val="1"/>
          <w:numId w:val="53"/>
        </w:numPr>
      </w:pPr>
      <w:r>
        <w:t>DFMEA (RM-0020 Rev D)</w:t>
      </w:r>
    </w:p>
    <w:p w14:paraId="6E5CDEC4" w14:textId="4CBD0BA8" w:rsidR="0050617E" w:rsidRDefault="0050617E" w:rsidP="0050617E">
      <w:pPr>
        <w:pStyle w:val="Heading2"/>
        <w:numPr>
          <w:ilvl w:val="0"/>
          <w:numId w:val="0"/>
        </w:numPr>
        <w:ind w:left="1152"/>
      </w:pPr>
      <w:r w:rsidRPr="0050617E">
        <w:t>The following failure modes in RM-0020 Rev D (Table 6, Component #4) are related to the check valve assembly:</w:t>
      </w:r>
    </w:p>
    <w:tbl>
      <w:tblPr>
        <w:tblStyle w:val="TableGrid"/>
        <w:tblW w:w="0" w:type="auto"/>
        <w:jc w:val="center"/>
        <w:tblLook w:val="04A0" w:firstRow="1" w:lastRow="0" w:firstColumn="1" w:lastColumn="0" w:noHBand="0" w:noVBand="1"/>
      </w:tblPr>
      <w:tblGrid>
        <w:gridCol w:w="541"/>
        <w:gridCol w:w="1166"/>
        <w:gridCol w:w="1100"/>
        <w:gridCol w:w="432"/>
        <w:gridCol w:w="442"/>
        <w:gridCol w:w="737"/>
        <w:gridCol w:w="391"/>
        <w:gridCol w:w="404"/>
        <w:gridCol w:w="3211"/>
      </w:tblGrid>
      <w:tr w:rsidR="00652C05" w14:paraId="63E142C1" w14:textId="77777777" w:rsidTr="00C6162B">
        <w:trPr>
          <w:jc w:val="center"/>
        </w:trPr>
        <w:tc>
          <w:tcPr>
            <w:tcW w:w="541" w:type="dxa"/>
          </w:tcPr>
          <w:p w14:paraId="4CB75EA7" w14:textId="15769E86" w:rsidR="00DF6392" w:rsidRPr="00684555" w:rsidRDefault="00DF6392" w:rsidP="002932AB">
            <w:pPr>
              <w:pStyle w:val="Heading2"/>
              <w:numPr>
                <w:ilvl w:val="0"/>
                <w:numId w:val="0"/>
              </w:numPr>
              <w:rPr>
                <w:sz w:val="16"/>
                <w:szCs w:val="16"/>
              </w:rPr>
            </w:pPr>
            <w:r>
              <w:rPr>
                <w:sz w:val="16"/>
                <w:szCs w:val="16"/>
              </w:rPr>
              <w:t>FM</w:t>
            </w:r>
          </w:p>
        </w:tc>
        <w:tc>
          <w:tcPr>
            <w:tcW w:w="1166" w:type="dxa"/>
          </w:tcPr>
          <w:p w14:paraId="31B70D67" w14:textId="469F9EF5" w:rsidR="00DF6392" w:rsidRPr="00684555" w:rsidRDefault="00DF6392" w:rsidP="002932AB">
            <w:pPr>
              <w:pStyle w:val="Heading2"/>
              <w:numPr>
                <w:ilvl w:val="0"/>
                <w:numId w:val="0"/>
              </w:numPr>
              <w:rPr>
                <w:sz w:val="16"/>
                <w:szCs w:val="16"/>
              </w:rPr>
            </w:pPr>
            <w:r w:rsidRPr="00684555">
              <w:rPr>
                <w:sz w:val="16"/>
                <w:szCs w:val="16"/>
              </w:rPr>
              <w:t>Potential</w:t>
            </w:r>
            <w:r>
              <w:rPr>
                <w:sz w:val="16"/>
                <w:szCs w:val="16"/>
              </w:rPr>
              <w:t xml:space="preserve"> Failure Mode</w:t>
            </w:r>
          </w:p>
        </w:tc>
        <w:tc>
          <w:tcPr>
            <w:tcW w:w="1100" w:type="dxa"/>
          </w:tcPr>
          <w:p w14:paraId="5689EF00" w14:textId="5B253048" w:rsidR="00DF6392" w:rsidRPr="00684555" w:rsidRDefault="00DF6392" w:rsidP="002932AB">
            <w:pPr>
              <w:pStyle w:val="Heading2"/>
              <w:numPr>
                <w:ilvl w:val="0"/>
                <w:numId w:val="0"/>
              </w:numPr>
              <w:rPr>
                <w:sz w:val="16"/>
                <w:szCs w:val="16"/>
              </w:rPr>
            </w:pPr>
            <w:r w:rsidRPr="00684555">
              <w:rPr>
                <w:sz w:val="16"/>
                <w:szCs w:val="16"/>
              </w:rPr>
              <w:t xml:space="preserve">Potential </w:t>
            </w:r>
            <w:r>
              <w:rPr>
                <w:sz w:val="16"/>
                <w:szCs w:val="16"/>
              </w:rPr>
              <w:t>Cause</w:t>
            </w:r>
          </w:p>
        </w:tc>
        <w:tc>
          <w:tcPr>
            <w:tcW w:w="432" w:type="dxa"/>
          </w:tcPr>
          <w:p w14:paraId="7068BECB" w14:textId="77777777" w:rsidR="00DF6392" w:rsidRPr="00684555" w:rsidRDefault="00DF6392" w:rsidP="002932AB">
            <w:pPr>
              <w:pStyle w:val="Heading2"/>
              <w:numPr>
                <w:ilvl w:val="0"/>
                <w:numId w:val="0"/>
              </w:numPr>
              <w:rPr>
                <w:sz w:val="16"/>
                <w:szCs w:val="16"/>
              </w:rPr>
            </w:pPr>
            <w:r w:rsidRPr="00684555">
              <w:rPr>
                <w:sz w:val="16"/>
                <w:szCs w:val="16"/>
              </w:rPr>
              <w:t>S</w:t>
            </w:r>
          </w:p>
        </w:tc>
        <w:tc>
          <w:tcPr>
            <w:tcW w:w="442" w:type="dxa"/>
          </w:tcPr>
          <w:p w14:paraId="7D6C52C6" w14:textId="77777777" w:rsidR="00DF6392" w:rsidRPr="00684555" w:rsidRDefault="00DF6392" w:rsidP="002932AB">
            <w:pPr>
              <w:pStyle w:val="Heading2"/>
              <w:numPr>
                <w:ilvl w:val="0"/>
                <w:numId w:val="0"/>
              </w:numPr>
              <w:rPr>
                <w:sz w:val="16"/>
                <w:szCs w:val="16"/>
              </w:rPr>
            </w:pPr>
            <w:r w:rsidRPr="00684555">
              <w:rPr>
                <w:sz w:val="16"/>
                <w:szCs w:val="16"/>
              </w:rPr>
              <w:t>P1</w:t>
            </w:r>
          </w:p>
        </w:tc>
        <w:tc>
          <w:tcPr>
            <w:tcW w:w="737" w:type="dxa"/>
          </w:tcPr>
          <w:p w14:paraId="3FB07ED3" w14:textId="4C2D51D2" w:rsidR="00DF6392" w:rsidRPr="00684555" w:rsidRDefault="00DF6392" w:rsidP="00652C05">
            <w:pPr>
              <w:pStyle w:val="Heading2"/>
              <w:numPr>
                <w:ilvl w:val="0"/>
                <w:numId w:val="0"/>
              </w:numPr>
              <w:jc w:val="center"/>
              <w:rPr>
                <w:sz w:val="16"/>
                <w:szCs w:val="16"/>
              </w:rPr>
            </w:pPr>
            <w:r>
              <w:rPr>
                <w:sz w:val="16"/>
                <w:szCs w:val="16"/>
              </w:rPr>
              <w:t>D</w:t>
            </w:r>
            <w:r w:rsidRPr="00684555">
              <w:rPr>
                <w:sz w:val="16"/>
                <w:szCs w:val="16"/>
              </w:rPr>
              <w:t>1</w:t>
            </w:r>
          </w:p>
        </w:tc>
        <w:tc>
          <w:tcPr>
            <w:tcW w:w="391" w:type="dxa"/>
          </w:tcPr>
          <w:p w14:paraId="7916F49B" w14:textId="6A083792" w:rsidR="00DF6392" w:rsidRPr="00684555" w:rsidRDefault="00DF6392" w:rsidP="00652C05">
            <w:pPr>
              <w:pStyle w:val="Heading2"/>
              <w:numPr>
                <w:ilvl w:val="0"/>
                <w:numId w:val="0"/>
              </w:numPr>
              <w:jc w:val="center"/>
              <w:rPr>
                <w:sz w:val="16"/>
                <w:szCs w:val="16"/>
              </w:rPr>
            </w:pPr>
            <w:r>
              <w:rPr>
                <w:sz w:val="16"/>
                <w:szCs w:val="16"/>
              </w:rPr>
              <w:t>F1</w:t>
            </w:r>
          </w:p>
        </w:tc>
        <w:tc>
          <w:tcPr>
            <w:tcW w:w="404" w:type="dxa"/>
          </w:tcPr>
          <w:p w14:paraId="00B2D96C" w14:textId="7D3353D5" w:rsidR="00DF6392" w:rsidRPr="00684555" w:rsidRDefault="00DF6392" w:rsidP="002932AB">
            <w:pPr>
              <w:pStyle w:val="Heading2"/>
              <w:numPr>
                <w:ilvl w:val="0"/>
                <w:numId w:val="0"/>
              </w:numPr>
              <w:rPr>
                <w:sz w:val="16"/>
                <w:szCs w:val="16"/>
              </w:rPr>
            </w:pPr>
            <w:r>
              <w:rPr>
                <w:sz w:val="16"/>
                <w:szCs w:val="16"/>
              </w:rPr>
              <w:t>R1</w:t>
            </w:r>
          </w:p>
        </w:tc>
        <w:tc>
          <w:tcPr>
            <w:tcW w:w="3211" w:type="dxa"/>
          </w:tcPr>
          <w:p w14:paraId="70FE3918" w14:textId="40A445CF" w:rsidR="00DF6392" w:rsidRPr="00684555" w:rsidRDefault="00DF6392" w:rsidP="002932AB">
            <w:pPr>
              <w:pStyle w:val="Heading2"/>
              <w:numPr>
                <w:ilvl w:val="0"/>
                <w:numId w:val="0"/>
              </w:numPr>
              <w:rPr>
                <w:sz w:val="16"/>
                <w:szCs w:val="16"/>
              </w:rPr>
            </w:pPr>
            <w:r w:rsidRPr="00684555">
              <w:rPr>
                <w:sz w:val="16"/>
                <w:szCs w:val="16"/>
              </w:rPr>
              <w:t>Impact</w:t>
            </w:r>
          </w:p>
        </w:tc>
      </w:tr>
      <w:tr w:rsidR="00652C05" w14:paraId="6158298A" w14:textId="77777777" w:rsidTr="00C6162B">
        <w:trPr>
          <w:jc w:val="center"/>
        </w:trPr>
        <w:tc>
          <w:tcPr>
            <w:tcW w:w="541" w:type="dxa"/>
          </w:tcPr>
          <w:p w14:paraId="53CADBD3" w14:textId="050446B8" w:rsidR="00DF6392" w:rsidRPr="00256B13" w:rsidRDefault="00DF6392" w:rsidP="002932AB">
            <w:pPr>
              <w:pStyle w:val="Heading2"/>
              <w:numPr>
                <w:ilvl w:val="0"/>
                <w:numId w:val="0"/>
              </w:numPr>
              <w:rPr>
                <w:sz w:val="16"/>
                <w:szCs w:val="16"/>
              </w:rPr>
            </w:pPr>
            <w:r>
              <w:rPr>
                <w:sz w:val="16"/>
                <w:szCs w:val="16"/>
              </w:rPr>
              <w:t>4.1</w:t>
            </w:r>
          </w:p>
        </w:tc>
        <w:tc>
          <w:tcPr>
            <w:tcW w:w="1166" w:type="dxa"/>
          </w:tcPr>
          <w:p w14:paraId="28601534" w14:textId="21BC846B" w:rsidR="00DF6392" w:rsidRPr="00256B13" w:rsidRDefault="00DF6392" w:rsidP="002932AB">
            <w:pPr>
              <w:pStyle w:val="Heading2"/>
              <w:numPr>
                <w:ilvl w:val="0"/>
                <w:numId w:val="0"/>
              </w:numPr>
              <w:rPr>
                <w:sz w:val="16"/>
                <w:szCs w:val="16"/>
              </w:rPr>
            </w:pPr>
            <w:r w:rsidRPr="00763694">
              <w:rPr>
                <w:sz w:val="16"/>
                <w:szCs w:val="16"/>
              </w:rPr>
              <w:t xml:space="preserve">Leaking Valve </w:t>
            </w:r>
            <w:r>
              <w:rPr>
                <w:sz w:val="16"/>
                <w:szCs w:val="16"/>
              </w:rPr>
              <w:t>(</w:t>
            </w:r>
            <w:r w:rsidRPr="00763694">
              <w:rPr>
                <w:sz w:val="16"/>
                <w:szCs w:val="16"/>
              </w:rPr>
              <w:t>fail to seal</w:t>
            </w:r>
            <w:r>
              <w:rPr>
                <w:sz w:val="16"/>
                <w:szCs w:val="16"/>
              </w:rPr>
              <w:t>)</w:t>
            </w:r>
          </w:p>
        </w:tc>
        <w:tc>
          <w:tcPr>
            <w:tcW w:w="1100" w:type="dxa"/>
          </w:tcPr>
          <w:p w14:paraId="091A46C8" w14:textId="22FBD307" w:rsidR="00DF6392" w:rsidRPr="00256B13" w:rsidRDefault="00DF6392" w:rsidP="002932AB">
            <w:pPr>
              <w:pStyle w:val="Heading2"/>
              <w:numPr>
                <w:ilvl w:val="0"/>
                <w:numId w:val="0"/>
              </w:numPr>
              <w:rPr>
                <w:sz w:val="16"/>
                <w:szCs w:val="16"/>
              </w:rPr>
            </w:pPr>
            <w:r w:rsidRPr="00DF6392">
              <w:rPr>
                <w:sz w:val="16"/>
                <w:szCs w:val="16"/>
              </w:rPr>
              <w:t>Valve malfunction</w:t>
            </w:r>
          </w:p>
        </w:tc>
        <w:tc>
          <w:tcPr>
            <w:tcW w:w="432" w:type="dxa"/>
          </w:tcPr>
          <w:p w14:paraId="164F262C" w14:textId="2379D3F4" w:rsidR="00DF6392" w:rsidRPr="00256B13" w:rsidRDefault="009F4790" w:rsidP="002932AB">
            <w:pPr>
              <w:pStyle w:val="Heading2"/>
              <w:numPr>
                <w:ilvl w:val="0"/>
                <w:numId w:val="0"/>
              </w:numPr>
              <w:rPr>
                <w:sz w:val="16"/>
                <w:szCs w:val="16"/>
              </w:rPr>
            </w:pPr>
            <w:r>
              <w:rPr>
                <w:sz w:val="16"/>
                <w:szCs w:val="16"/>
              </w:rPr>
              <w:t>2</w:t>
            </w:r>
          </w:p>
        </w:tc>
        <w:tc>
          <w:tcPr>
            <w:tcW w:w="442" w:type="dxa"/>
          </w:tcPr>
          <w:p w14:paraId="75781317" w14:textId="77777777" w:rsidR="00DF6392" w:rsidRPr="00256B13" w:rsidRDefault="00DF6392" w:rsidP="002932AB">
            <w:pPr>
              <w:pStyle w:val="Heading2"/>
              <w:numPr>
                <w:ilvl w:val="0"/>
                <w:numId w:val="0"/>
              </w:numPr>
              <w:rPr>
                <w:sz w:val="16"/>
                <w:szCs w:val="16"/>
              </w:rPr>
            </w:pPr>
            <w:r w:rsidRPr="00256B13">
              <w:rPr>
                <w:sz w:val="16"/>
                <w:szCs w:val="16"/>
              </w:rPr>
              <w:t>1</w:t>
            </w:r>
          </w:p>
        </w:tc>
        <w:tc>
          <w:tcPr>
            <w:tcW w:w="737" w:type="dxa"/>
          </w:tcPr>
          <w:p w14:paraId="1A814089" w14:textId="07317068" w:rsidR="00DF6392" w:rsidRPr="00256B13" w:rsidRDefault="009F4790" w:rsidP="00652C05">
            <w:pPr>
              <w:pStyle w:val="Heading2"/>
              <w:numPr>
                <w:ilvl w:val="0"/>
                <w:numId w:val="0"/>
              </w:numPr>
              <w:jc w:val="center"/>
              <w:rPr>
                <w:sz w:val="16"/>
                <w:szCs w:val="16"/>
              </w:rPr>
            </w:pPr>
            <w:r>
              <w:rPr>
                <w:sz w:val="16"/>
                <w:szCs w:val="16"/>
              </w:rPr>
              <w:t>2</w:t>
            </w:r>
          </w:p>
        </w:tc>
        <w:tc>
          <w:tcPr>
            <w:tcW w:w="391" w:type="dxa"/>
          </w:tcPr>
          <w:p w14:paraId="460D93F9" w14:textId="0EB1FD15" w:rsidR="00DF6392" w:rsidRPr="00256B13" w:rsidRDefault="009F4790" w:rsidP="00652C05">
            <w:pPr>
              <w:pStyle w:val="Heading2"/>
              <w:numPr>
                <w:ilvl w:val="0"/>
                <w:numId w:val="0"/>
              </w:numPr>
              <w:jc w:val="center"/>
              <w:rPr>
                <w:sz w:val="16"/>
                <w:szCs w:val="16"/>
              </w:rPr>
            </w:pPr>
            <w:r>
              <w:rPr>
                <w:sz w:val="16"/>
                <w:szCs w:val="16"/>
              </w:rPr>
              <w:t>2</w:t>
            </w:r>
          </w:p>
        </w:tc>
        <w:tc>
          <w:tcPr>
            <w:tcW w:w="404" w:type="dxa"/>
          </w:tcPr>
          <w:p w14:paraId="11F2834A" w14:textId="5D46C40D" w:rsidR="00DF6392" w:rsidRPr="00256B13" w:rsidRDefault="009F4790" w:rsidP="002932AB">
            <w:pPr>
              <w:pStyle w:val="Heading2"/>
              <w:numPr>
                <w:ilvl w:val="0"/>
                <w:numId w:val="0"/>
              </w:numPr>
              <w:rPr>
                <w:sz w:val="16"/>
                <w:szCs w:val="16"/>
              </w:rPr>
            </w:pPr>
            <w:r>
              <w:rPr>
                <w:sz w:val="16"/>
                <w:szCs w:val="16"/>
              </w:rPr>
              <w:t>4</w:t>
            </w:r>
          </w:p>
        </w:tc>
        <w:tc>
          <w:tcPr>
            <w:tcW w:w="3211" w:type="dxa"/>
          </w:tcPr>
          <w:p w14:paraId="6B957FE3" w14:textId="5BE4755B" w:rsidR="00DF6392" w:rsidRPr="00256B13" w:rsidRDefault="00DF6392" w:rsidP="002932AB">
            <w:pPr>
              <w:pStyle w:val="Heading2"/>
              <w:numPr>
                <w:ilvl w:val="0"/>
                <w:numId w:val="0"/>
              </w:numPr>
              <w:rPr>
                <w:sz w:val="16"/>
                <w:szCs w:val="16"/>
              </w:rPr>
            </w:pPr>
            <w:r w:rsidRPr="00256B13">
              <w:rPr>
                <w:sz w:val="16"/>
                <w:szCs w:val="16"/>
              </w:rPr>
              <w:t xml:space="preserve">No Change: </w:t>
            </w:r>
            <w:r w:rsidR="009F4790" w:rsidRPr="009F4790">
              <w:rPr>
                <w:sz w:val="16"/>
                <w:szCs w:val="16"/>
              </w:rPr>
              <w:t>The modification improves seating consistency; it does not degrade the seal mechanism. No material change. Severity and frequency unchanged.</w:t>
            </w:r>
          </w:p>
        </w:tc>
      </w:tr>
      <w:tr w:rsidR="00652C05" w14:paraId="15C7330F" w14:textId="77777777" w:rsidTr="00C6162B">
        <w:trPr>
          <w:jc w:val="center"/>
        </w:trPr>
        <w:tc>
          <w:tcPr>
            <w:tcW w:w="541" w:type="dxa"/>
          </w:tcPr>
          <w:p w14:paraId="0E3E7990" w14:textId="3B130057" w:rsidR="0042251C" w:rsidRPr="00256B13" w:rsidRDefault="0042251C" w:rsidP="0042251C">
            <w:pPr>
              <w:pStyle w:val="Heading2"/>
              <w:numPr>
                <w:ilvl w:val="0"/>
                <w:numId w:val="0"/>
              </w:numPr>
              <w:rPr>
                <w:sz w:val="16"/>
                <w:szCs w:val="16"/>
              </w:rPr>
            </w:pPr>
            <w:r>
              <w:rPr>
                <w:sz w:val="16"/>
                <w:szCs w:val="16"/>
              </w:rPr>
              <w:t>4.</w:t>
            </w:r>
            <w:r w:rsidR="00C4558B">
              <w:rPr>
                <w:sz w:val="16"/>
                <w:szCs w:val="16"/>
              </w:rPr>
              <w:t>2</w:t>
            </w:r>
          </w:p>
        </w:tc>
        <w:tc>
          <w:tcPr>
            <w:tcW w:w="1166" w:type="dxa"/>
          </w:tcPr>
          <w:p w14:paraId="0DCA4868" w14:textId="17B8D80A" w:rsidR="0042251C" w:rsidRPr="00256B13" w:rsidRDefault="0042251C" w:rsidP="0042251C">
            <w:pPr>
              <w:pStyle w:val="Heading2"/>
              <w:numPr>
                <w:ilvl w:val="0"/>
                <w:numId w:val="0"/>
              </w:numPr>
              <w:rPr>
                <w:sz w:val="16"/>
                <w:szCs w:val="16"/>
              </w:rPr>
            </w:pPr>
            <w:r w:rsidRPr="00763694">
              <w:rPr>
                <w:sz w:val="16"/>
                <w:szCs w:val="16"/>
              </w:rPr>
              <w:t xml:space="preserve">Leaking Valve </w:t>
            </w:r>
            <w:r>
              <w:rPr>
                <w:sz w:val="16"/>
                <w:szCs w:val="16"/>
              </w:rPr>
              <w:t>(</w:t>
            </w:r>
            <w:r w:rsidRPr="00763694">
              <w:rPr>
                <w:sz w:val="16"/>
                <w:szCs w:val="16"/>
              </w:rPr>
              <w:t>fail to seal</w:t>
            </w:r>
            <w:r>
              <w:rPr>
                <w:sz w:val="16"/>
                <w:szCs w:val="16"/>
              </w:rPr>
              <w:t>)</w:t>
            </w:r>
          </w:p>
        </w:tc>
        <w:tc>
          <w:tcPr>
            <w:tcW w:w="1100" w:type="dxa"/>
          </w:tcPr>
          <w:p w14:paraId="24486F03" w14:textId="131F93B3" w:rsidR="0042251C" w:rsidRPr="00256B13" w:rsidRDefault="0042251C" w:rsidP="0042251C">
            <w:pPr>
              <w:pStyle w:val="Heading2"/>
              <w:numPr>
                <w:ilvl w:val="0"/>
                <w:numId w:val="0"/>
              </w:numPr>
              <w:rPr>
                <w:sz w:val="16"/>
                <w:szCs w:val="16"/>
              </w:rPr>
            </w:pPr>
            <w:r w:rsidRPr="0042251C">
              <w:rPr>
                <w:sz w:val="16"/>
                <w:szCs w:val="16"/>
              </w:rPr>
              <w:t>Performance degrades over time</w:t>
            </w:r>
          </w:p>
        </w:tc>
        <w:tc>
          <w:tcPr>
            <w:tcW w:w="432" w:type="dxa"/>
          </w:tcPr>
          <w:p w14:paraId="2C50CAFA" w14:textId="221B3A7C" w:rsidR="0042251C" w:rsidRPr="00256B13" w:rsidRDefault="0042251C" w:rsidP="0042251C">
            <w:pPr>
              <w:pStyle w:val="Heading2"/>
              <w:numPr>
                <w:ilvl w:val="0"/>
                <w:numId w:val="0"/>
              </w:numPr>
              <w:rPr>
                <w:sz w:val="16"/>
                <w:szCs w:val="16"/>
              </w:rPr>
            </w:pPr>
            <w:r>
              <w:rPr>
                <w:sz w:val="16"/>
                <w:szCs w:val="16"/>
              </w:rPr>
              <w:t>2</w:t>
            </w:r>
          </w:p>
        </w:tc>
        <w:tc>
          <w:tcPr>
            <w:tcW w:w="442" w:type="dxa"/>
          </w:tcPr>
          <w:p w14:paraId="32879BCF" w14:textId="461DA1C7" w:rsidR="0042251C" w:rsidRPr="00256B13" w:rsidRDefault="0042251C" w:rsidP="0042251C">
            <w:pPr>
              <w:pStyle w:val="Heading2"/>
              <w:numPr>
                <w:ilvl w:val="0"/>
                <w:numId w:val="0"/>
              </w:numPr>
              <w:rPr>
                <w:sz w:val="16"/>
                <w:szCs w:val="16"/>
              </w:rPr>
            </w:pPr>
            <w:r w:rsidRPr="00256B13">
              <w:rPr>
                <w:sz w:val="16"/>
                <w:szCs w:val="16"/>
              </w:rPr>
              <w:t>1</w:t>
            </w:r>
          </w:p>
        </w:tc>
        <w:tc>
          <w:tcPr>
            <w:tcW w:w="737" w:type="dxa"/>
          </w:tcPr>
          <w:p w14:paraId="17711683" w14:textId="5940E5C9" w:rsidR="0042251C" w:rsidRPr="00256B13" w:rsidRDefault="0042251C" w:rsidP="00652C05">
            <w:pPr>
              <w:pStyle w:val="Heading2"/>
              <w:numPr>
                <w:ilvl w:val="0"/>
                <w:numId w:val="0"/>
              </w:numPr>
              <w:jc w:val="center"/>
              <w:rPr>
                <w:sz w:val="16"/>
                <w:szCs w:val="16"/>
              </w:rPr>
            </w:pPr>
            <w:r>
              <w:rPr>
                <w:sz w:val="16"/>
                <w:szCs w:val="16"/>
              </w:rPr>
              <w:t>2</w:t>
            </w:r>
          </w:p>
        </w:tc>
        <w:tc>
          <w:tcPr>
            <w:tcW w:w="391" w:type="dxa"/>
          </w:tcPr>
          <w:p w14:paraId="77D52FBD" w14:textId="29BC25F7" w:rsidR="0042251C" w:rsidRPr="00256B13" w:rsidRDefault="0042251C" w:rsidP="00652C05">
            <w:pPr>
              <w:pStyle w:val="Heading2"/>
              <w:numPr>
                <w:ilvl w:val="0"/>
                <w:numId w:val="0"/>
              </w:numPr>
              <w:jc w:val="center"/>
              <w:rPr>
                <w:sz w:val="16"/>
                <w:szCs w:val="16"/>
              </w:rPr>
            </w:pPr>
            <w:r>
              <w:rPr>
                <w:sz w:val="16"/>
                <w:szCs w:val="16"/>
              </w:rPr>
              <w:t>2</w:t>
            </w:r>
          </w:p>
        </w:tc>
        <w:tc>
          <w:tcPr>
            <w:tcW w:w="404" w:type="dxa"/>
          </w:tcPr>
          <w:p w14:paraId="489568DC" w14:textId="32093552" w:rsidR="0042251C" w:rsidRPr="00256B13" w:rsidRDefault="0042251C" w:rsidP="0042251C">
            <w:pPr>
              <w:pStyle w:val="Heading2"/>
              <w:numPr>
                <w:ilvl w:val="0"/>
                <w:numId w:val="0"/>
              </w:numPr>
              <w:rPr>
                <w:sz w:val="16"/>
                <w:szCs w:val="16"/>
              </w:rPr>
            </w:pPr>
            <w:r>
              <w:rPr>
                <w:sz w:val="16"/>
                <w:szCs w:val="16"/>
              </w:rPr>
              <w:t>4</w:t>
            </w:r>
          </w:p>
        </w:tc>
        <w:tc>
          <w:tcPr>
            <w:tcW w:w="3211" w:type="dxa"/>
          </w:tcPr>
          <w:p w14:paraId="68796FE9" w14:textId="2254DEE1" w:rsidR="0042251C" w:rsidRPr="00256B13" w:rsidRDefault="0042251C" w:rsidP="0042251C">
            <w:pPr>
              <w:pStyle w:val="Heading2"/>
              <w:numPr>
                <w:ilvl w:val="0"/>
                <w:numId w:val="0"/>
              </w:numPr>
              <w:rPr>
                <w:sz w:val="16"/>
                <w:szCs w:val="16"/>
              </w:rPr>
            </w:pPr>
            <w:r w:rsidRPr="00256B13">
              <w:rPr>
                <w:sz w:val="16"/>
                <w:szCs w:val="16"/>
              </w:rPr>
              <w:t xml:space="preserve">No Change: </w:t>
            </w:r>
            <w:r w:rsidRPr="0042251C">
              <w:rPr>
                <w:sz w:val="16"/>
                <w:szCs w:val="16"/>
              </w:rPr>
              <w:t>No material change was made; degradation profile is unchanged.</w:t>
            </w:r>
          </w:p>
        </w:tc>
      </w:tr>
      <w:tr w:rsidR="00652C05" w14:paraId="4D9066AD" w14:textId="77777777" w:rsidTr="00C6162B">
        <w:trPr>
          <w:jc w:val="center"/>
        </w:trPr>
        <w:tc>
          <w:tcPr>
            <w:tcW w:w="541" w:type="dxa"/>
          </w:tcPr>
          <w:p w14:paraId="15FE9221" w14:textId="65F1A563" w:rsidR="00BB77C6" w:rsidRPr="00652C05" w:rsidRDefault="00BB77C6" w:rsidP="00BB77C6">
            <w:pPr>
              <w:pStyle w:val="Heading2"/>
              <w:numPr>
                <w:ilvl w:val="0"/>
                <w:numId w:val="0"/>
              </w:numPr>
              <w:rPr>
                <w:sz w:val="16"/>
                <w:szCs w:val="16"/>
              </w:rPr>
            </w:pPr>
            <w:r w:rsidRPr="00652C05">
              <w:rPr>
                <w:sz w:val="16"/>
                <w:szCs w:val="16"/>
              </w:rPr>
              <w:t>4.</w:t>
            </w:r>
            <w:r w:rsidR="00C4558B" w:rsidRPr="00652C05">
              <w:rPr>
                <w:sz w:val="16"/>
                <w:szCs w:val="16"/>
              </w:rPr>
              <w:t>3</w:t>
            </w:r>
          </w:p>
        </w:tc>
        <w:tc>
          <w:tcPr>
            <w:tcW w:w="1166" w:type="dxa"/>
          </w:tcPr>
          <w:p w14:paraId="6238C0FF" w14:textId="27AB77AD" w:rsidR="00BB77C6" w:rsidRPr="00652C05" w:rsidRDefault="00BB77C6" w:rsidP="00BB77C6">
            <w:pPr>
              <w:pStyle w:val="Heading2"/>
              <w:numPr>
                <w:ilvl w:val="0"/>
                <w:numId w:val="0"/>
              </w:numPr>
              <w:rPr>
                <w:sz w:val="16"/>
                <w:szCs w:val="16"/>
              </w:rPr>
            </w:pPr>
            <w:r w:rsidRPr="00652C05">
              <w:rPr>
                <w:sz w:val="16"/>
                <w:szCs w:val="16"/>
              </w:rPr>
              <w:t xml:space="preserve">Balloon won't deflate </w:t>
            </w:r>
            <w:r w:rsidRPr="00652C05">
              <w:rPr>
                <w:sz w:val="16"/>
                <w:szCs w:val="16"/>
              </w:rPr>
              <w:t>(</w:t>
            </w:r>
            <w:r w:rsidRPr="00652C05">
              <w:rPr>
                <w:sz w:val="16"/>
                <w:szCs w:val="16"/>
              </w:rPr>
              <w:t>valve fails to open</w:t>
            </w:r>
            <w:r w:rsidRPr="00652C05">
              <w:rPr>
                <w:sz w:val="16"/>
                <w:szCs w:val="16"/>
              </w:rPr>
              <w:t>)</w:t>
            </w:r>
          </w:p>
        </w:tc>
        <w:tc>
          <w:tcPr>
            <w:tcW w:w="1100" w:type="dxa"/>
          </w:tcPr>
          <w:p w14:paraId="3650DBA4" w14:textId="6EACED18" w:rsidR="00BB77C6" w:rsidRPr="00652C05" w:rsidRDefault="00C4558B" w:rsidP="00BB77C6">
            <w:pPr>
              <w:pStyle w:val="Heading2"/>
              <w:numPr>
                <w:ilvl w:val="0"/>
                <w:numId w:val="0"/>
              </w:numPr>
              <w:rPr>
                <w:sz w:val="16"/>
                <w:szCs w:val="16"/>
              </w:rPr>
            </w:pPr>
            <w:r w:rsidRPr="00652C05">
              <w:rPr>
                <w:sz w:val="16"/>
                <w:szCs w:val="16"/>
              </w:rPr>
              <w:t>Valve malfunction</w:t>
            </w:r>
          </w:p>
        </w:tc>
        <w:tc>
          <w:tcPr>
            <w:tcW w:w="432" w:type="dxa"/>
          </w:tcPr>
          <w:p w14:paraId="4133F05F" w14:textId="4A97BBB4" w:rsidR="00BB77C6" w:rsidRPr="00652C05" w:rsidRDefault="00C4558B" w:rsidP="00BB77C6">
            <w:pPr>
              <w:pStyle w:val="Heading2"/>
              <w:numPr>
                <w:ilvl w:val="0"/>
                <w:numId w:val="0"/>
              </w:numPr>
              <w:rPr>
                <w:sz w:val="16"/>
                <w:szCs w:val="16"/>
              </w:rPr>
            </w:pPr>
            <w:r w:rsidRPr="00652C05">
              <w:rPr>
                <w:sz w:val="16"/>
                <w:szCs w:val="16"/>
              </w:rPr>
              <w:t>3</w:t>
            </w:r>
          </w:p>
        </w:tc>
        <w:tc>
          <w:tcPr>
            <w:tcW w:w="442" w:type="dxa"/>
          </w:tcPr>
          <w:p w14:paraId="00994C33" w14:textId="7EFC7F33" w:rsidR="00BB77C6" w:rsidRPr="00652C05" w:rsidRDefault="00BB77C6" w:rsidP="00BB77C6">
            <w:pPr>
              <w:pStyle w:val="Heading2"/>
              <w:numPr>
                <w:ilvl w:val="0"/>
                <w:numId w:val="0"/>
              </w:numPr>
              <w:rPr>
                <w:sz w:val="16"/>
                <w:szCs w:val="16"/>
              </w:rPr>
            </w:pPr>
            <w:r w:rsidRPr="00652C05">
              <w:rPr>
                <w:sz w:val="16"/>
                <w:szCs w:val="16"/>
              </w:rPr>
              <w:t>1</w:t>
            </w:r>
          </w:p>
        </w:tc>
        <w:tc>
          <w:tcPr>
            <w:tcW w:w="737" w:type="dxa"/>
          </w:tcPr>
          <w:p w14:paraId="140CF248" w14:textId="5E5CC133" w:rsidR="00BB77C6" w:rsidRPr="00652C05" w:rsidRDefault="00BB77C6" w:rsidP="00652C05">
            <w:pPr>
              <w:pStyle w:val="Heading2"/>
              <w:numPr>
                <w:ilvl w:val="0"/>
                <w:numId w:val="0"/>
              </w:numPr>
              <w:jc w:val="center"/>
              <w:rPr>
                <w:sz w:val="16"/>
                <w:szCs w:val="16"/>
              </w:rPr>
            </w:pPr>
            <w:r w:rsidRPr="00652C05">
              <w:rPr>
                <w:sz w:val="16"/>
                <w:szCs w:val="16"/>
              </w:rPr>
              <w:t>2</w:t>
            </w:r>
          </w:p>
        </w:tc>
        <w:tc>
          <w:tcPr>
            <w:tcW w:w="391" w:type="dxa"/>
          </w:tcPr>
          <w:p w14:paraId="6CD65A15" w14:textId="276CAF60" w:rsidR="00BB77C6" w:rsidRPr="00652C05" w:rsidRDefault="00BB77C6" w:rsidP="00652C05">
            <w:pPr>
              <w:pStyle w:val="Heading2"/>
              <w:numPr>
                <w:ilvl w:val="0"/>
                <w:numId w:val="0"/>
              </w:numPr>
              <w:jc w:val="center"/>
              <w:rPr>
                <w:sz w:val="16"/>
                <w:szCs w:val="16"/>
              </w:rPr>
            </w:pPr>
            <w:r w:rsidRPr="00652C05">
              <w:rPr>
                <w:sz w:val="16"/>
                <w:szCs w:val="16"/>
              </w:rPr>
              <w:t>2</w:t>
            </w:r>
          </w:p>
        </w:tc>
        <w:tc>
          <w:tcPr>
            <w:tcW w:w="404" w:type="dxa"/>
          </w:tcPr>
          <w:p w14:paraId="764ADA3A" w14:textId="0F90B44B" w:rsidR="00BB77C6" w:rsidRPr="00652C05" w:rsidRDefault="00BB77C6" w:rsidP="00BB77C6">
            <w:pPr>
              <w:pStyle w:val="Heading2"/>
              <w:numPr>
                <w:ilvl w:val="0"/>
                <w:numId w:val="0"/>
              </w:numPr>
              <w:rPr>
                <w:sz w:val="16"/>
                <w:szCs w:val="16"/>
              </w:rPr>
            </w:pPr>
            <w:r w:rsidRPr="00652C05">
              <w:rPr>
                <w:sz w:val="16"/>
                <w:szCs w:val="16"/>
              </w:rPr>
              <w:t>4</w:t>
            </w:r>
          </w:p>
        </w:tc>
        <w:tc>
          <w:tcPr>
            <w:tcW w:w="3211" w:type="dxa"/>
          </w:tcPr>
          <w:p w14:paraId="4FB77F03" w14:textId="4FF1015F" w:rsidR="00BB77C6" w:rsidRPr="00652C05" w:rsidRDefault="00BB77C6" w:rsidP="00BB77C6">
            <w:pPr>
              <w:pStyle w:val="Heading2"/>
              <w:numPr>
                <w:ilvl w:val="0"/>
                <w:numId w:val="0"/>
              </w:numPr>
              <w:rPr>
                <w:sz w:val="16"/>
                <w:szCs w:val="16"/>
              </w:rPr>
            </w:pPr>
            <w:r w:rsidRPr="00652C05">
              <w:rPr>
                <w:sz w:val="16"/>
                <w:szCs w:val="16"/>
              </w:rPr>
              <w:t xml:space="preserve">No Change: </w:t>
            </w:r>
            <w:r w:rsidR="00C4558B" w:rsidRPr="00652C05">
              <w:rPr>
                <w:sz w:val="16"/>
                <w:szCs w:val="16"/>
              </w:rPr>
              <w:t>The deflation mechanism (valve opening) is not affected by the dimensional refinement.</w:t>
            </w:r>
          </w:p>
        </w:tc>
      </w:tr>
      <w:tr w:rsidR="00652C05" w14:paraId="771CB446" w14:textId="77777777" w:rsidTr="00C6162B">
        <w:trPr>
          <w:jc w:val="center"/>
        </w:trPr>
        <w:tc>
          <w:tcPr>
            <w:tcW w:w="541" w:type="dxa"/>
          </w:tcPr>
          <w:p w14:paraId="37BFCF11" w14:textId="4FCA2B1F" w:rsidR="00C4558B" w:rsidRPr="00652C05" w:rsidRDefault="00C4558B" w:rsidP="00C4558B">
            <w:pPr>
              <w:pStyle w:val="Heading2"/>
              <w:numPr>
                <w:ilvl w:val="0"/>
                <w:numId w:val="0"/>
              </w:numPr>
              <w:rPr>
                <w:sz w:val="16"/>
                <w:szCs w:val="16"/>
              </w:rPr>
            </w:pPr>
            <w:r w:rsidRPr="00652C05">
              <w:rPr>
                <w:sz w:val="16"/>
                <w:szCs w:val="16"/>
              </w:rPr>
              <w:t>4.</w:t>
            </w:r>
            <w:r w:rsidR="002052CF" w:rsidRPr="00652C05">
              <w:rPr>
                <w:sz w:val="16"/>
                <w:szCs w:val="16"/>
              </w:rPr>
              <w:t>4</w:t>
            </w:r>
          </w:p>
        </w:tc>
        <w:tc>
          <w:tcPr>
            <w:tcW w:w="1166" w:type="dxa"/>
          </w:tcPr>
          <w:p w14:paraId="54779F4F" w14:textId="7E564435" w:rsidR="00C4558B" w:rsidRPr="00652C05" w:rsidRDefault="00C4558B" w:rsidP="00C4558B">
            <w:pPr>
              <w:pStyle w:val="Heading2"/>
              <w:numPr>
                <w:ilvl w:val="0"/>
                <w:numId w:val="0"/>
              </w:numPr>
              <w:rPr>
                <w:sz w:val="16"/>
                <w:szCs w:val="16"/>
              </w:rPr>
            </w:pPr>
            <w:r w:rsidRPr="00652C05">
              <w:rPr>
                <w:sz w:val="16"/>
                <w:szCs w:val="16"/>
              </w:rPr>
              <w:t>Balloon won't deflate (valve fails to open)</w:t>
            </w:r>
          </w:p>
        </w:tc>
        <w:tc>
          <w:tcPr>
            <w:tcW w:w="1100" w:type="dxa"/>
          </w:tcPr>
          <w:p w14:paraId="0C277544" w14:textId="3A273BBD" w:rsidR="00C4558B" w:rsidRPr="00652C05" w:rsidRDefault="002052CF" w:rsidP="00C4558B">
            <w:pPr>
              <w:pStyle w:val="Heading2"/>
              <w:numPr>
                <w:ilvl w:val="0"/>
                <w:numId w:val="0"/>
              </w:numPr>
              <w:rPr>
                <w:sz w:val="16"/>
                <w:szCs w:val="16"/>
              </w:rPr>
            </w:pPr>
            <w:r w:rsidRPr="00652C05">
              <w:rPr>
                <w:sz w:val="16"/>
                <w:szCs w:val="16"/>
              </w:rPr>
              <w:t>Performance degrades over time</w:t>
            </w:r>
          </w:p>
        </w:tc>
        <w:tc>
          <w:tcPr>
            <w:tcW w:w="432" w:type="dxa"/>
          </w:tcPr>
          <w:p w14:paraId="4F64A9B6" w14:textId="48A28D57" w:rsidR="00C4558B" w:rsidRPr="00652C05" w:rsidRDefault="00C4558B" w:rsidP="00C4558B">
            <w:pPr>
              <w:pStyle w:val="Heading2"/>
              <w:numPr>
                <w:ilvl w:val="0"/>
                <w:numId w:val="0"/>
              </w:numPr>
              <w:rPr>
                <w:sz w:val="16"/>
                <w:szCs w:val="16"/>
              </w:rPr>
            </w:pPr>
            <w:r w:rsidRPr="00652C05">
              <w:rPr>
                <w:sz w:val="16"/>
                <w:szCs w:val="16"/>
              </w:rPr>
              <w:t>3</w:t>
            </w:r>
          </w:p>
        </w:tc>
        <w:tc>
          <w:tcPr>
            <w:tcW w:w="442" w:type="dxa"/>
          </w:tcPr>
          <w:p w14:paraId="63CF81F5" w14:textId="065045D8" w:rsidR="00C4558B" w:rsidRPr="00652C05" w:rsidRDefault="00C4558B" w:rsidP="00C4558B">
            <w:pPr>
              <w:pStyle w:val="Heading2"/>
              <w:numPr>
                <w:ilvl w:val="0"/>
                <w:numId w:val="0"/>
              </w:numPr>
              <w:rPr>
                <w:sz w:val="16"/>
                <w:szCs w:val="16"/>
              </w:rPr>
            </w:pPr>
            <w:r w:rsidRPr="00652C05">
              <w:rPr>
                <w:sz w:val="16"/>
                <w:szCs w:val="16"/>
              </w:rPr>
              <w:t>1</w:t>
            </w:r>
          </w:p>
        </w:tc>
        <w:tc>
          <w:tcPr>
            <w:tcW w:w="737" w:type="dxa"/>
          </w:tcPr>
          <w:p w14:paraId="2AB981DA" w14:textId="5B8C6C6D" w:rsidR="00C4558B" w:rsidRPr="00652C05" w:rsidRDefault="00C4558B" w:rsidP="00652C05">
            <w:pPr>
              <w:pStyle w:val="Heading2"/>
              <w:numPr>
                <w:ilvl w:val="0"/>
                <w:numId w:val="0"/>
              </w:numPr>
              <w:ind w:left="1152" w:hanging="720"/>
              <w:jc w:val="center"/>
              <w:rPr>
                <w:sz w:val="16"/>
                <w:szCs w:val="16"/>
              </w:rPr>
            </w:pPr>
            <w:r w:rsidRPr="00652C05">
              <w:rPr>
                <w:sz w:val="16"/>
                <w:szCs w:val="16"/>
              </w:rPr>
              <w:t>2</w:t>
            </w:r>
          </w:p>
        </w:tc>
        <w:tc>
          <w:tcPr>
            <w:tcW w:w="391" w:type="dxa"/>
          </w:tcPr>
          <w:p w14:paraId="7312DCA4" w14:textId="35286944" w:rsidR="00C4558B" w:rsidRPr="00652C05" w:rsidRDefault="00C4558B" w:rsidP="00652C05">
            <w:pPr>
              <w:pStyle w:val="Heading2"/>
              <w:numPr>
                <w:ilvl w:val="0"/>
                <w:numId w:val="0"/>
              </w:numPr>
              <w:jc w:val="center"/>
              <w:rPr>
                <w:sz w:val="16"/>
                <w:szCs w:val="16"/>
              </w:rPr>
            </w:pPr>
            <w:r w:rsidRPr="00652C05">
              <w:rPr>
                <w:sz w:val="16"/>
                <w:szCs w:val="16"/>
              </w:rPr>
              <w:t>2</w:t>
            </w:r>
          </w:p>
        </w:tc>
        <w:tc>
          <w:tcPr>
            <w:tcW w:w="404" w:type="dxa"/>
          </w:tcPr>
          <w:p w14:paraId="35A77584" w14:textId="6A5B1D1C" w:rsidR="00C4558B" w:rsidRPr="00652C05" w:rsidRDefault="00C4558B" w:rsidP="00C4558B">
            <w:pPr>
              <w:pStyle w:val="Heading2"/>
              <w:numPr>
                <w:ilvl w:val="0"/>
                <w:numId w:val="0"/>
              </w:numPr>
              <w:rPr>
                <w:sz w:val="16"/>
                <w:szCs w:val="16"/>
              </w:rPr>
            </w:pPr>
            <w:r w:rsidRPr="00652C05">
              <w:rPr>
                <w:sz w:val="16"/>
                <w:szCs w:val="16"/>
              </w:rPr>
              <w:t>4</w:t>
            </w:r>
          </w:p>
        </w:tc>
        <w:tc>
          <w:tcPr>
            <w:tcW w:w="3211" w:type="dxa"/>
          </w:tcPr>
          <w:p w14:paraId="29B7469D" w14:textId="6191BEE8" w:rsidR="00C4558B" w:rsidRPr="00652C05" w:rsidRDefault="00C4558B" w:rsidP="00C4558B">
            <w:pPr>
              <w:pStyle w:val="Heading2"/>
              <w:numPr>
                <w:ilvl w:val="0"/>
                <w:numId w:val="0"/>
              </w:numPr>
              <w:rPr>
                <w:sz w:val="16"/>
                <w:szCs w:val="16"/>
              </w:rPr>
            </w:pPr>
            <w:r w:rsidRPr="00652C05">
              <w:rPr>
                <w:sz w:val="16"/>
                <w:szCs w:val="16"/>
              </w:rPr>
              <w:t>No Change: The deflation mechanism (valve opening) is not affected by the dimensional refinement.</w:t>
            </w:r>
          </w:p>
        </w:tc>
      </w:tr>
      <w:tr w:rsidR="00652C05" w14:paraId="2399F147" w14:textId="77777777" w:rsidTr="00C6162B">
        <w:trPr>
          <w:jc w:val="center"/>
        </w:trPr>
        <w:tc>
          <w:tcPr>
            <w:tcW w:w="541" w:type="dxa"/>
          </w:tcPr>
          <w:p w14:paraId="36EB6A8E" w14:textId="5DA876DE" w:rsidR="002052CF" w:rsidRPr="00652C05" w:rsidRDefault="002052CF" w:rsidP="002052CF">
            <w:pPr>
              <w:pStyle w:val="Heading2"/>
              <w:numPr>
                <w:ilvl w:val="0"/>
                <w:numId w:val="0"/>
              </w:numPr>
              <w:rPr>
                <w:sz w:val="16"/>
                <w:szCs w:val="16"/>
              </w:rPr>
            </w:pPr>
            <w:r w:rsidRPr="00652C05">
              <w:rPr>
                <w:sz w:val="16"/>
                <w:szCs w:val="16"/>
              </w:rPr>
              <w:t>4.</w:t>
            </w:r>
            <w:r w:rsidRPr="00652C05">
              <w:rPr>
                <w:sz w:val="16"/>
                <w:szCs w:val="16"/>
              </w:rPr>
              <w:t>5</w:t>
            </w:r>
          </w:p>
        </w:tc>
        <w:tc>
          <w:tcPr>
            <w:tcW w:w="1166" w:type="dxa"/>
          </w:tcPr>
          <w:p w14:paraId="00638CCD" w14:textId="2FDCBF72" w:rsidR="002052CF" w:rsidRPr="00652C05" w:rsidRDefault="00F771C5" w:rsidP="002052CF">
            <w:pPr>
              <w:pStyle w:val="Heading2"/>
              <w:numPr>
                <w:ilvl w:val="0"/>
                <w:numId w:val="0"/>
              </w:numPr>
              <w:rPr>
                <w:sz w:val="16"/>
                <w:szCs w:val="16"/>
              </w:rPr>
            </w:pPr>
            <w:r w:rsidRPr="00652C05">
              <w:rPr>
                <w:sz w:val="16"/>
                <w:szCs w:val="16"/>
              </w:rPr>
              <w:t>Syringe connection failure</w:t>
            </w:r>
          </w:p>
        </w:tc>
        <w:tc>
          <w:tcPr>
            <w:tcW w:w="1100" w:type="dxa"/>
          </w:tcPr>
          <w:p w14:paraId="061D4554" w14:textId="68A23EFC" w:rsidR="002052CF" w:rsidRPr="00652C05" w:rsidRDefault="00F771C5" w:rsidP="002052CF">
            <w:pPr>
              <w:pStyle w:val="Heading2"/>
              <w:numPr>
                <w:ilvl w:val="0"/>
                <w:numId w:val="0"/>
              </w:numPr>
              <w:rPr>
                <w:sz w:val="16"/>
                <w:szCs w:val="16"/>
              </w:rPr>
            </w:pPr>
            <w:r w:rsidRPr="00652C05">
              <w:rPr>
                <w:sz w:val="16"/>
                <w:szCs w:val="16"/>
              </w:rPr>
              <w:t>Not designed to Luer standards</w:t>
            </w:r>
          </w:p>
        </w:tc>
        <w:tc>
          <w:tcPr>
            <w:tcW w:w="432" w:type="dxa"/>
          </w:tcPr>
          <w:p w14:paraId="2BF96B7B" w14:textId="36C37BC7" w:rsidR="002052CF" w:rsidRPr="00652C05" w:rsidRDefault="00F771C5" w:rsidP="002052CF">
            <w:pPr>
              <w:pStyle w:val="Heading2"/>
              <w:numPr>
                <w:ilvl w:val="0"/>
                <w:numId w:val="0"/>
              </w:numPr>
              <w:rPr>
                <w:sz w:val="16"/>
                <w:szCs w:val="16"/>
              </w:rPr>
            </w:pPr>
            <w:r w:rsidRPr="00652C05">
              <w:rPr>
                <w:sz w:val="16"/>
                <w:szCs w:val="16"/>
              </w:rPr>
              <w:t>1</w:t>
            </w:r>
          </w:p>
        </w:tc>
        <w:tc>
          <w:tcPr>
            <w:tcW w:w="442" w:type="dxa"/>
          </w:tcPr>
          <w:p w14:paraId="1A9D05DE" w14:textId="16A1755D" w:rsidR="002052CF" w:rsidRPr="00652C05" w:rsidRDefault="002052CF" w:rsidP="002052CF">
            <w:pPr>
              <w:pStyle w:val="Heading2"/>
              <w:numPr>
                <w:ilvl w:val="0"/>
                <w:numId w:val="0"/>
              </w:numPr>
              <w:rPr>
                <w:sz w:val="16"/>
                <w:szCs w:val="16"/>
              </w:rPr>
            </w:pPr>
            <w:r w:rsidRPr="00652C05">
              <w:rPr>
                <w:sz w:val="16"/>
                <w:szCs w:val="16"/>
              </w:rPr>
              <w:t>1</w:t>
            </w:r>
          </w:p>
        </w:tc>
        <w:tc>
          <w:tcPr>
            <w:tcW w:w="737" w:type="dxa"/>
          </w:tcPr>
          <w:p w14:paraId="14F6E171" w14:textId="623D3D5D" w:rsidR="002052CF" w:rsidRPr="00652C05" w:rsidRDefault="00F771C5" w:rsidP="00652C05">
            <w:pPr>
              <w:pStyle w:val="Heading2"/>
              <w:numPr>
                <w:ilvl w:val="0"/>
                <w:numId w:val="0"/>
              </w:numPr>
              <w:ind w:left="1152" w:hanging="720"/>
              <w:jc w:val="center"/>
              <w:rPr>
                <w:sz w:val="16"/>
                <w:szCs w:val="16"/>
              </w:rPr>
            </w:pPr>
            <w:r w:rsidRPr="00652C05">
              <w:rPr>
                <w:sz w:val="16"/>
                <w:szCs w:val="16"/>
              </w:rPr>
              <w:t>1</w:t>
            </w:r>
          </w:p>
        </w:tc>
        <w:tc>
          <w:tcPr>
            <w:tcW w:w="391" w:type="dxa"/>
          </w:tcPr>
          <w:p w14:paraId="5E336854" w14:textId="49D38A49" w:rsidR="002052CF" w:rsidRPr="00652C05" w:rsidRDefault="00F771C5" w:rsidP="00652C05">
            <w:pPr>
              <w:pStyle w:val="Heading2"/>
              <w:numPr>
                <w:ilvl w:val="0"/>
                <w:numId w:val="0"/>
              </w:numPr>
              <w:jc w:val="center"/>
              <w:rPr>
                <w:sz w:val="16"/>
                <w:szCs w:val="16"/>
              </w:rPr>
            </w:pPr>
            <w:r w:rsidRPr="00652C05">
              <w:rPr>
                <w:sz w:val="16"/>
                <w:szCs w:val="16"/>
              </w:rPr>
              <w:t>1</w:t>
            </w:r>
          </w:p>
        </w:tc>
        <w:tc>
          <w:tcPr>
            <w:tcW w:w="404" w:type="dxa"/>
          </w:tcPr>
          <w:p w14:paraId="75365084" w14:textId="1729DAC6" w:rsidR="002052CF" w:rsidRPr="00652C05" w:rsidRDefault="00F771C5" w:rsidP="002052CF">
            <w:pPr>
              <w:pStyle w:val="Heading2"/>
              <w:numPr>
                <w:ilvl w:val="0"/>
                <w:numId w:val="0"/>
              </w:numPr>
              <w:rPr>
                <w:sz w:val="16"/>
                <w:szCs w:val="16"/>
              </w:rPr>
            </w:pPr>
            <w:r w:rsidRPr="00652C05">
              <w:rPr>
                <w:sz w:val="16"/>
                <w:szCs w:val="16"/>
              </w:rPr>
              <w:t>1</w:t>
            </w:r>
          </w:p>
        </w:tc>
        <w:tc>
          <w:tcPr>
            <w:tcW w:w="3211" w:type="dxa"/>
          </w:tcPr>
          <w:p w14:paraId="3FBBD2FC" w14:textId="5AE54F65" w:rsidR="002052CF" w:rsidRPr="00652C05" w:rsidRDefault="002052CF" w:rsidP="002052CF">
            <w:pPr>
              <w:pStyle w:val="Heading2"/>
              <w:numPr>
                <w:ilvl w:val="0"/>
                <w:numId w:val="0"/>
              </w:numPr>
              <w:rPr>
                <w:sz w:val="16"/>
                <w:szCs w:val="16"/>
              </w:rPr>
            </w:pPr>
            <w:r w:rsidRPr="00652C05">
              <w:rPr>
                <w:sz w:val="16"/>
                <w:szCs w:val="16"/>
              </w:rPr>
              <w:t>No Change: The deflation mechanism (valve opening) is not affected by the dimensional refinement.</w:t>
            </w:r>
          </w:p>
        </w:tc>
      </w:tr>
      <w:tr w:rsidR="00652C05" w14:paraId="78E9BEFD" w14:textId="77777777" w:rsidTr="00C6162B">
        <w:trPr>
          <w:jc w:val="center"/>
        </w:trPr>
        <w:tc>
          <w:tcPr>
            <w:tcW w:w="541" w:type="dxa"/>
          </w:tcPr>
          <w:p w14:paraId="63CA0190" w14:textId="1472879F" w:rsidR="002052CF" w:rsidRPr="00652C05" w:rsidRDefault="00F771C5" w:rsidP="00C4558B">
            <w:pPr>
              <w:pStyle w:val="Heading2"/>
              <w:numPr>
                <w:ilvl w:val="0"/>
                <w:numId w:val="0"/>
              </w:numPr>
              <w:rPr>
                <w:sz w:val="16"/>
                <w:szCs w:val="16"/>
              </w:rPr>
            </w:pPr>
            <w:r w:rsidRPr="00652C05">
              <w:rPr>
                <w:sz w:val="16"/>
                <w:szCs w:val="16"/>
              </w:rPr>
              <w:t>4.6</w:t>
            </w:r>
          </w:p>
        </w:tc>
        <w:tc>
          <w:tcPr>
            <w:tcW w:w="1166" w:type="dxa"/>
          </w:tcPr>
          <w:p w14:paraId="57AAEA2C" w14:textId="7EA4A628" w:rsidR="002052CF" w:rsidRPr="00652C05" w:rsidRDefault="00F771C5" w:rsidP="00C4558B">
            <w:pPr>
              <w:pStyle w:val="Heading2"/>
              <w:numPr>
                <w:ilvl w:val="0"/>
                <w:numId w:val="0"/>
              </w:numPr>
              <w:rPr>
                <w:sz w:val="16"/>
                <w:szCs w:val="16"/>
              </w:rPr>
            </w:pPr>
            <w:r w:rsidRPr="00652C05">
              <w:rPr>
                <w:sz w:val="16"/>
                <w:szCs w:val="16"/>
              </w:rPr>
              <w:t>Valve disconnects from catheter</w:t>
            </w:r>
          </w:p>
        </w:tc>
        <w:tc>
          <w:tcPr>
            <w:tcW w:w="1100" w:type="dxa"/>
          </w:tcPr>
          <w:p w14:paraId="52E6734C" w14:textId="5C45F951" w:rsidR="002052CF" w:rsidRPr="00652C05" w:rsidRDefault="009525D3" w:rsidP="00C4558B">
            <w:pPr>
              <w:pStyle w:val="Heading2"/>
              <w:numPr>
                <w:ilvl w:val="0"/>
                <w:numId w:val="0"/>
              </w:numPr>
              <w:rPr>
                <w:sz w:val="16"/>
                <w:szCs w:val="16"/>
              </w:rPr>
            </w:pPr>
            <w:r w:rsidRPr="00652C05">
              <w:rPr>
                <w:sz w:val="16"/>
                <w:szCs w:val="16"/>
              </w:rPr>
              <w:t>Inadequate design</w:t>
            </w:r>
          </w:p>
        </w:tc>
        <w:tc>
          <w:tcPr>
            <w:tcW w:w="432" w:type="dxa"/>
          </w:tcPr>
          <w:p w14:paraId="6DE2183A" w14:textId="037A74E4" w:rsidR="002052CF" w:rsidRPr="00652C05" w:rsidRDefault="009525D3" w:rsidP="00C4558B">
            <w:pPr>
              <w:pStyle w:val="Heading2"/>
              <w:numPr>
                <w:ilvl w:val="0"/>
                <w:numId w:val="0"/>
              </w:numPr>
              <w:rPr>
                <w:sz w:val="16"/>
                <w:szCs w:val="16"/>
              </w:rPr>
            </w:pPr>
            <w:r w:rsidRPr="00652C05">
              <w:rPr>
                <w:sz w:val="16"/>
                <w:szCs w:val="16"/>
              </w:rPr>
              <w:t>1</w:t>
            </w:r>
          </w:p>
        </w:tc>
        <w:tc>
          <w:tcPr>
            <w:tcW w:w="442" w:type="dxa"/>
          </w:tcPr>
          <w:p w14:paraId="15C85F4F" w14:textId="0BE307DA" w:rsidR="002052CF" w:rsidRPr="00652C05" w:rsidRDefault="009525D3" w:rsidP="00C4558B">
            <w:pPr>
              <w:pStyle w:val="Heading2"/>
              <w:numPr>
                <w:ilvl w:val="0"/>
                <w:numId w:val="0"/>
              </w:numPr>
              <w:rPr>
                <w:sz w:val="16"/>
                <w:szCs w:val="16"/>
              </w:rPr>
            </w:pPr>
            <w:r w:rsidRPr="00652C05">
              <w:rPr>
                <w:sz w:val="16"/>
                <w:szCs w:val="16"/>
              </w:rPr>
              <w:t>1</w:t>
            </w:r>
          </w:p>
        </w:tc>
        <w:tc>
          <w:tcPr>
            <w:tcW w:w="737" w:type="dxa"/>
          </w:tcPr>
          <w:p w14:paraId="42FD2574" w14:textId="1FB0F271" w:rsidR="002052CF" w:rsidRPr="00652C05" w:rsidRDefault="009525D3" w:rsidP="00652C05">
            <w:pPr>
              <w:pStyle w:val="Heading2"/>
              <w:numPr>
                <w:ilvl w:val="0"/>
                <w:numId w:val="0"/>
              </w:numPr>
              <w:ind w:left="1152" w:hanging="720"/>
              <w:jc w:val="center"/>
              <w:rPr>
                <w:sz w:val="16"/>
                <w:szCs w:val="16"/>
              </w:rPr>
            </w:pPr>
            <w:r w:rsidRPr="00652C05">
              <w:rPr>
                <w:sz w:val="16"/>
                <w:szCs w:val="16"/>
              </w:rPr>
              <w:t>2</w:t>
            </w:r>
          </w:p>
        </w:tc>
        <w:tc>
          <w:tcPr>
            <w:tcW w:w="391" w:type="dxa"/>
          </w:tcPr>
          <w:p w14:paraId="04929F1F" w14:textId="62518E06" w:rsidR="002052CF" w:rsidRPr="00652C05" w:rsidRDefault="009525D3" w:rsidP="00652C05">
            <w:pPr>
              <w:pStyle w:val="Heading2"/>
              <w:numPr>
                <w:ilvl w:val="0"/>
                <w:numId w:val="0"/>
              </w:numPr>
              <w:jc w:val="center"/>
              <w:rPr>
                <w:sz w:val="16"/>
                <w:szCs w:val="16"/>
              </w:rPr>
            </w:pPr>
            <w:r w:rsidRPr="00652C05">
              <w:rPr>
                <w:sz w:val="16"/>
                <w:szCs w:val="16"/>
              </w:rPr>
              <w:t>2</w:t>
            </w:r>
          </w:p>
        </w:tc>
        <w:tc>
          <w:tcPr>
            <w:tcW w:w="404" w:type="dxa"/>
          </w:tcPr>
          <w:p w14:paraId="07EF22C9" w14:textId="6DC26620" w:rsidR="002052CF" w:rsidRPr="00652C05" w:rsidRDefault="009525D3" w:rsidP="00C4558B">
            <w:pPr>
              <w:pStyle w:val="Heading2"/>
              <w:numPr>
                <w:ilvl w:val="0"/>
                <w:numId w:val="0"/>
              </w:numPr>
              <w:rPr>
                <w:sz w:val="16"/>
                <w:szCs w:val="16"/>
              </w:rPr>
            </w:pPr>
            <w:r w:rsidRPr="00652C05">
              <w:rPr>
                <w:sz w:val="16"/>
                <w:szCs w:val="16"/>
              </w:rPr>
              <w:t>2</w:t>
            </w:r>
          </w:p>
        </w:tc>
        <w:tc>
          <w:tcPr>
            <w:tcW w:w="3211" w:type="dxa"/>
          </w:tcPr>
          <w:p w14:paraId="7C16272C" w14:textId="6F58EE30" w:rsidR="002052CF" w:rsidRPr="00652C05" w:rsidRDefault="009525D3" w:rsidP="00C4558B">
            <w:pPr>
              <w:pStyle w:val="Heading2"/>
              <w:numPr>
                <w:ilvl w:val="0"/>
                <w:numId w:val="0"/>
              </w:numPr>
              <w:rPr>
                <w:sz w:val="16"/>
                <w:szCs w:val="16"/>
              </w:rPr>
            </w:pPr>
            <w:r w:rsidRPr="00652C05">
              <w:rPr>
                <w:sz w:val="16"/>
                <w:szCs w:val="16"/>
              </w:rPr>
              <w:t xml:space="preserve">Reduced Probability: </w:t>
            </w:r>
            <w:r w:rsidR="00652C05" w:rsidRPr="00652C05">
              <w:rPr>
                <w:sz w:val="16"/>
                <w:szCs w:val="16"/>
              </w:rPr>
              <w:t>This is the failure mode most directly relevant to the valve geometry modification. The dimensional refinement improves valve seating consistency and reduces dislodgement probability. Severity remains S=1 (No patient effect).</w:t>
            </w:r>
          </w:p>
        </w:tc>
      </w:tr>
    </w:tbl>
    <w:p w14:paraId="4D95DD90" w14:textId="341BE973" w:rsidR="0050617E" w:rsidRDefault="00C6162B" w:rsidP="00A65C2A">
      <w:pPr>
        <w:pStyle w:val="Heading2"/>
        <w:numPr>
          <w:ilvl w:val="0"/>
          <w:numId w:val="0"/>
        </w:numPr>
      </w:pPr>
      <w:r w:rsidRPr="00C6162B">
        <w:t xml:space="preserve">All </w:t>
      </w:r>
      <w:proofErr w:type="gramStart"/>
      <w:r w:rsidRPr="00C6162B">
        <w:t>valve</w:t>
      </w:r>
      <w:proofErr w:type="gramEnd"/>
      <w:r w:rsidRPr="00C6162B">
        <w:t>-related failure modes in RM-0020 are adequately covered. Failure mode 4-6 ("Valve disconnects from catheter") is the most directly relevant</w:t>
      </w:r>
      <w:r>
        <w:t>.</w:t>
      </w:r>
      <w:r w:rsidRPr="00C6162B">
        <w:t xml:space="preserve"> </w:t>
      </w:r>
      <w:r>
        <w:t>T</w:t>
      </w:r>
      <w:r w:rsidRPr="00C6162B">
        <w:t>he valve geometry modification was specifically intended to reduce the probability of this failure mode. The modification improves the risk profile for this failure mode without changing the severity rating or introducing new failure modes. All existing risk controls and verification references remain valid.</w:t>
      </w:r>
    </w:p>
    <w:p w14:paraId="48C5060E" w14:textId="68D21D4D" w:rsidR="00965152" w:rsidRDefault="00965152" w:rsidP="00965152">
      <w:pPr>
        <w:pStyle w:val="Heading2"/>
        <w:numPr>
          <w:ilvl w:val="1"/>
          <w:numId w:val="54"/>
        </w:numPr>
        <w:tabs>
          <w:tab w:val="num" w:pos="3600"/>
        </w:tabs>
      </w:pPr>
      <w:r>
        <w:t>PFMEA</w:t>
      </w:r>
      <w:r>
        <w:t xml:space="preserve"> (RM-002</w:t>
      </w:r>
      <w:r>
        <w:t>1</w:t>
      </w:r>
      <w:r>
        <w:t xml:space="preserve"> Rev </w:t>
      </w:r>
      <w:r>
        <w:t>F</w:t>
      </w:r>
      <w:r>
        <w:t>)</w:t>
      </w:r>
    </w:p>
    <w:p w14:paraId="498615AF" w14:textId="011028D5" w:rsidR="00965152" w:rsidRDefault="00900E80" w:rsidP="00965152">
      <w:pPr>
        <w:pStyle w:val="Heading2"/>
        <w:numPr>
          <w:ilvl w:val="0"/>
          <w:numId w:val="0"/>
        </w:numPr>
        <w:ind w:left="1152"/>
      </w:pPr>
      <w:r w:rsidRPr="00900E80">
        <w:t>The following process steps in RM-0021 Rev F (Table 6) are related to the check valve assembly:</w:t>
      </w:r>
    </w:p>
    <w:tbl>
      <w:tblPr>
        <w:tblStyle w:val="TableGrid"/>
        <w:tblW w:w="0" w:type="auto"/>
        <w:jc w:val="center"/>
        <w:tblLook w:val="04A0" w:firstRow="1" w:lastRow="0" w:firstColumn="1" w:lastColumn="0" w:noHBand="0" w:noVBand="1"/>
      </w:tblPr>
      <w:tblGrid>
        <w:gridCol w:w="475"/>
        <w:gridCol w:w="1697"/>
        <w:gridCol w:w="1100"/>
        <w:gridCol w:w="838"/>
        <w:gridCol w:w="363"/>
        <w:gridCol w:w="737"/>
        <w:gridCol w:w="411"/>
        <w:gridCol w:w="391"/>
        <w:gridCol w:w="404"/>
        <w:gridCol w:w="2008"/>
      </w:tblGrid>
      <w:tr w:rsidR="00D545DF" w14:paraId="55899C1F" w14:textId="77777777" w:rsidTr="00AE5E1C">
        <w:trPr>
          <w:jc w:val="center"/>
        </w:trPr>
        <w:tc>
          <w:tcPr>
            <w:tcW w:w="475" w:type="dxa"/>
          </w:tcPr>
          <w:p w14:paraId="37FAC92B" w14:textId="3E2279D3" w:rsidR="00D545DF" w:rsidRPr="00684555" w:rsidRDefault="00D545DF" w:rsidP="002932AB">
            <w:pPr>
              <w:pStyle w:val="Heading2"/>
              <w:numPr>
                <w:ilvl w:val="0"/>
                <w:numId w:val="0"/>
              </w:numPr>
              <w:rPr>
                <w:sz w:val="16"/>
                <w:szCs w:val="16"/>
              </w:rPr>
            </w:pPr>
            <w:r>
              <w:rPr>
                <w:sz w:val="16"/>
                <w:szCs w:val="16"/>
              </w:rPr>
              <w:lastRenderedPageBreak/>
              <w:t>#</w:t>
            </w:r>
          </w:p>
        </w:tc>
        <w:tc>
          <w:tcPr>
            <w:tcW w:w="1697" w:type="dxa"/>
          </w:tcPr>
          <w:p w14:paraId="2B04545C" w14:textId="0A152DC6" w:rsidR="00D545DF" w:rsidRPr="00684555" w:rsidRDefault="00D545DF" w:rsidP="002932AB">
            <w:pPr>
              <w:pStyle w:val="Heading2"/>
              <w:numPr>
                <w:ilvl w:val="0"/>
                <w:numId w:val="0"/>
              </w:numPr>
              <w:rPr>
                <w:sz w:val="16"/>
                <w:szCs w:val="16"/>
              </w:rPr>
            </w:pPr>
            <w:r>
              <w:rPr>
                <w:sz w:val="16"/>
                <w:szCs w:val="16"/>
              </w:rPr>
              <w:t>Process Description/Function</w:t>
            </w:r>
          </w:p>
        </w:tc>
        <w:tc>
          <w:tcPr>
            <w:tcW w:w="1100" w:type="dxa"/>
          </w:tcPr>
          <w:p w14:paraId="602509D0" w14:textId="4B87D651" w:rsidR="00D545DF" w:rsidRPr="00684555" w:rsidRDefault="00D545DF" w:rsidP="002932AB">
            <w:pPr>
              <w:pStyle w:val="Heading2"/>
              <w:numPr>
                <w:ilvl w:val="0"/>
                <w:numId w:val="0"/>
              </w:numPr>
              <w:rPr>
                <w:sz w:val="16"/>
                <w:szCs w:val="16"/>
              </w:rPr>
            </w:pPr>
            <w:r w:rsidRPr="00684555">
              <w:rPr>
                <w:sz w:val="16"/>
                <w:szCs w:val="16"/>
              </w:rPr>
              <w:t xml:space="preserve">Potential </w:t>
            </w:r>
            <w:r>
              <w:rPr>
                <w:sz w:val="16"/>
                <w:szCs w:val="16"/>
              </w:rPr>
              <w:t>Failure Mode</w:t>
            </w:r>
          </w:p>
        </w:tc>
        <w:tc>
          <w:tcPr>
            <w:tcW w:w="838" w:type="dxa"/>
          </w:tcPr>
          <w:p w14:paraId="07F659D7" w14:textId="6D2891EE" w:rsidR="00D545DF" w:rsidRPr="00684555" w:rsidRDefault="00D545DF" w:rsidP="002932AB">
            <w:pPr>
              <w:pStyle w:val="Heading2"/>
              <w:numPr>
                <w:ilvl w:val="0"/>
                <w:numId w:val="0"/>
              </w:numPr>
              <w:rPr>
                <w:sz w:val="16"/>
                <w:szCs w:val="16"/>
              </w:rPr>
            </w:pPr>
            <w:r>
              <w:rPr>
                <w:sz w:val="16"/>
                <w:szCs w:val="16"/>
              </w:rPr>
              <w:t>Potential Cause</w:t>
            </w:r>
          </w:p>
        </w:tc>
        <w:tc>
          <w:tcPr>
            <w:tcW w:w="363" w:type="dxa"/>
          </w:tcPr>
          <w:p w14:paraId="10E14874" w14:textId="07791A3D" w:rsidR="00D545DF" w:rsidRPr="00684555" w:rsidRDefault="00D545DF" w:rsidP="002932AB">
            <w:pPr>
              <w:pStyle w:val="Heading2"/>
              <w:numPr>
                <w:ilvl w:val="0"/>
                <w:numId w:val="0"/>
              </w:numPr>
              <w:rPr>
                <w:sz w:val="16"/>
                <w:szCs w:val="16"/>
              </w:rPr>
            </w:pPr>
            <w:r>
              <w:rPr>
                <w:sz w:val="16"/>
                <w:szCs w:val="16"/>
              </w:rPr>
              <w:t>S</w:t>
            </w:r>
          </w:p>
        </w:tc>
        <w:tc>
          <w:tcPr>
            <w:tcW w:w="737" w:type="dxa"/>
          </w:tcPr>
          <w:p w14:paraId="2DA53839" w14:textId="5D11DAB4" w:rsidR="00D545DF" w:rsidRPr="00684555" w:rsidRDefault="00D545DF" w:rsidP="002932AB">
            <w:pPr>
              <w:pStyle w:val="Heading2"/>
              <w:numPr>
                <w:ilvl w:val="0"/>
                <w:numId w:val="0"/>
              </w:numPr>
              <w:jc w:val="center"/>
              <w:rPr>
                <w:sz w:val="16"/>
                <w:szCs w:val="16"/>
              </w:rPr>
            </w:pPr>
            <w:r>
              <w:rPr>
                <w:sz w:val="16"/>
                <w:szCs w:val="16"/>
              </w:rPr>
              <w:t>P</w:t>
            </w:r>
            <w:r w:rsidRPr="00684555">
              <w:rPr>
                <w:sz w:val="16"/>
                <w:szCs w:val="16"/>
              </w:rPr>
              <w:t>1</w:t>
            </w:r>
          </w:p>
        </w:tc>
        <w:tc>
          <w:tcPr>
            <w:tcW w:w="411" w:type="dxa"/>
          </w:tcPr>
          <w:p w14:paraId="366AB162" w14:textId="4AE9422E" w:rsidR="00D545DF" w:rsidRPr="00684555" w:rsidRDefault="00D545DF" w:rsidP="002932AB">
            <w:pPr>
              <w:pStyle w:val="Heading2"/>
              <w:numPr>
                <w:ilvl w:val="0"/>
                <w:numId w:val="0"/>
              </w:numPr>
              <w:jc w:val="center"/>
              <w:rPr>
                <w:sz w:val="16"/>
                <w:szCs w:val="16"/>
              </w:rPr>
            </w:pPr>
            <w:r>
              <w:rPr>
                <w:sz w:val="16"/>
                <w:szCs w:val="16"/>
              </w:rPr>
              <w:t>D</w:t>
            </w:r>
            <w:r>
              <w:rPr>
                <w:sz w:val="16"/>
                <w:szCs w:val="16"/>
              </w:rPr>
              <w:t>1</w:t>
            </w:r>
          </w:p>
        </w:tc>
        <w:tc>
          <w:tcPr>
            <w:tcW w:w="391" w:type="dxa"/>
          </w:tcPr>
          <w:p w14:paraId="0AAC1E12" w14:textId="10368FF4" w:rsidR="00D545DF" w:rsidRDefault="00D545DF" w:rsidP="002932AB">
            <w:pPr>
              <w:pStyle w:val="Heading2"/>
              <w:numPr>
                <w:ilvl w:val="0"/>
                <w:numId w:val="0"/>
              </w:numPr>
              <w:rPr>
                <w:sz w:val="16"/>
                <w:szCs w:val="16"/>
              </w:rPr>
            </w:pPr>
            <w:r>
              <w:rPr>
                <w:sz w:val="16"/>
                <w:szCs w:val="16"/>
              </w:rPr>
              <w:t>F1</w:t>
            </w:r>
          </w:p>
        </w:tc>
        <w:tc>
          <w:tcPr>
            <w:tcW w:w="404" w:type="dxa"/>
          </w:tcPr>
          <w:p w14:paraId="3623CBCD" w14:textId="63673D6B" w:rsidR="00D545DF" w:rsidRPr="00684555" w:rsidRDefault="00D545DF" w:rsidP="002932AB">
            <w:pPr>
              <w:pStyle w:val="Heading2"/>
              <w:numPr>
                <w:ilvl w:val="0"/>
                <w:numId w:val="0"/>
              </w:numPr>
              <w:rPr>
                <w:sz w:val="16"/>
                <w:szCs w:val="16"/>
              </w:rPr>
            </w:pPr>
            <w:r>
              <w:rPr>
                <w:sz w:val="16"/>
                <w:szCs w:val="16"/>
              </w:rPr>
              <w:t>R1</w:t>
            </w:r>
          </w:p>
        </w:tc>
        <w:tc>
          <w:tcPr>
            <w:tcW w:w="2008" w:type="dxa"/>
          </w:tcPr>
          <w:p w14:paraId="164E5117" w14:textId="77777777" w:rsidR="00D545DF" w:rsidRPr="00684555" w:rsidRDefault="00D545DF" w:rsidP="002932AB">
            <w:pPr>
              <w:pStyle w:val="Heading2"/>
              <w:numPr>
                <w:ilvl w:val="0"/>
                <w:numId w:val="0"/>
              </w:numPr>
              <w:rPr>
                <w:sz w:val="16"/>
                <w:szCs w:val="16"/>
              </w:rPr>
            </w:pPr>
            <w:r w:rsidRPr="00684555">
              <w:rPr>
                <w:sz w:val="16"/>
                <w:szCs w:val="16"/>
              </w:rPr>
              <w:t>Impact</w:t>
            </w:r>
          </w:p>
        </w:tc>
      </w:tr>
      <w:tr w:rsidR="00D545DF" w14:paraId="76C7D01C" w14:textId="77777777" w:rsidTr="00AE5E1C">
        <w:trPr>
          <w:jc w:val="center"/>
        </w:trPr>
        <w:tc>
          <w:tcPr>
            <w:tcW w:w="475" w:type="dxa"/>
          </w:tcPr>
          <w:p w14:paraId="1B373704" w14:textId="223D6141" w:rsidR="00D545DF" w:rsidRPr="00256B13" w:rsidRDefault="00D545DF" w:rsidP="002932AB">
            <w:pPr>
              <w:pStyle w:val="Heading2"/>
              <w:numPr>
                <w:ilvl w:val="0"/>
                <w:numId w:val="0"/>
              </w:numPr>
              <w:rPr>
                <w:sz w:val="16"/>
                <w:szCs w:val="16"/>
              </w:rPr>
            </w:pPr>
            <w:r>
              <w:rPr>
                <w:sz w:val="16"/>
                <w:szCs w:val="16"/>
              </w:rPr>
              <w:t>6</w:t>
            </w:r>
          </w:p>
        </w:tc>
        <w:tc>
          <w:tcPr>
            <w:tcW w:w="1697" w:type="dxa"/>
          </w:tcPr>
          <w:p w14:paraId="3046618E" w14:textId="092F505E" w:rsidR="00D545DF" w:rsidRPr="00256B13" w:rsidRDefault="00D90F9B" w:rsidP="002932AB">
            <w:pPr>
              <w:pStyle w:val="Heading2"/>
              <w:numPr>
                <w:ilvl w:val="0"/>
                <w:numId w:val="0"/>
              </w:numPr>
              <w:rPr>
                <w:sz w:val="16"/>
                <w:szCs w:val="16"/>
              </w:rPr>
            </w:pPr>
            <w:r w:rsidRPr="00D90F9B">
              <w:rPr>
                <w:sz w:val="16"/>
                <w:szCs w:val="16"/>
              </w:rPr>
              <w:t>Receiving Inspection / Quality control</w:t>
            </w:r>
          </w:p>
        </w:tc>
        <w:tc>
          <w:tcPr>
            <w:tcW w:w="1100" w:type="dxa"/>
          </w:tcPr>
          <w:p w14:paraId="17195AE8" w14:textId="32A9E5A8" w:rsidR="00D545DF" w:rsidRPr="00256B13" w:rsidRDefault="00D90F9B" w:rsidP="002932AB">
            <w:pPr>
              <w:pStyle w:val="Heading2"/>
              <w:numPr>
                <w:ilvl w:val="0"/>
                <w:numId w:val="0"/>
              </w:numPr>
              <w:rPr>
                <w:sz w:val="16"/>
                <w:szCs w:val="16"/>
              </w:rPr>
            </w:pPr>
            <w:r w:rsidRPr="00D90F9B">
              <w:rPr>
                <w:sz w:val="16"/>
                <w:szCs w:val="16"/>
              </w:rPr>
              <w:t>Accept Non-Conforming Material</w:t>
            </w:r>
          </w:p>
        </w:tc>
        <w:tc>
          <w:tcPr>
            <w:tcW w:w="838" w:type="dxa"/>
          </w:tcPr>
          <w:p w14:paraId="42C13359" w14:textId="16E3B23D" w:rsidR="00D545DF" w:rsidRPr="00256B13" w:rsidRDefault="00D90F9B" w:rsidP="002932AB">
            <w:pPr>
              <w:pStyle w:val="Heading2"/>
              <w:numPr>
                <w:ilvl w:val="0"/>
                <w:numId w:val="0"/>
              </w:numPr>
              <w:rPr>
                <w:sz w:val="16"/>
                <w:szCs w:val="16"/>
              </w:rPr>
            </w:pPr>
            <w:r w:rsidRPr="00D90F9B">
              <w:rPr>
                <w:sz w:val="16"/>
                <w:szCs w:val="16"/>
              </w:rPr>
              <w:t>Operator Error</w:t>
            </w:r>
          </w:p>
        </w:tc>
        <w:tc>
          <w:tcPr>
            <w:tcW w:w="363" w:type="dxa"/>
          </w:tcPr>
          <w:p w14:paraId="08DBB899" w14:textId="1245EF58" w:rsidR="00D545DF" w:rsidRPr="00256B13" w:rsidRDefault="00D90F9B" w:rsidP="002932AB">
            <w:pPr>
              <w:pStyle w:val="Heading2"/>
              <w:numPr>
                <w:ilvl w:val="0"/>
                <w:numId w:val="0"/>
              </w:numPr>
              <w:rPr>
                <w:sz w:val="16"/>
                <w:szCs w:val="16"/>
              </w:rPr>
            </w:pPr>
            <w:r>
              <w:rPr>
                <w:sz w:val="16"/>
                <w:szCs w:val="16"/>
              </w:rPr>
              <w:t>2</w:t>
            </w:r>
          </w:p>
        </w:tc>
        <w:tc>
          <w:tcPr>
            <w:tcW w:w="737" w:type="dxa"/>
          </w:tcPr>
          <w:p w14:paraId="70458232" w14:textId="19D77F74" w:rsidR="00D545DF" w:rsidRPr="00256B13" w:rsidRDefault="00D90F9B" w:rsidP="002932AB">
            <w:pPr>
              <w:pStyle w:val="Heading2"/>
              <w:numPr>
                <w:ilvl w:val="0"/>
                <w:numId w:val="0"/>
              </w:numPr>
              <w:jc w:val="center"/>
              <w:rPr>
                <w:sz w:val="16"/>
                <w:szCs w:val="16"/>
              </w:rPr>
            </w:pPr>
            <w:r>
              <w:rPr>
                <w:sz w:val="16"/>
                <w:szCs w:val="16"/>
              </w:rPr>
              <w:t>1</w:t>
            </w:r>
          </w:p>
        </w:tc>
        <w:tc>
          <w:tcPr>
            <w:tcW w:w="411" w:type="dxa"/>
          </w:tcPr>
          <w:p w14:paraId="35A0B658" w14:textId="145606D6" w:rsidR="00D545DF" w:rsidRPr="00256B13" w:rsidRDefault="00D90F9B" w:rsidP="002932AB">
            <w:pPr>
              <w:pStyle w:val="Heading2"/>
              <w:numPr>
                <w:ilvl w:val="0"/>
                <w:numId w:val="0"/>
              </w:numPr>
              <w:jc w:val="center"/>
              <w:rPr>
                <w:sz w:val="16"/>
                <w:szCs w:val="16"/>
              </w:rPr>
            </w:pPr>
            <w:r>
              <w:rPr>
                <w:sz w:val="16"/>
                <w:szCs w:val="16"/>
              </w:rPr>
              <w:t>1</w:t>
            </w:r>
          </w:p>
        </w:tc>
        <w:tc>
          <w:tcPr>
            <w:tcW w:w="391" w:type="dxa"/>
          </w:tcPr>
          <w:p w14:paraId="492E35B0" w14:textId="4350F039" w:rsidR="00D545DF" w:rsidRDefault="00D90F9B" w:rsidP="002932AB">
            <w:pPr>
              <w:pStyle w:val="Heading2"/>
              <w:numPr>
                <w:ilvl w:val="0"/>
                <w:numId w:val="0"/>
              </w:numPr>
              <w:rPr>
                <w:sz w:val="16"/>
                <w:szCs w:val="16"/>
              </w:rPr>
            </w:pPr>
            <w:r>
              <w:rPr>
                <w:sz w:val="16"/>
                <w:szCs w:val="16"/>
              </w:rPr>
              <w:t>1</w:t>
            </w:r>
          </w:p>
        </w:tc>
        <w:tc>
          <w:tcPr>
            <w:tcW w:w="404" w:type="dxa"/>
          </w:tcPr>
          <w:p w14:paraId="7180234F" w14:textId="47BB5037" w:rsidR="00D545DF" w:rsidRPr="00256B13" w:rsidRDefault="00D90F9B" w:rsidP="002932AB">
            <w:pPr>
              <w:pStyle w:val="Heading2"/>
              <w:numPr>
                <w:ilvl w:val="0"/>
                <w:numId w:val="0"/>
              </w:numPr>
              <w:rPr>
                <w:sz w:val="16"/>
                <w:szCs w:val="16"/>
              </w:rPr>
            </w:pPr>
            <w:r>
              <w:rPr>
                <w:sz w:val="16"/>
                <w:szCs w:val="16"/>
              </w:rPr>
              <w:t>2</w:t>
            </w:r>
          </w:p>
        </w:tc>
        <w:tc>
          <w:tcPr>
            <w:tcW w:w="2008" w:type="dxa"/>
          </w:tcPr>
          <w:p w14:paraId="5BD789A1" w14:textId="76671CB4" w:rsidR="00D545DF" w:rsidRPr="00256B13" w:rsidRDefault="006A54EC" w:rsidP="002932AB">
            <w:pPr>
              <w:pStyle w:val="Heading2"/>
              <w:numPr>
                <w:ilvl w:val="0"/>
                <w:numId w:val="0"/>
              </w:numPr>
              <w:rPr>
                <w:sz w:val="16"/>
                <w:szCs w:val="16"/>
              </w:rPr>
            </w:pPr>
            <w:r w:rsidRPr="006A54EC">
              <w:rPr>
                <w:sz w:val="16"/>
                <w:szCs w:val="16"/>
              </w:rPr>
              <w:t xml:space="preserve">The receiving inspection process is unchanged. The revised drawings (SLQ-6000/6002/6004 Rev </w:t>
            </w:r>
            <w:r w:rsidR="000D61FE">
              <w:rPr>
                <w:sz w:val="16"/>
                <w:szCs w:val="16"/>
              </w:rPr>
              <w:t>C</w:t>
            </w:r>
            <w:r w:rsidRPr="006A54EC">
              <w:rPr>
                <w:sz w:val="16"/>
                <w:szCs w:val="16"/>
              </w:rPr>
              <w:t>) added Note 5.5 (check valve verification, ≤26 mm criterion), which enhances detectability</w:t>
            </w:r>
          </w:p>
        </w:tc>
      </w:tr>
      <w:tr w:rsidR="00D545DF" w14:paraId="48DEAD92" w14:textId="77777777" w:rsidTr="00AE5E1C">
        <w:trPr>
          <w:jc w:val="center"/>
        </w:trPr>
        <w:tc>
          <w:tcPr>
            <w:tcW w:w="475" w:type="dxa"/>
          </w:tcPr>
          <w:p w14:paraId="6A87AE37" w14:textId="02F1C7D5" w:rsidR="00D545DF" w:rsidRPr="00256B13" w:rsidRDefault="006A54EC" w:rsidP="002932AB">
            <w:pPr>
              <w:pStyle w:val="Heading2"/>
              <w:numPr>
                <w:ilvl w:val="0"/>
                <w:numId w:val="0"/>
              </w:numPr>
              <w:rPr>
                <w:sz w:val="16"/>
                <w:szCs w:val="16"/>
              </w:rPr>
            </w:pPr>
            <w:r>
              <w:rPr>
                <w:sz w:val="16"/>
                <w:szCs w:val="16"/>
              </w:rPr>
              <w:t>15</w:t>
            </w:r>
          </w:p>
        </w:tc>
        <w:tc>
          <w:tcPr>
            <w:tcW w:w="1697" w:type="dxa"/>
          </w:tcPr>
          <w:p w14:paraId="7233717C" w14:textId="6B7E00EB" w:rsidR="00D545DF" w:rsidRPr="00256B13" w:rsidRDefault="00323ABE" w:rsidP="002932AB">
            <w:pPr>
              <w:pStyle w:val="Heading2"/>
              <w:numPr>
                <w:ilvl w:val="0"/>
                <w:numId w:val="0"/>
              </w:numPr>
              <w:rPr>
                <w:sz w:val="16"/>
                <w:szCs w:val="16"/>
              </w:rPr>
            </w:pPr>
            <w:r w:rsidRPr="00323ABE">
              <w:rPr>
                <w:sz w:val="16"/>
                <w:szCs w:val="16"/>
              </w:rPr>
              <w:t>Valve installation</w:t>
            </w:r>
          </w:p>
        </w:tc>
        <w:tc>
          <w:tcPr>
            <w:tcW w:w="1100" w:type="dxa"/>
          </w:tcPr>
          <w:p w14:paraId="3A958567" w14:textId="6823FFFF" w:rsidR="00D545DF" w:rsidRPr="00256B13" w:rsidRDefault="00323ABE" w:rsidP="002932AB">
            <w:pPr>
              <w:pStyle w:val="Heading2"/>
              <w:numPr>
                <w:ilvl w:val="0"/>
                <w:numId w:val="0"/>
              </w:numPr>
              <w:rPr>
                <w:sz w:val="16"/>
                <w:szCs w:val="16"/>
              </w:rPr>
            </w:pPr>
            <w:r w:rsidRPr="00323ABE">
              <w:rPr>
                <w:sz w:val="16"/>
                <w:szCs w:val="16"/>
              </w:rPr>
              <w:t>Loose valve / Valve disconnects</w:t>
            </w:r>
          </w:p>
        </w:tc>
        <w:tc>
          <w:tcPr>
            <w:tcW w:w="838" w:type="dxa"/>
          </w:tcPr>
          <w:p w14:paraId="152B94DD" w14:textId="76788532" w:rsidR="00D545DF" w:rsidRPr="00256B13" w:rsidRDefault="00323ABE" w:rsidP="002932AB">
            <w:pPr>
              <w:pStyle w:val="Heading2"/>
              <w:numPr>
                <w:ilvl w:val="0"/>
                <w:numId w:val="0"/>
              </w:numPr>
              <w:rPr>
                <w:sz w:val="16"/>
                <w:szCs w:val="16"/>
              </w:rPr>
            </w:pPr>
            <w:r w:rsidRPr="00323ABE">
              <w:rPr>
                <w:sz w:val="16"/>
                <w:szCs w:val="16"/>
              </w:rPr>
              <w:t>Operator Error</w:t>
            </w:r>
          </w:p>
        </w:tc>
        <w:tc>
          <w:tcPr>
            <w:tcW w:w="363" w:type="dxa"/>
          </w:tcPr>
          <w:p w14:paraId="43FAB0F6" w14:textId="77777777" w:rsidR="00D545DF" w:rsidRPr="00256B13" w:rsidRDefault="00D545DF" w:rsidP="002932AB">
            <w:pPr>
              <w:pStyle w:val="Heading2"/>
              <w:numPr>
                <w:ilvl w:val="0"/>
                <w:numId w:val="0"/>
              </w:numPr>
              <w:rPr>
                <w:sz w:val="16"/>
                <w:szCs w:val="16"/>
              </w:rPr>
            </w:pPr>
            <w:r w:rsidRPr="00256B13">
              <w:rPr>
                <w:sz w:val="16"/>
                <w:szCs w:val="16"/>
              </w:rPr>
              <w:t>1</w:t>
            </w:r>
          </w:p>
        </w:tc>
        <w:tc>
          <w:tcPr>
            <w:tcW w:w="737" w:type="dxa"/>
          </w:tcPr>
          <w:p w14:paraId="03639C92" w14:textId="36F250CF" w:rsidR="00D545DF" w:rsidRPr="00256B13" w:rsidRDefault="00323ABE" w:rsidP="002932AB">
            <w:pPr>
              <w:pStyle w:val="Heading2"/>
              <w:numPr>
                <w:ilvl w:val="0"/>
                <w:numId w:val="0"/>
              </w:numPr>
              <w:jc w:val="center"/>
              <w:rPr>
                <w:sz w:val="16"/>
                <w:szCs w:val="16"/>
              </w:rPr>
            </w:pPr>
            <w:r>
              <w:rPr>
                <w:sz w:val="16"/>
                <w:szCs w:val="16"/>
              </w:rPr>
              <w:t>1</w:t>
            </w:r>
          </w:p>
        </w:tc>
        <w:tc>
          <w:tcPr>
            <w:tcW w:w="411" w:type="dxa"/>
          </w:tcPr>
          <w:p w14:paraId="1F7A404B" w14:textId="35359225" w:rsidR="00D545DF" w:rsidRPr="00256B13" w:rsidRDefault="00323ABE" w:rsidP="002932AB">
            <w:pPr>
              <w:pStyle w:val="Heading2"/>
              <w:numPr>
                <w:ilvl w:val="0"/>
                <w:numId w:val="0"/>
              </w:numPr>
              <w:jc w:val="center"/>
              <w:rPr>
                <w:sz w:val="16"/>
                <w:szCs w:val="16"/>
              </w:rPr>
            </w:pPr>
            <w:r>
              <w:rPr>
                <w:sz w:val="16"/>
                <w:szCs w:val="16"/>
              </w:rPr>
              <w:t>1</w:t>
            </w:r>
          </w:p>
        </w:tc>
        <w:tc>
          <w:tcPr>
            <w:tcW w:w="391" w:type="dxa"/>
          </w:tcPr>
          <w:p w14:paraId="3B4D9E5B" w14:textId="63345B6C" w:rsidR="00D545DF" w:rsidRDefault="00323ABE" w:rsidP="002932AB">
            <w:pPr>
              <w:pStyle w:val="Heading2"/>
              <w:numPr>
                <w:ilvl w:val="0"/>
                <w:numId w:val="0"/>
              </w:numPr>
              <w:rPr>
                <w:sz w:val="16"/>
                <w:szCs w:val="16"/>
              </w:rPr>
            </w:pPr>
            <w:r>
              <w:rPr>
                <w:sz w:val="16"/>
                <w:szCs w:val="16"/>
              </w:rPr>
              <w:t>1</w:t>
            </w:r>
          </w:p>
        </w:tc>
        <w:tc>
          <w:tcPr>
            <w:tcW w:w="404" w:type="dxa"/>
          </w:tcPr>
          <w:p w14:paraId="30013A04" w14:textId="37FC7761" w:rsidR="00D545DF" w:rsidRPr="00256B13" w:rsidRDefault="00323ABE" w:rsidP="002932AB">
            <w:pPr>
              <w:pStyle w:val="Heading2"/>
              <w:numPr>
                <w:ilvl w:val="0"/>
                <w:numId w:val="0"/>
              </w:numPr>
              <w:rPr>
                <w:sz w:val="16"/>
                <w:szCs w:val="16"/>
              </w:rPr>
            </w:pPr>
            <w:r>
              <w:rPr>
                <w:sz w:val="16"/>
                <w:szCs w:val="16"/>
              </w:rPr>
              <w:t>1</w:t>
            </w:r>
          </w:p>
        </w:tc>
        <w:tc>
          <w:tcPr>
            <w:tcW w:w="2008" w:type="dxa"/>
          </w:tcPr>
          <w:p w14:paraId="3A1B6AD8" w14:textId="4E23D719" w:rsidR="00D545DF" w:rsidRPr="00256B13" w:rsidRDefault="00AE5E1C" w:rsidP="002932AB">
            <w:pPr>
              <w:pStyle w:val="Heading2"/>
              <w:numPr>
                <w:ilvl w:val="0"/>
                <w:numId w:val="0"/>
              </w:numPr>
              <w:rPr>
                <w:sz w:val="16"/>
                <w:szCs w:val="16"/>
              </w:rPr>
            </w:pPr>
            <w:r>
              <w:rPr>
                <w:sz w:val="16"/>
                <w:szCs w:val="16"/>
              </w:rPr>
              <w:t>Reduced Probability</w:t>
            </w:r>
            <w:proofErr w:type="gramStart"/>
            <w:r w:rsidR="00D545DF" w:rsidRPr="00256B13">
              <w:rPr>
                <w:sz w:val="16"/>
                <w:szCs w:val="16"/>
              </w:rPr>
              <w:t xml:space="preserve">: </w:t>
            </w:r>
            <w:r w:rsidRPr="00AE5E1C">
              <w:rPr>
                <w:sz w:val="16"/>
                <w:szCs w:val="16"/>
              </w:rPr>
              <w:t>The geometry</w:t>
            </w:r>
            <w:proofErr w:type="gramEnd"/>
            <w:r w:rsidRPr="00AE5E1C">
              <w:rPr>
                <w:sz w:val="16"/>
                <w:szCs w:val="16"/>
              </w:rPr>
              <w:t xml:space="preserve"> refinement improves valve seating consistency during assembly, reducing the likelihood of loose valve installation. Existing risk controls (Supplier Qualification, Receiving Inspection, In-Process Inspection) remain valid.</w:t>
            </w:r>
          </w:p>
        </w:tc>
      </w:tr>
    </w:tbl>
    <w:p w14:paraId="4F0D355D" w14:textId="6145F524" w:rsidR="00965152" w:rsidRPr="00FB1B17" w:rsidRDefault="000D61FE" w:rsidP="00A65C2A">
      <w:pPr>
        <w:pStyle w:val="Heading2"/>
        <w:numPr>
          <w:ilvl w:val="0"/>
          <w:numId w:val="0"/>
        </w:numPr>
      </w:pPr>
      <w:r w:rsidRPr="000D61FE">
        <w:t xml:space="preserve">Relevant process failure modes in RM-0021 are adequately covered. The valve geometry modification improves (does not worsen) the risk profile for process step #15 (Valve installation). The addition of check valve verification criteria in the revised device drawings (Note 5.5 in SLQ-6000/6002/6004 Rev </w:t>
      </w:r>
      <w:r>
        <w:t>C</w:t>
      </w:r>
      <w:r w:rsidRPr="000D61FE">
        <w:t>) enhances detection capability for receiving inspection (step #6). No manufacturing process changes were made. Pathway MedTech's assembly processes are unaffected.</w:t>
      </w:r>
    </w:p>
    <w:p w14:paraId="7655F29D" w14:textId="567B0129" w:rsidR="00D25B38" w:rsidRPr="00FB1B17" w:rsidRDefault="002368FB" w:rsidP="00C1005D">
      <w:pPr>
        <w:pStyle w:val="Heading1"/>
      </w:pPr>
      <w:r>
        <w:t>Production and Post-Production Review</w:t>
      </w:r>
    </w:p>
    <w:p w14:paraId="1FB9BD1F" w14:textId="115202D4" w:rsidR="00160388" w:rsidRPr="00FB1B17" w:rsidRDefault="003A44E4" w:rsidP="00C1005D">
      <w:pPr>
        <w:pStyle w:val="Heading2"/>
      </w:pPr>
      <w:r w:rsidRPr="003A44E4">
        <w:t>The five product complaint files (PCF 2022002, 2023002, 2024002, 2024003, 2025001) referenced in CAPA 001-2025 involved valve dislodgement</w:t>
      </w:r>
      <w:r>
        <w:t xml:space="preserve">, </w:t>
      </w:r>
      <w:r w:rsidRPr="003A44E4">
        <w:t>a</w:t>
      </w:r>
      <w:r>
        <w:t xml:space="preserve"> previously</w:t>
      </w:r>
      <w:r w:rsidRPr="003A44E4">
        <w:t xml:space="preserve"> known failure mode already covered by RM-0020 #4-6 ("Valve disconnects from catheter") and RM-0021 #15 ("Loose valve / Valve disconnects"). The valve geometry modification was specifically intended to address this known issue.</w:t>
      </w:r>
      <w:r>
        <w:t xml:space="preserve"> Since the modification</w:t>
      </w:r>
      <w:r w:rsidR="005B2E81">
        <w:t xml:space="preserve">, no further product complaints have been received. Effectiveness verification of CAPA 001-2025 will further confirm the modification </w:t>
      </w:r>
      <w:r w:rsidR="00A3307D">
        <w:t>provides the intended effect.</w:t>
      </w:r>
    </w:p>
    <w:p w14:paraId="4F395AF1" w14:textId="1A04D846" w:rsidR="00D25B38" w:rsidRPr="00FB1B17" w:rsidRDefault="00A3307D" w:rsidP="00C1005D">
      <w:pPr>
        <w:pStyle w:val="Heading1"/>
      </w:pPr>
      <w:r>
        <w:t>Conclusion</w:t>
      </w:r>
    </w:p>
    <w:p w14:paraId="24E69DA1" w14:textId="6AE5C220" w:rsidR="003C4D71" w:rsidRDefault="00E80178" w:rsidP="00E80178">
      <w:pPr>
        <w:pStyle w:val="Heading2"/>
      </w:pPr>
      <w:r w:rsidRPr="00E80178">
        <w:t>The existing risk management files (RM-0018 Rev D, RM-0019 Rev D, RM-0020 Rev D, RM-0021 Rev F) adequately cover the valve geometry modification.</w:t>
      </w:r>
      <w:r w:rsidR="00EE1C8B" w:rsidRPr="00EE1C8B">
        <w:t xml:space="preserve"> applicability to the valve geometry change. </w:t>
      </w:r>
      <w:r w:rsidR="00D71C56" w:rsidRPr="00D71C56">
        <w:t>No new failure modes are introduced by the valve geometry modification.</w:t>
      </w:r>
      <w:r w:rsidR="00D71C56">
        <w:t xml:space="preserve"> </w:t>
      </w:r>
      <w:r w:rsidR="00D71C56" w:rsidRPr="00D71C56">
        <w:t>No increase in severity or probability of existing hazards</w:t>
      </w:r>
      <w:r w:rsidR="00D71C56">
        <w:t xml:space="preserve"> and no new hazards </w:t>
      </w:r>
      <w:proofErr w:type="gramStart"/>
      <w:r w:rsidR="00D71C56">
        <w:t>are</w:t>
      </w:r>
      <w:proofErr w:type="gramEnd"/>
      <w:r w:rsidR="00D71C56">
        <w:t xml:space="preserve"> identified. </w:t>
      </w:r>
      <w:r w:rsidR="00614244" w:rsidRPr="00614244">
        <w:t xml:space="preserve">No revision </w:t>
      </w:r>
      <w:proofErr w:type="gramStart"/>
      <w:r w:rsidR="00614244" w:rsidRPr="00614244">
        <w:t>to</w:t>
      </w:r>
      <w:proofErr w:type="gramEnd"/>
      <w:r w:rsidR="00614244" w:rsidRPr="00614244">
        <w:t xml:space="preserve"> the Risk Management File is required.</w:t>
      </w:r>
      <w:r w:rsidR="00614244">
        <w:t xml:space="preserve"> </w:t>
      </w:r>
      <w:r w:rsidR="00614244" w:rsidRPr="00614244">
        <w:t>The revised device drawings (SLQ-</w:t>
      </w:r>
      <w:r w:rsidR="00614244" w:rsidRPr="00614244">
        <w:lastRenderedPageBreak/>
        <w:t xml:space="preserve">6000/6002/6004 Rev </w:t>
      </w:r>
      <w:r w:rsidR="00614244">
        <w:t>C</w:t>
      </w:r>
      <w:r w:rsidR="00614244" w:rsidRPr="00614244">
        <w:t>) enhance detection capability</w:t>
      </w:r>
      <w:r w:rsidR="00614244">
        <w:t>. B</w:t>
      </w:r>
      <w:r w:rsidR="00614244" w:rsidRPr="00614244">
        <w:t xml:space="preserve">y adding Note 5.5 (check valve verification: properly secured, ≤26 mm from sleeve to valve tip) and updating the check valve color specification to match vendor output (Rev </w:t>
      </w:r>
      <w:r w:rsidR="00614244">
        <w:t>C</w:t>
      </w:r>
      <w:r w:rsidR="00614244" w:rsidRPr="00614244">
        <w:t xml:space="preserve"> description). These drawing changes support, but do not require revision of, the risk management files.</w:t>
      </w:r>
    </w:p>
    <w:p w14:paraId="5018248D" w14:textId="07736C94" w:rsidR="00FA4E18" w:rsidRPr="00FB1B17" w:rsidRDefault="00FA4E18" w:rsidP="00E80178">
      <w:pPr>
        <w:pStyle w:val="Heading2"/>
      </w:pPr>
      <w:r w:rsidRPr="00FA4E18">
        <w:t xml:space="preserve"> This memo is a </w:t>
      </w:r>
      <w:proofErr w:type="gramStart"/>
      <w:r w:rsidRPr="00FA4E18">
        <w:t>DC.SLQ</w:t>
      </w:r>
      <w:proofErr w:type="gramEnd"/>
      <w:r w:rsidRPr="00FA4E18">
        <w:t xml:space="preserve">001 project record. It will be filed in the </w:t>
      </w:r>
      <w:proofErr w:type="gramStart"/>
      <w:r w:rsidRPr="00FA4E18">
        <w:t>DC.SLQ</w:t>
      </w:r>
      <w:proofErr w:type="gramEnd"/>
      <w:r w:rsidRPr="00FA4E18">
        <w:t xml:space="preserve">001 project folder and submitted under DCO 089. As a risk assessment confirmation memo (not a revision to a controlled RM document), it requires author signature only per </w:t>
      </w:r>
      <w:proofErr w:type="gramStart"/>
      <w:r w:rsidRPr="00FA4E18">
        <w:t>QM.SLQ</w:t>
      </w:r>
      <w:proofErr w:type="gramEnd"/>
      <w:r w:rsidRPr="00FA4E18">
        <w:t>002 B good documentation practices</w:t>
      </w:r>
    </w:p>
    <w:sectPr w:rsidR="00FA4E18" w:rsidRPr="00FB1B17" w:rsidSect="00E80178">
      <w:headerReference w:type="default" r:id="rId9"/>
      <w:footerReference w:type="default" r:id="rId10"/>
      <w:pgSz w:w="12240" w:h="15840" w:code="1"/>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9AFEB" w14:textId="77777777" w:rsidR="00DA3C7F" w:rsidRDefault="00DA3C7F">
      <w:r>
        <w:separator/>
      </w:r>
    </w:p>
    <w:p w14:paraId="660ED06A" w14:textId="77777777" w:rsidR="00DA3C7F" w:rsidRDefault="00DA3C7F"/>
    <w:p w14:paraId="615E710F" w14:textId="77777777" w:rsidR="00DA3C7F" w:rsidRDefault="00DA3C7F"/>
  </w:endnote>
  <w:endnote w:type="continuationSeparator" w:id="0">
    <w:p w14:paraId="2D69E22E" w14:textId="77777777" w:rsidR="00DA3C7F" w:rsidRDefault="00DA3C7F">
      <w:r>
        <w:continuationSeparator/>
      </w:r>
    </w:p>
    <w:p w14:paraId="5216C4C5" w14:textId="77777777" w:rsidR="00DA3C7F" w:rsidRDefault="00DA3C7F"/>
    <w:p w14:paraId="4E878D09" w14:textId="77777777" w:rsidR="00DA3C7F" w:rsidRDefault="00DA3C7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Times">
    <w:altName w:val="Sylfaen"/>
    <w:panose1 w:val="02020603050405020304"/>
    <w:charset w:val="00"/>
    <w:family w:val="auto"/>
    <w:pitch w:val="variable"/>
    <w:sig w:usb0="E00002FF" w:usb1="5000205A" w:usb2="00000000" w:usb3="00000000" w:csb0="000001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264"/>
      <w:gridCol w:w="3264"/>
    </w:tblGrid>
    <w:tr w:rsidR="00633599" w:rsidRPr="007424D7" w14:paraId="67B11579" w14:textId="77777777" w:rsidTr="00D34F0E">
      <w:trPr>
        <w:trHeight w:val="350"/>
        <w:jc w:val="center"/>
      </w:trPr>
      <w:tc>
        <w:tcPr>
          <w:tcW w:w="3169" w:type="dxa"/>
          <w:vAlign w:val="center"/>
        </w:tcPr>
        <w:p w14:paraId="306729F1" w14:textId="4CE7646A" w:rsidR="00633599" w:rsidRPr="000B7BEB" w:rsidRDefault="00603AE6" w:rsidP="00D34F0E">
          <w:pPr>
            <w:pStyle w:val="Footer"/>
            <w:tabs>
              <w:tab w:val="clear" w:pos="4320"/>
              <w:tab w:val="center" w:pos="1620"/>
              <w:tab w:val="left" w:pos="2880"/>
            </w:tabs>
            <w:rPr>
              <w:rFonts w:ascii="Cambria" w:hAnsi="Cambria" w:cs="Arial"/>
              <w:sz w:val="18"/>
              <w:szCs w:val="18"/>
            </w:rPr>
          </w:pPr>
          <w:r>
            <w:rPr>
              <w:rFonts w:ascii="Cambria" w:hAnsi="Cambria" w:cs="Arial"/>
              <w:b/>
              <w:sz w:val="18"/>
              <w:szCs w:val="18"/>
            </w:rPr>
            <w:t>S</w:t>
          </w:r>
          <w:r w:rsidR="00603D2F">
            <w:rPr>
              <w:rFonts w:ascii="Cambria" w:hAnsi="Cambria" w:cs="Arial"/>
              <w:b/>
              <w:sz w:val="18"/>
              <w:szCs w:val="18"/>
            </w:rPr>
            <w:t>ilq</w:t>
          </w:r>
          <w:r>
            <w:rPr>
              <w:rFonts w:ascii="Cambria" w:hAnsi="Cambria" w:cs="Arial"/>
              <w:b/>
              <w:sz w:val="18"/>
              <w:szCs w:val="18"/>
            </w:rPr>
            <w:t xml:space="preserve"> Technologies</w:t>
          </w:r>
          <w:r w:rsidR="00603D2F">
            <w:rPr>
              <w:rFonts w:ascii="Cambria" w:hAnsi="Cambria" w:cs="Arial"/>
              <w:b/>
              <w:sz w:val="18"/>
              <w:szCs w:val="18"/>
            </w:rPr>
            <w:t xml:space="preserve"> Corporation</w:t>
          </w:r>
        </w:p>
      </w:tc>
      <w:tc>
        <w:tcPr>
          <w:tcW w:w="3170" w:type="dxa"/>
          <w:vAlign w:val="center"/>
        </w:tcPr>
        <w:p w14:paraId="00C0E277" w14:textId="36649768" w:rsidR="00C060FD" w:rsidRPr="00EC5880" w:rsidRDefault="009D6163" w:rsidP="00C060FD">
          <w:pPr>
            <w:pStyle w:val="Footer"/>
            <w:tabs>
              <w:tab w:val="clear" w:pos="4320"/>
              <w:tab w:val="center" w:pos="1620"/>
              <w:tab w:val="left" w:pos="2880"/>
            </w:tabs>
            <w:jc w:val="center"/>
            <w:rPr>
              <w:rFonts w:ascii="Cambria" w:hAnsi="Cambria" w:cs="Arial"/>
              <w:b/>
              <w:sz w:val="18"/>
              <w:szCs w:val="18"/>
            </w:rPr>
          </w:pPr>
          <w:r w:rsidRPr="009D6163">
            <w:rPr>
              <w:rFonts w:ascii="Cambria" w:hAnsi="Cambria" w:cs="Arial"/>
              <w:b/>
              <w:sz w:val="18"/>
              <w:szCs w:val="18"/>
            </w:rPr>
            <w:t>PROPRIETARY AND CONFIDENTIAL</w:t>
          </w:r>
        </w:p>
        <w:p w14:paraId="02BC8F87" w14:textId="77777777" w:rsidR="00633599" w:rsidRPr="000B7BEB" w:rsidRDefault="00C060FD" w:rsidP="00C060FD">
          <w:pPr>
            <w:pStyle w:val="Footer"/>
            <w:tabs>
              <w:tab w:val="clear" w:pos="4320"/>
              <w:tab w:val="center" w:pos="1620"/>
              <w:tab w:val="left" w:pos="2880"/>
            </w:tabs>
            <w:jc w:val="center"/>
            <w:rPr>
              <w:rFonts w:ascii="Cambria" w:hAnsi="Cambria" w:cs="Arial"/>
              <w:sz w:val="18"/>
              <w:szCs w:val="18"/>
            </w:rPr>
          </w:pPr>
          <w:r>
            <w:rPr>
              <w:rFonts w:ascii="Cambria" w:hAnsi="Cambria" w:cs="Arial"/>
              <w:sz w:val="16"/>
              <w:szCs w:val="16"/>
            </w:rPr>
            <w:t>This document is for reference only</w:t>
          </w:r>
        </w:p>
      </w:tc>
      <w:tc>
        <w:tcPr>
          <w:tcW w:w="3170" w:type="dxa"/>
          <w:vAlign w:val="center"/>
        </w:tcPr>
        <w:p w14:paraId="16DAEC8A" w14:textId="77777777" w:rsidR="00633599" w:rsidRPr="000B7BEB" w:rsidRDefault="00633599" w:rsidP="00D34F0E">
          <w:pPr>
            <w:pStyle w:val="Footer"/>
            <w:tabs>
              <w:tab w:val="clear" w:pos="4320"/>
              <w:tab w:val="center" w:pos="1620"/>
              <w:tab w:val="left" w:pos="2880"/>
            </w:tabs>
            <w:jc w:val="right"/>
            <w:rPr>
              <w:rFonts w:ascii="Cambria" w:hAnsi="Cambria" w:cs="Arial"/>
              <w:sz w:val="18"/>
              <w:szCs w:val="18"/>
            </w:rPr>
          </w:pPr>
          <w:r w:rsidRPr="000B7BEB">
            <w:rPr>
              <w:rFonts w:ascii="Cambria" w:hAnsi="Cambria" w:cs="Arial"/>
              <w:sz w:val="18"/>
              <w:szCs w:val="18"/>
            </w:rPr>
            <w:t xml:space="preserve">Page </w:t>
          </w:r>
          <w:r w:rsidRPr="000B7BEB">
            <w:rPr>
              <w:rStyle w:val="PageNumber"/>
              <w:rFonts w:ascii="Cambria" w:eastAsiaTheme="minorEastAsia" w:hAnsi="Cambria" w:cs="Arial"/>
              <w:sz w:val="18"/>
              <w:szCs w:val="18"/>
            </w:rPr>
            <w:fldChar w:fldCharType="begin"/>
          </w:r>
          <w:r w:rsidRPr="000B7BEB">
            <w:rPr>
              <w:rStyle w:val="PageNumber"/>
              <w:rFonts w:ascii="Cambria" w:eastAsiaTheme="minorEastAsia" w:hAnsi="Cambria" w:cs="Arial"/>
              <w:sz w:val="18"/>
              <w:szCs w:val="18"/>
            </w:rPr>
            <w:instrText xml:space="preserve"> PAGE </w:instrText>
          </w:r>
          <w:r w:rsidRPr="000B7BEB">
            <w:rPr>
              <w:rStyle w:val="PageNumber"/>
              <w:rFonts w:ascii="Cambria" w:eastAsiaTheme="minorEastAsia" w:hAnsi="Cambria" w:cs="Arial"/>
              <w:sz w:val="18"/>
              <w:szCs w:val="18"/>
            </w:rPr>
            <w:fldChar w:fldCharType="separate"/>
          </w:r>
          <w:r w:rsidR="00BB774D">
            <w:rPr>
              <w:rStyle w:val="PageNumber"/>
              <w:rFonts w:ascii="Cambria" w:eastAsiaTheme="minorEastAsia" w:hAnsi="Cambria" w:cs="Arial"/>
              <w:noProof/>
              <w:sz w:val="18"/>
              <w:szCs w:val="18"/>
            </w:rPr>
            <w:t>1</w:t>
          </w:r>
          <w:r w:rsidRPr="000B7BEB">
            <w:rPr>
              <w:rStyle w:val="PageNumber"/>
              <w:rFonts w:ascii="Cambria" w:eastAsiaTheme="minorEastAsia" w:hAnsi="Cambria" w:cs="Arial"/>
              <w:sz w:val="18"/>
              <w:szCs w:val="18"/>
            </w:rPr>
            <w:fldChar w:fldCharType="end"/>
          </w:r>
          <w:r w:rsidRPr="000B7BEB">
            <w:rPr>
              <w:rStyle w:val="PageNumber"/>
              <w:rFonts w:ascii="Cambria" w:eastAsiaTheme="minorEastAsia" w:hAnsi="Cambria" w:cs="Arial"/>
              <w:sz w:val="18"/>
              <w:szCs w:val="18"/>
            </w:rPr>
            <w:t xml:space="preserve"> </w:t>
          </w:r>
          <w:r w:rsidRPr="000B7BEB">
            <w:rPr>
              <w:rFonts w:ascii="Cambria" w:hAnsi="Cambria" w:cs="Arial"/>
              <w:sz w:val="18"/>
              <w:szCs w:val="18"/>
            </w:rPr>
            <w:t xml:space="preserve">of </w:t>
          </w:r>
          <w:r w:rsidRPr="000B7BEB">
            <w:rPr>
              <w:rFonts w:ascii="Cambria" w:hAnsi="Cambria" w:cs="Arial"/>
              <w:sz w:val="18"/>
              <w:szCs w:val="18"/>
            </w:rPr>
            <w:fldChar w:fldCharType="begin"/>
          </w:r>
          <w:r w:rsidRPr="000B7BEB">
            <w:rPr>
              <w:rFonts w:ascii="Cambria" w:hAnsi="Cambria" w:cs="Arial"/>
              <w:sz w:val="18"/>
              <w:szCs w:val="18"/>
            </w:rPr>
            <w:instrText xml:space="preserve"> NUMPAGES </w:instrText>
          </w:r>
          <w:r w:rsidRPr="000B7BEB">
            <w:rPr>
              <w:rFonts w:ascii="Cambria" w:hAnsi="Cambria" w:cs="Arial"/>
              <w:sz w:val="18"/>
              <w:szCs w:val="18"/>
            </w:rPr>
            <w:fldChar w:fldCharType="separate"/>
          </w:r>
          <w:r w:rsidR="00BB774D">
            <w:rPr>
              <w:rFonts w:ascii="Cambria" w:hAnsi="Cambria" w:cs="Arial"/>
              <w:noProof/>
              <w:sz w:val="18"/>
              <w:szCs w:val="18"/>
            </w:rPr>
            <w:t>4</w:t>
          </w:r>
          <w:r w:rsidRPr="000B7BEB">
            <w:rPr>
              <w:rFonts w:ascii="Cambria" w:hAnsi="Cambria" w:cs="Arial"/>
              <w:sz w:val="18"/>
              <w:szCs w:val="18"/>
            </w:rPr>
            <w:fldChar w:fldCharType="end"/>
          </w:r>
        </w:p>
      </w:tc>
    </w:tr>
  </w:tbl>
  <w:p w14:paraId="0F91C260" w14:textId="77777777" w:rsidR="00633599" w:rsidRDefault="00633599" w:rsidP="006335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1DA8B" w14:textId="77777777" w:rsidR="00DA3C7F" w:rsidRDefault="00DA3C7F">
      <w:r>
        <w:separator/>
      </w:r>
    </w:p>
    <w:p w14:paraId="3069D911" w14:textId="77777777" w:rsidR="00DA3C7F" w:rsidRDefault="00DA3C7F"/>
    <w:p w14:paraId="67B94175" w14:textId="77777777" w:rsidR="00DA3C7F" w:rsidRDefault="00DA3C7F"/>
  </w:footnote>
  <w:footnote w:type="continuationSeparator" w:id="0">
    <w:p w14:paraId="2E79699D" w14:textId="77777777" w:rsidR="00DA3C7F" w:rsidRDefault="00DA3C7F">
      <w:r>
        <w:continuationSeparator/>
      </w:r>
    </w:p>
    <w:p w14:paraId="02D5741F" w14:textId="77777777" w:rsidR="00DA3C7F" w:rsidRDefault="00DA3C7F"/>
    <w:p w14:paraId="51D472B2" w14:textId="77777777" w:rsidR="00DA3C7F" w:rsidRDefault="00DA3C7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165790" w:rsidRPr="008960B6" w14:paraId="5E65B178" w14:textId="77777777" w:rsidTr="00C82C4B">
      <w:trPr>
        <w:cantSplit/>
        <w:trHeight w:val="690"/>
        <w:jc w:val="center"/>
      </w:trPr>
      <w:tc>
        <w:tcPr>
          <w:tcW w:w="3528" w:type="dxa"/>
          <w:vMerge w:val="restart"/>
          <w:vAlign w:val="center"/>
        </w:tcPr>
        <w:p w14:paraId="4D41A956" w14:textId="4309CD83" w:rsidR="00165790" w:rsidRPr="00EC5880" w:rsidRDefault="00603AE6" w:rsidP="00D34F0E">
          <w:pPr>
            <w:pStyle w:val="Header"/>
            <w:ind w:hanging="14"/>
            <w:jc w:val="center"/>
            <w:rPr>
              <w:rFonts w:ascii="Bahnschrift" w:hAnsi="Bahnschrift" w:cs="Tahoma"/>
              <w:b/>
              <w:bCs/>
              <w:smallCaps/>
              <w:sz w:val="52"/>
              <w:szCs w:val="52"/>
            </w:rPr>
          </w:pPr>
          <w:r>
            <w:rPr>
              <w:rFonts w:ascii="Bahnschrift" w:hAnsi="Bahnschrift" w:cs="Tahoma"/>
              <w:b/>
              <w:bCs/>
              <w:smallCaps/>
              <w:noProof/>
              <w:sz w:val="52"/>
              <w:szCs w:val="52"/>
            </w:rPr>
            <w:drawing>
              <wp:inline distT="0" distB="0" distL="0" distR="0" wp14:anchorId="7F4F5D92" wp14:editId="170285EE">
                <wp:extent cx="712168" cy="731520"/>
                <wp:effectExtent l="0" t="0" r="0" b="5080"/>
                <wp:docPr id="1174281866" name="Picture 1174281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nogram_SIL_03_A.png"/>
                        <pic:cNvPicPr/>
                      </pic:nvPicPr>
                      <pic:blipFill>
                        <a:blip r:embed="rId1"/>
                        <a:stretch>
                          <a:fillRect/>
                        </a:stretch>
                      </pic:blipFill>
                      <pic:spPr>
                        <a:xfrm>
                          <a:off x="0" y="0"/>
                          <a:ext cx="712168" cy="731520"/>
                        </a:xfrm>
                        <a:prstGeom prst="rect">
                          <a:avLst/>
                        </a:prstGeom>
                      </pic:spPr>
                    </pic:pic>
                  </a:graphicData>
                </a:graphic>
              </wp:inline>
            </w:drawing>
          </w:r>
        </w:p>
      </w:tc>
      <w:tc>
        <w:tcPr>
          <w:tcW w:w="4557" w:type="dxa"/>
          <w:vAlign w:val="center"/>
        </w:tcPr>
        <w:p w14:paraId="6B0A36C2" w14:textId="77777777" w:rsidR="00165790" w:rsidRPr="000B7BEB" w:rsidRDefault="00165790" w:rsidP="00D34F0E">
          <w:pPr>
            <w:pStyle w:val="Header"/>
            <w:ind w:hanging="14"/>
            <w:rPr>
              <w:rFonts w:ascii="Cambria" w:hAnsi="Cambria" w:cs="Tahoma"/>
              <w:b/>
              <w:bCs/>
            </w:rPr>
          </w:pPr>
          <w:r w:rsidRPr="000B7BEB">
            <w:rPr>
              <w:rFonts w:ascii="Cambria" w:hAnsi="Cambria" w:cs="Tahoma"/>
              <w:b/>
              <w:bCs/>
              <w:smallCaps/>
            </w:rPr>
            <w:t>Document Title</w:t>
          </w:r>
          <w:r w:rsidRPr="000B7BEB">
            <w:rPr>
              <w:rFonts w:ascii="Cambria" w:hAnsi="Cambria" w:cs="Tahoma"/>
              <w:b/>
              <w:bCs/>
            </w:rPr>
            <w:t>:</w:t>
          </w:r>
        </w:p>
        <w:p w14:paraId="01E3AD9C" w14:textId="49B55E2F" w:rsidR="00165790" w:rsidRPr="00287551" w:rsidRDefault="00287551" w:rsidP="00287551">
          <w:pPr>
            <w:pStyle w:val="Header"/>
            <w:ind w:hanging="14"/>
            <w:rPr>
              <w:rFonts w:ascii="Cambria" w:hAnsi="Cambria" w:cs="Tahoma"/>
            </w:rPr>
          </w:pPr>
          <w:r w:rsidRPr="00287551">
            <w:rPr>
              <w:rFonts w:ascii="Cambria" w:hAnsi="Cambria" w:cs="Tahoma"/>
            </w:rPr>
            <w:t xml:space="preserve">Risk Management Review Confirmation Memo — </w:t>
          </w:r>
          <w:proofErr w:type="gramStart"/>
          <w:r w:rsidRPr="00287551">
            <w:rPr>
              <w:rFonts w:ascii="Cambria" w:hAnsi="Cambria" w:cs="Tahoma"/>
            </w:rPr>
            <w:t>DC.SLQ</w:t>
          </w:r>
          <w:proofErr w:type="gramEnd"/>
          <w:r w:rsidRPr="00287551">
            <w:rPr>
              <w:rFonts w:ascii="Cambria" w:hAnsi="Cambria" w:cs="Tahoma"/>
            </w:rPr>
            <w:t>001</w:t>
          </w:r>
        </w:p>
      </w:tc>
      <w:tc>
        <w:tcPr>
          <w:tcW w:w="1707" w:type="dxa"/>
          <w:vAlign w:val="center"/>
        </w:tcPr>
        <w:p w14:paraId="799B85B7" w14:textId="4ED19179" w:rsidR="00165790" w:rsidRPr="000B7BEB" w:rsidRDefault="00165790" w:rsidP="00D34F0E">
          <w:pPr>
            <w:pStyle w:val="Header"/>
            <w:ind w:hanging="14"/>
            <w:rPr>
              <w:rFonts w:ascii="Cambria" w:hAnsi="Cambria" w:cs="Tahoma"/>
            </w:rPr>
          </w:pPr>
        </w:p>
      </w:tc>
    </w:tr>
    <w:tr w:rsidR="00165790" w:rsidRPr="008960B6" w14:paraId="362E0591" w14:textId="77777777" w:rsidTr="00C82C4B">
      <w:trPr>
        <w:cantSplit/>
        <w:trHeight w:val="440"/>
        <w:jc w:val="center"/>
      </w:trPr>
      <w:tc>
        <w:tcPr>
          <w:tcW w:w="3528" w:type="dxa"/>
          <w:vMerge/>
        </w:tcPr>
        <w:p w14:paraId="7E562953" w14:textId="77777777" w:rsidR="00165790" w:rsidRPr="00EA151F" w:rsidRDefault="00165790" w:rsidP="00D34F0E">
          <w:pPr>
            <w:pStyle w:val="Header"/>
            <w:rPr>
              <w:rFonts w:ascii="Tahoma" w:hAnsi="Tahoma" w:cs="Tahoma"/>
              <w:b/>
              <w:bCs/>
              <w:smallCaps/>
              <w:sz w:val="18"/>
              <w:szCs w:val="18"/>
            </w:rPr>
          </w:pPr>
        </w:p>
      </w:tc>
      <w:tc>
        <w:tcPr>
          <w:tcW w:w="4557" w:type="dxa"/>
          <w:vAlign w:val="center"/>
        </w:tcPr>
        <w:p w14:paraId="1C00971F" w14:textId="2DD2D063" w:rsidR="00057018" w:rsidRPr="00057018" w:rsidRDefault="00057018" w:rsidP="00D34F0E">
          <w:pPr>
            <w:pStyle w:val="Header"/>
            <w:rPr>
              <w:rFonts w:ascii="Cambria" w:hAnsi="Cambria" w:cs="Tahoma"/>
            </w:rPr>
          </w:pPr>
        </w:p>
      </w:tc>
      <w:tc>
        <w:tcPr>
          <w:tcW w:w="1707" w:type="dxa"/>
          <w:vAlign w:val="center"/>
        </w:tcPr>
        <w:p w14:paraId="5DB2322A" w14:textId="77777777" w:rsidR="00165790" w:rsidRPr="000B7BEB" w:rsidRDefault="00165790" w:rsidP="00D34F0E">
          <w:pPr>
            <w:pStyle w:val="Header"/>
            <w:rPr>
              <w:rFonts w:ascii="Cambria" w:hAnsi="Cambria" w:cs="Tahoma"/>
              <w:b/>
              <w:bCs/>
            </w:rPr>
          </w:pPr>
          <w:r>
            <w:rPr>
              <w:rFonts w:ascii="Cambria" w:hAnsi="Cambria" w:cs="Tahoma"/>
              <w:b/>
              <w:bCs/>
            </w:rPr>
            <w:t>Effective</w:t>
          </w:r>
          <w:r w:rsidRPr="000B7BEB">
            <w:rPr>
              <w:rFonts w:ascii="Cambria" w:hAnsi="Cambria" w:cs="Tahoma"/>
              <w:b/>
              <w:bCs/>
            </w:rPr>
            <w:t xml:space="preserve"> Date:</w:t>
          </w:r>
        </w:p>
        <w:p w14:paraId="183B4E0D" w14:textId="2C3A7A26" w:rsidR="00165790" w:rsidRPr="000B7BEB" w:rsidRDefault="00110F02" w:rsidP="00D34F0E">
          <w:pPr>
            <w:pStyle w:val="Header"/>
            <w:rPr>
              <w:rFonts w:ascii="Cambria" w:hAnsi="Cambria" w:cs="Tahoma"/>
              <w:bCs/>
            </w:rPr>
          </w:pPr>
          <w:r>
            <w:rPr>
              <w:rFonts w:ascii="Cambria" w:hAnsi="Cambria" w:cs="Tahoma"/>
              <w:bCs/>
            </w:rPr>
            <w:t>12 Apr 2026</w:t>
          </w:r>
        </w:p>
      </w:tc>
    </w:tr>
  </w:tbl>
  <w:p w14:paraId="1E985209" w14:textId="77777777" w:rsidR="00110C60" w:rsidRPr="007303DB" w:rsidRDefault="00110C60" w:rsidP="007303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4D6F636"/>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129354A5"/>
    <w:multiLevelType w:val="hybridMultilevel"/>
    <w:tmpl w:val="1EF4FB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9F3F56"/>
    <w:multiLevelType w:val="multilevel"/>
    <w:tmpl w:val="546E6F06"/>
    <w:lvl w:ilvl="0">
      <w:start w:val="1"/>
      <w:numFmt w:val="decimal"/>
      <w:lvlText w:val="%1"/>
      <w:lvlJc w:val="left"/>
      <w:pPr>
        <w:tabs>
          <w:tab w:val="num" w:pos="360"/>
        </w:tabs>
        <w:ind w:left="360" w:hanging="360"/>
      </w:pPr>
      <w:rPr>
        <w:rFonts w:ascii="Tahoma" w:hAnsi="Tahoma" w:cs="Arial Narrow" w:hint="default"/>
        <w:b/>
        <w:i w:val="0"/>
        <w:sz w:val="22"/>
        <w:szCs w:val="22"/>
      </w:rPr>
    </w:lvl>
    <w:lvl w:ilvl="1">
      <w:start w:val="1"/>
      <w:numFmt w:val="decimal"/>
      <w:lvlText w:val="%1.%2"/>
      <w:lvlJc w:val="left"/>
      <w:pPr>
        <w:tabs>
          <w:tab w:val="num" w:pos="792"/>
        </w:tabs>
        <w:ind w:left="792" w:hanging="432"/>
      </w:pPr>
      <w:rPr>
        <w:rFonts w:ascii="Tahoma" w:hAnsi="Tahoma" w:cs="Times New Roman" w:hint="default"/>
        <w:b w:val="0"/>
        <w:bCs w:val="0"/>
        <w:i w:val="0"/>
        <w:iCs w:val="0"/>
        <w:caps w:val="0"/>
        <w:smallCaps w:val="0"/>
        <w:strike w:val="0"/>
        <w:dstrike w:val="0"/>
        <w:vanish w:val="0"/>
        <w:color w:val="000000"/>
        <w:spacing w:val="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440"/>
        </w:tabs>
        <w:ind w:left="1440" w:hanging="648"/>
      </w:pPr>
      <w:rPr>
        <w:rFonts w:ascii="Tahoma" w:hAnsi="Tahoma" w:cs="Times New Roman" w:hint="default"/>
        <w:b w:val="0"/>
        <w:bCs w:val="0"/>
        <w:i w:val="0"/>
        <w:iCs w:val="0"/>
        <w:caps w:val="0"/>
        <w:smallCaps w:val="0"/>
        <w:strike w:val="0"/>
        <w:dstrike w:val="0"/>
        <w:vanish w:val="0"/>
        <w:color w:val="000000"/>
        <w:spacing w:val="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2232"/>
        </w:tabs>
        <w:ind w:left="2232" w:hanging="792"/>
      </w:pPr>
      <w:rPr>
        <w:rFonts w:ascii="Verdana" w:hAnsi="Verdana" w:cs="Arial Narrow" w:hint="default"/>
        <w:i w:val="0"/>
        <w:sz w:val="22"/>
        <w:szCs w:val="22"/>
      </w:rPr>
    </w:lvl>
    <w:lvl w:ilvl="4">
      <w:start w:val="1"/>
      <w:numFmt w:val="decimal"/>
      <w:lvlText w:val="%1.%2.%3.%4.%5"/>
      <w:lvlJc w:val="left"/>
      <w:pPr>
        <w:tabs>
          <w:tab w:val="num" w:pos="3168"/>
        </w:tabs>
        <w:ind w:left="3168" w:hanging="936"/>
      </w:pPr>
      <w:rPr>
        <w:rFonts w:ascii="Arial" w:hAnsi="Arial" w:cs="Arial Narrow" w:hint="default"/>
        <w:b w:val="0"/>
        <w:i w:val="0"/>
        <w:sz w:val="20"/>
        <w:szCs w:val="20"/>
      </w:rPr>
    </w:lvl>
    <w:lvl w:ilvl="5">
      <w:start w:val="1"/>
      <w:numFmt w:val="decimal"/>
      <w:lvlText w:val="%1.%2.%3.%4.%5.%6"/>
      <w:lvlJc w:val="left"/>
      <w:pPr>
        <w:tabs>
          <w:tab w:val="num" w:pos="4248"/>
        </w:tabs>
        <w:ind w:left="4248" w:hanging="1080"/>
      </w:pPr>
      <w:rPr>
        <w:rFonts w:ascii="Arial" w:hAnsi="Arial" w:cs="Arial Narrow"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4" w15:restartNumberingAfterBreak="0">
    <w:nsid w:val="19E473C9"/>
    <w:multiLevelType w:val="hybridMultilevel"/>
    <w:tmpl w:val="8416D57C"/>
    <w:lvl w:ilvl="0" w:tplc="04090001">
      <w:start w:val="1"/>
      <w:numFmt w:val="bullet"/>
      <w:lvlText w:val=""/>
      <w:lvlJc w:val="left"/>
      <w:pPr>
        <w:ind w:left="478" w:hanging="360"/>
      </w:pPr>
      <w:rPr>
        <w:rFonts w:ascii="Symbol" w:hAnsi="Symbol" w:hint="default"/>
      </w:rPr>
    </w:lvl>
    <w:lvl w:ilvl="1" w:tplc="04090003" w:tentative="1">
      <w:start w:val="1"/>
      <w:numFmt w:val="bullet"/>
      <w:lvlText w:val="o"/>
      <w:lvlJc w:val="left"/>
      <w:pPr>
        <w:ind w:left="1198" w:hanging="360"/>
      </w:pPr>
      <w:rPr>
        <w:rFonts w:ascii="Courier New" w:hAnsi="Courier New" w:hint="default"/>
      </w:rPr>
    </w:lvl>
    <w:lvl w:ilvl="2" w:tplc="04090005" w:tentative="1">
      <w:start w:val="1"/>
      <w:numFmt w:val="bullet"/>
      <w:lvlText w:val=""/>
      <w:lvlJc w:val="left"/>
      <w:pPr>
        <w:ind w:left="1918" w:hanging="360"/>
      </w:pPr>
      <w:rPr>
        <w:rFonts w:ascii="Wingdings" w:hAnsi="Wingdings" w:hint="default"/>
      </w:rPr>
    </w:lvl>
    <w:lvl w:ilvl="3" w:tplc="04090001" w:tentative="1">
      <w:start w:val="1"/>
      <w:numFmt w:val="bullet"/>
      <w:lvlText w:val=""/>
      <w:lvlJc w:val="left"/>
      <w:pPr>
        <w:ind w:left="2638" w:hanging="360"/>
      </w:pPr>
      <w:rPr>
        <w:rFonts w:ascii="Symbol" w:hAnsi="Symbol" w:hint="default"/>
      </w:rPr>
    </w:lvl>
    <w:lvl w:ilvl="4" w:tplc="04090003" w:tentative="1">
      <w:start w:val="1"/>
      <w:numFmt w:val="bullet"/>
      <w:lvlText w:val="o"/>
      <w:lvlJc w:val="left"/>
      <w:pPr>
        <w:ind w:left="3358" w:hanging="360"/>
      </w:pPr>
      <w:rPr>
        <w:rFonts w:ascii="Courier New" w:hAnsi="Courier New" w:hint="default"/>
      </w:rPr>
    </w:lvl>
    <w:lvl w:ilvl="5" w:tplc="04090005" w:tentative="1">
      <w:start w:val="1"/>
      <w:numFmt w:val="bullet"/>
      <w:lvlText w:val=""/>
      <w:lvlJc w:val="left"/>
      <w:pPr>
        <w:ind w:left="4078" w:hanging="360"/>
      </w:pPr>
      <w:rPr>
        <w:rFonts w:ascii="Wingdings" w:hAnsi="Wingdings" w:hint="default"/>
      </w:rPr>
    </w:lvl>
    <w:lvl w:ilvl="6" w:tplc="04090001" w:tentative="1">
      <w:start w:val="1"/>
      <w:numFmt w:val="bullet"/>
      <w:lvlText w:val=""/>
      <w:lvlJc w:val="left"/>
      <w:pPr>
        <w:ind w:left="4798" w:hanging="360"/>
      </w:pPr>
      <w:rPr>
        <w:rFonts w:ascii="Symbol" w:hAnsi="Symbol" w:hint="default"/>
      </w:rPr>
    </w:lvl>
    <w:lvl w:ilvl="7" w:tplc="04090003" w:tentative="1">
      <w:start w:val="1"/>
      <w:numFmt w:val="bullet"/>
      <w:lvlText w:val="o"/>
      <w:lvlJc w:val="left"/>
      <w:pPr>
        <w:ind w:left="5518" w:hanging="360"/>
      </w:pPr>
      <w:rPr>
        <w:rFonts w:ascii="Courier New" w:hAnsi="Courier New" w:hint="default"/>
      </w:rPr>
    </w:lvl>
    <w:lvl w:ilvl="8" w:tplc="04090005" w:tentative="1">
      <w:start w:val="1"/>
      <w:numFmt w:val="bullet"/>
      <w:lvlText w:val=""/>
      <w:lvlJc w:val="left"/>
      <w:pPr>
        <w:ind w:left="6238" w:hanging="360"/>
      </w:pPr>
      <w:rPr>
        <w:rFonts w:ascii="Wingdings" w:hAnsi="Wingdings" w:hint="default"/>
      </w:rPr>
    </w:lvl>
  </w:abstractNum>
  <w:abstractNum w:abstractNumId="5" w15:restartNumberingAfterBreak="0">
    <w:nsid w:val="1FCC0FE0"/>
    <w:multiLevelType w:val="hybridMultilevel"/>
    <w:tmpl w:val="CBB67AE0"/>
    <w:lvl w:ilvl="0" w:tplc="8926F514">
      <w:start w:val="1"/>
      <w:numFmt w:val="decimal"/>
      <w:lvlText w:val="%1."/>
      <w:lvlJc w:val="left"/>
      <w:pPr>
        <w:ind w:left="720" w:hanging="360"/>
      </w:pPr>
      <w:rPr>
        <w:rFonts w:ascii="Verdana" w:hAnsi="Verdana"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228915E8"/>
    <w:multiLevelType w:val="hybridMultilevel"/>
    <w:tmpl w:val="2CBA30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D65368"/>
    <w:multiLevelType w:val="multilevel"/>
    <w:tmpl w:val="F3989DA2"/>
    <w:lvl w:ilvl="0">
      <w:start w:val="1"/>
      <w:numFmt w:val="decimal"/>
      <w:pStyle w:val="Heading1"/>
      <w:lvlText w:val="%1"/>
      <w:lvlJc w:val="left"/>
      <w:pPr>
        <w:tabs>
          <w:tab w:val="num" w:pos="432"/>
        </w:tabs>
        <w:ind w:left="432" w:hanging="432"/>
      </w:pPr>
      <w:rPr>
        <w:rFonts w:ascii="Cambria" w:hAnsi="Cambria" w:cs="Tahoma" w:hint="default"/>
        <w:b/>
        <w:i w:val="0"/>
        <w:sz w:val="24"/>
        <w:szCs w:val="24"/>
      </w:rPr>
    </w:lvl>
    <w:lvl w:ilvl="1">
      <w:start w:val="1"/>
      <w:numFmt w:val="decimal"/>
      <w:pStyle w:val="Heading2"/>
      <w:lvlText w:val="%1.%2"/>
      <w:lvlJc w:val="left"/>
      <w:pPr>
        <w:ind w:left="1152" w:hanging="720"/>
      </w:pPr>
      <w:rPr>
        <w:rFonts w:ascii="Cambria" w:hAnsi="Cambria" w:cs="Tahom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2016" w:hanging="864"/>
      </w:pPr>
      <w:rPr>
        <w:rFonts w:ascii="Cambria" w:hAnsi="Cambria" w:cs="Tahom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tabs>
          <w:tab w:val="num" w:pos="3168"/>
        </w:tabs>
        <w:ind w:left="3168" w:hanging="1152"/>
      </w:pPr>
      <w:rPr>
        <w:rFonts w:ascii="Verdana" w:hAnsi="Verdana" w:cs="Arial Narrow" w:hint="default"/>
        <w:i w:val="0"/>
        <w:sz w:val="22"/>
        <w:szCs w:val="22"/>
      </w:rPr>
    </w:lvl>
    <w:lvl w:ilvl="4">
      <w:start w:val="1"/>
      <w:numFmt w:val="decimal"/>
      <w:pStyle w:val="Heading5"/>
      <w:lvlText w:val="%1.%2.%3.%4.%5"/>
      <w:lvlJc w:val="left"/>
      <w:pPr>
        <w:ind w:left="4032" w:hanging="864"/>
      </w:pPr>
      <w:rPr>
        <w:rFonts w:ascii="Arial" w:hAnsi="Arial" w:cs="Arial Narrow" w:hint="default"/>
        <w:b w:val="0"/>
        <w:i w:val="0"/>
        <w:sz w:val="20"/>
        <w:szCs w:val="20"/>
      </w:rPr>
    </w:lvl>
    <w:lvl w:ilvl="5">
      <w:start w:val="1"/>
      <w:numFmt w:val="decimal"/>
      <w:pStyle w:val="Heading6"/>
      <w:lvlText w:val="%1.%2.%3.%4.%5.%6"/>
      <w:lvlJc w:val="left"/>
      <w:pPr>
        <w:tabs>
          <w:tab w:val="num" w:pos="4608"/>
        </w:tabs>
        <w:ind w:left="4608" w:hanging="576"/>
      </w:pPr>
      <w:rPr>
        <w:rFonts w:ascii="Arial" w:hAnsi="Arial" w:cs="Arial Narrow" w:hint="default"/>
        <w:b w:val="0"/>
        <w:i w:val="0"/>
        <w:sz w:val="20"/>
        <w:szCs w:val="20"/>
      </w:rPr>
    </w:lvl>
    <w:lvl w:ilvl="6">
      <w:start w:val="1"/>
      <w:numFmt w:val="decimal"/>
      <w:pStyle w:val="Heading7"/>
      <w:lvlText w:val="%1.%2.%3.%4.%5.%6.%7"/>
      <w:lvlJc w:val="left"/>
      <w:pPr>
        <w:tabs>
          <w:tab w:val="num" w:pos="5472"/>
        </w:tabs>
        <w:ind w:left="5472" w:hanging="1224"/>
      </w:pPr>
      <w:rPr>
        <w:rFonts w:ascii="Arial" w:hAnsi="Arial" w:cs="Times New Roman" w:hint="default"/>
        <w:b w:val="0"/>
        <w:i w:val="0"/>
        <w:sz w:val="20"/>
        <w:szCs w:val="20"/>
      </w:rPr>
    </w:lvl>
    <w:lvl w:ilvl="7">
      <w:start w:val="1"/>
      <w:numFmt w:val="decimal"/>
      <w:pStyle w:val="Heading8"/>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pStyle w:val="Heading9"/>
      <w:lvlText w:val="%1.%2.%3.%4.%5.%6.%7.%8.%9."/>
      <w:lvlJc w:val="left"/>
      <w:pPr>
        <w:tabs>
          <w:tab w:val="num" w:pos="8424"/>
        </w:tabs>
        <w:ind w:left="8424" w:hanging="1584"/>
      </w:pPr>
      <w:rPr>
        <w:rFonts w:ascii="Arial Narrow" w:hAnsi="Arial Narrow" w:cs="Times New Roman" w:hint="default"/>
      </w:rPr>
    </w:lvl>
  </w:abstractNum>
  <w:abstractNum w:abstractNumId="8" w15:restartNumberingAfterBreak="0">
    <w:nsid w:val="3DE24D10"/>
    <w:multiLevelType w:val="multilevel"/>
    <w:tmpl w:val="966417E0"/>
    <w:lvl w:ilvl="0">
      <w:start w:val="1"/>
      <w:numFmt w:val="decimal"/>
      <w:lvlText w:val="%1."/>
      <w:lvlJc w:val="left"/>
      <w:pPr>
        <w:tabs>
          <w:tab w:val="num" w:pos="360"/>
        </w:tabs>
        <w:ind w:left="360" w:hanging="360"/>
      </w:pPr>
      <w:rPr>
        <w:rFonts w:ascii="Cambria" w:hAnsi="Cambria" w:cs="Tahoma" w:hint="default"/>
        <w:b/>
        <w:i w:val="0"/>
        <w:sz w:val="24"/>
        <w:szCs w:val="24"/>
      </w:rPr>
    </w:lvl>
    <w:lvl w:ilvl="1">
      <w:start w:val="1"/>
      <w:numFmt w:val="decimal"/>
      <w:lvlText w:val="%1.%2"/>
      <w:lvlJc w:val="left"/>
      <w:pPr>
        <w:tabs>
          <w:tab w:val="num" w:pos="792"/>
        </w:tabs>
        <w:ind w:left="792" w:hanging="432"/>
      </w:pPr>
      <w:rPr>
        <w:rFonts w:ascii="Cambria" w:hAnsi="Cambria" w:cs="Tahom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440"/>
        </w:tabs>
        <w:ind w:left="1440" w:hanging="648"/>
      </w:pPr>
      <w:rPr>
        <w:rFonts w:ascii="Cambria" w:hAnsi="Cambria" w:cs="Tahom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232"/>
        </w:tabs>
        <w:ind w:left="2232" w:hanging="792"/>
      </w:pPr>
      <w:rPr>
        <w:rFonts w:ascii="Verdana" w:hAnsi="Verdana" w:cs="Arial Narrow" w:hint="default"/>
        <w:i w:val="0"/>
        <w:sz w:val="22"/>
        <w:szCs w:val="22"/>
      </w:rPr>
    </w:lvl>
    <w:lvl w:ilvl="4">
      <w:start w:val="1"/>
      <w:numFmt w:val="decimal"/>
      <w:lvlText w:val="%1.%2.%3.%4.%5"/>
      <w:lvlJc w:val="left"/>
      <w:pPr>
        <w:tabs>
          <w:tab w:val="num" w:pos="3168"/>
        </w:tabs>
        <w:ind w:left="3168" w:hanging="936"/>
      </w:pPr>
      <w:rPr>
        <w:rFonts w:ascii="Arial" w:hAnsi="Arial" w:cs="Arial Narrow" w:hint="default"/>
        <w:b w:val="0"/>
        <w:i w:val="0"/>
        <w:sz w:val="20"/>
        <w:szCs w:val="20"/>
      </w:rPr>
    </w:lvl>
    <w:lvl w:ilvl="5">
      <w:start w:val="1"/>
      <w:numFmt w:val="decimal"/>
      <w:lvlText w:val="%1.%2.%3.%4.%5.%6"/>
      <w:lvlJc w:val="left"/>
      <w:pPr>
        <w:tabs>
          <w:tab w:val="num" w:pos="4248"/>
        </w:tabs>
        <w:ind w:left="4248" w:hanging="1080"/>
      </w:pPr>
      <w:rPr>
        <w:rFonts w:ascii="Arial" w:hAnsi="Arial" w:cs="Arial Narrow"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9" w15:restartNumberingAfterBreak="0">
    <w:nsid w:val="3E6278D6"/>
    <w:multiLevelType w:val="multilevel"/>
    <w:tmpl w:val="86587D70"/>
    <w:lvl w:ilvl="0">
      <w:start w:val="1"/>
      <w:numFmt w:val="decimal"/>
      <w:lvlText w:val="%1"/>
      <w:lvlJc w:val="left"/>
      <w:pPr>
        <w:tabs>
          <w:tab w:val="num" w:pos="432"/>
        </w:tabs>
        <w:ind w:left="432" w:hanging="432"/>
      </w:pPr>
      <w:rPr>
        <w:rFonts w:ascii="Cambria" w:hAnsi="Cambria" w:cs="Tahoma" w:hint="default"/>
        <w:b/>
        <w:i w:val="0"/>
        <w:sz w:val="24"/>
        <w:szCs w:val="24"/>
      </w:rPr>
    </w:lvl>
    <w:lvl w:ilvl="1">
      <w:start w:val="1"/>
      <w:numFmt w:val="decimal"/>
      <w:lvlText w:val="%1.%2"/>
      <w:lvlJc w:val="left"/>
      <w:pPr>
        <w:ind w:left="1152" w:hanging="720"/>
      </w:pPr>
      <w:rPr>
        <w:rFonts w:ascii="Cambria" w:hAnsi="Cambria" w:cs="Tahom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016" w:hanging="1901"/>
      </w:pPr>
      <w:rPr>
        <w:rFonts w:ascii="Cambria" w:hAnsi="Cambria" w:cs="Tahom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3168"/>
        </w:tabs>
        <w:ind w:left="3168" w:hanging="1152"/>
      </w:pPr>
      <w:rPr>
        <w:rFonts w:ascii="Verdana" w:hAnsi="Verdana" w:cs="Arial Narrow" w:hint="default"/>
        <w:i w:val="0"/>
        <w:sz w:val="22"/>
        <w:szCs w:val="22"/>
      </w:rPr>
    </w:lvl>
    <w:lvl w:ilvl="4">
      <w:start w:val="1"/>
      <w:numFmt w:val="decimal"/>
      <w:lvlText w:val="%1.%2.%3.%4.%5"/>
      <w:lvlJc w:val="left"/>
      <w:pPr>
        <w:ind w:left="4032" w:hanging="864"/>
      </w:pPr>
      <w:rPr>
        <w:rFonts w:ascii="Arial" w:hAnsi="Arial" w:cs="Arial Narrow" w:hint="default"/>
        <w:b w:val="0"/>
        <w:i w:val="0"/>
        <w:sz w:val="20"/>
        <w:szCs w:val="20"/>
      </w:rPr>
    </w:lvl>
    <w:lvl w:ilvl="5">
      <w:start w:val="1"/>
      <w:numFmt w:val="decimal"/>
      <w:lvlText w:val="%1.%2.%3.%4.%5.%6"/>
      <w:lvlJc w:val="left"/>
      <w:pPr>
        <w:tabs>
          <w:tab w:val="num" w:pos="4608"/>
        </w:tabs>
        <w:ind w:left="4608" w:hanging="576"/>
      </w:pPr>
      <w:rPr>
        <w:rFonts w:ascii="Arial" w:hAnsi="Arial" w:cs="Arial Narrow"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10" w15:restartNumberingAfterBreak="0">
    <w:nsid w:val="418C5DC7"/>
    <w:multiLevelType w:val="multilevel"/>
    <w:tmpl w:val="546E6F06"/>
    <w:lvl w:ilvl="0">
      <w:start w:val="1"/>
      <w:numFmt w:val="decimal"/>
      <w:lvlText w:val="%1"/>
      <w:lvlJc w:val="left"/>
      <w:pPr>
        <w:tabs>
          <w:tab w:val="num" w:pos="360"/>
        </w:tabs>
        <w:ind w:left="360" w:hanging="360"/>
      </w:pPr>
      <w:rPr>
        <w:rFonts w:ascii="Tahoma" w:hAnsi="Tahoma" w:cs="Arial Narrow" w:hint="default"/>
        <w:b/>
        <w:i w:val="0"/>
        <w:sz w:val="22"/>
        <w:szCs w:val="22"/>
      </w:rPr>
    </w:lvl>
    <w:lvl w:ilvl="1">
      <w:start w:val="1"/>
      <w:numFmt w:val="decimal"/>
      <w:lvlText w:val="%1.%2"/>
      <w:lvlJc w:val="left"/>
      <w:pPr>
        <w:tabs>
          <w:tab w:val="num" w:pos="792"/>
        </w:tabs>
        <w:ind w:left="792" w:hanging="432"/>
      </w:pPr>
      <w:rPr>
        <w:rFonts w:ascii="Tahoma" w:hAnsi="Tahoma" w:cs="Times New Roman" w:hint="default"/>
        <w:b w:val="0"/>
        <w:bCs w:val="0"/>
        <w:i w:val="0"/>
        <w:iCs w:val="0"/>
        <w:caps w:val="0"/>
        <w:smallCaps w:val="0"/>
        <w:strike w:val="0"/>
        <w:dstrike w:val="0"/>
        <w:vanish w:val="0"/>
        <w:color w:val="000000"/>
        <w:spacing w:val="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440"/>
        </w:tabs>
        <w:ind w:left="1440" w:hanging="648"/>
      </w:pPr>
      <w:rPr>
        <w:rFonts w:ascii="Tahoma" w:hAnsi="Tahoma" w:cs="Times New Roman" w:hint="default"/>
        <w:b w:val="0"/>
        <w:bCs w:val="0"/>
        <w:i w:val="0"/>
        <w:iCs w:val="0"/>
        <w:caps w:val="0"/>
        <w:smallCaps w:val="0"/>
        <w:strike w:val="0"/>
        <w:dstrike w:val="0"/>
        <w:vanish w:val="0"/>
        <w:color w:val="000000"/>
        <w:spacing w:val="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2232"/>
        </w:tabs>
        <w:ind w:left="2232" w:hanging="792"/>
      </w:pPr>
      <w:rPr>
        <w:rFonts w:ascii="Verdana" w:hAnsi="Verdana" w:cs="Arial Narrow" w:hint="default"/>
        <w:i w:val="0"/>
        <w:sz w:val="22"/>
        <w:szCs w:val="22"/>
      </w:rPr>
    </w:lvl>
    <w:lvl w:ilvl="4">
      <w:start w:val="1"/>
      <w:numFmt w:val="decimal"/>
      <w:lvlText w:val="%1.%2.%3.%4.%5"/>
      <w:lvlJc w:val="left"/>
      <w:pPr>
        <w:tabs>
          <w:tab w:val="num" w:pos="3168"/>
        </w:tabs>
        <w:ind w:left="3168" w:hanging="936"/>
      </w:pPr>
      <w:rPr>
        <w:rFonts w:ascii="Arial" w:hAnsi="Arial" w:cs="Arial Narrow" w:hint="default"/>
        <w:b w:val="0"/>
        <w:i w:val="0"/>
        <w:sz w:val="20"/>
        <w:szCs w:val="20"/>
      </w:rPr>
    </w:lvl>
    <w:lvl w:ilvl="5">
      <w:start w:val="1"/>
      <w:numFmt w:val="decimal"/>
      <w:lvlText w:val="%1.%2.%3.%4.%5.%6"/>
      <w:lvlJc w:val="left"/>
      <w:pPr>
        <w:tabs>
          <w:tab w:val="num" w:pos="4248"/>
        </w:tabs>
        <w:ind w:left="4248" w:hanging="1080"/>
      </w:pPr>
      <w:rPr>
        <w:rFonts w:ascii="Arial" w:hAnsi="Arial" w:cs="Arial Narrow"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11" w15:restartNumberingAfterBreak="0">
    <w:nsid w:val="419955EB"/>
    <w:multiLevelType w:val="hybridMultilevel"/>
    <w:tmpl w:val="DE1ED9B2"/>
    <w:lvl w:ilvl="0" w:tplc="8C669DCC">
      <w:start w:val="5"/>
      <w:numFmt w:val="bullet"/>
      <w:lvlText w:val="-"/>
      <w:lvlJc w:val="left"/>
      <w:pPr>
        <w:tabs>
          <w:tab w:val="num" w:pos="5634"/>
        </w:tabs>
        <w:ind w:left="5634" w:hanging="144"/>
      </w:pPr>
      <w:rPr>
        <w:rFonts w:ascii="Times New Roman" w:eastAsia="Times New Roman" w:hAnsi="Times New Roman"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2" w15:restartNumberingAfterBreak="0">
    <w:nsid w:val="46D935D5"/>
    <w:multiLevelType w:val="hybridMultilevel"/>
    <w:tmpl w:val="7324B5F2"/>
    <w:lvl w:ilvl="0" w:tplc="BCC2E6D8">
      <w:start w:val="1"/>
      <w:numFmt w:val="decimal"/>
      <w:lvlText w:val="%1."/>
      <w:lvlJc w:val="left"/>
      <w:pPr>
        <w:tabs>
          <w:tab w:val="num" w:pos="720"/>
        </w:tabs>
        <w:ind w:left="720" w:hanging="360"/>
      </w:pPr>
      <w:rPr>
        <w:rFonts w:ascii="Verdana" w:hAnsi="Verdana" w:cs="Symbol" w:hint="default"/>
        <w:b/>
        <w:sz w:val="20"/>
        <w:szCs w:val="20"/>
      </w:rPr>
    </w:lvl>
    <w:lvl w:ilvl="1" w:tplc="D212A970">
      <w:start w:val="1"/>
      <w:numFmt w:val="lowerLetter"/>
      <w:lvlText w:val="%2."/>
      <w:lvlJc w:val="left"/>
      <w:pPr>
        <w:tabs>
          <w:tab w:val="num" w:pos="720"/>
        </w:tabs>
        <w:ind w:left="720" w:hanging="360"/>
      </w:pPr>
      <w:rPr>
        <w:rFonts w:ascii="Arial" w:hAnsi="Arial" w:cs="Symbol" w:hint="default"/>
        <w:b/>
        <w:sz w:val="20"/>
        <w:szCs w:val="20"/>
      </w:rPr>
    </w:lvl>
    <w:lvl w:ilvl="2" w:tplc="04090001">
      <w:start w:val="1"/>
      <w:numFmt w:val="bullet"/>
      <w:lvlText w:val=""/>
      <w:lvlJc w:val="left"/>
      <w:pPr>
        <w:tabs>
          <w:tab w:val="num" w:pos="2340"/>
        </w:tabs>
        <w:ind w:left="2340" w:hanging="360"/>
      </w:pPr>
      <w:rPr>
        <w:rFonts w:ascii="Symbol" w:hAnsi="Symbol" w:hint="default"/>
        <w:b/>
        <w:sz w:val="20"/>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3" w15:restartNumberingAfterBreak="0">
    <w:nsid w:val="499C37C6"/>
    <w:multiLevelType w:val="multilevel"/>
    <w:tmpl w:val="EB86FCB6"/>
    <w:lvl w:ilvl="0">
      <w:start w:val="1"/>
      <w:numFmt w:val="decimal"/>
      <w:lvlText w:val="%1"/>
      <w:lvlJc w:val="left"/>
      <w:pPr>
        <w:tabs>
          <w:tab w:val="num" w:pos="360"/>
        </w:tabs>
        <w:ind w:left="360" w:hanging="360"/>
      </w:pPr>
      <w:rPr>
        <w:rFonts w:ascii="Arial" w:hAnsi="Arial" w:cs="Arial" w:hint="default"/>
        <w:b/>
        <w:i w:val="0"/>
        <w:sz w:val="22"/>
        <w:szCs w:val="22"/>
      </w:rPr>
    </w:lvl>
    <w:lvl w:ilvl="1">
      <w:start w:val="1"/>
      <w:numFmt w:val="decimal"/>
      <w:lvlText w:val="%1.%2"/>
      <w:lvlJc w:val="left"/>
      <w:pPr>
        <w:tabs>
          <w:tab w:val="num" w:pos="792"/>
        </w:tabs>
        <w:ind w:left="792" w:hanging="432"/>
      </w:pPr>
      <w:rPr>
        <w:rFonts w:ascii="Arial" w:hAnsi="Arial" w:cs="Arial"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bullet"/>
      <w:lvlText w:val=""/>
      <w:lvlJc w:val="left"/>
      <w:pPr>
        <w:tabs>
          <w:tab w:val="num" w:pos="1440"/>
        </w:tabs>
        <w:ind w:left="1440" w:hanging="648"/>
      </w:pPr>
      <w:rPr>
        <w:rFonts w:ascii="Symbol" w:hAnsi="Symbol"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232"/>
        </w:tabs>
        <w:ind w:left="2232" w:hanging="792"/>
      </w:pPr>
      <w:rPr>
        <w:rFonts w:ascii="Verdana" w:hAnsi="Verdana" w:cs="Arial Narrow" w:hint="default"/>
        <w:i w:val="0"/>
        <w:sz w:val="22"/>
        <w:szCs w:val="22"/>
      </w:rPr>
    </w:lvl>
    <w:lvl w:ilvl="4">
      <w:start w:val="1"/>
      <w:numFmt w:val="decimal"/>
      <w:lvlText w:val="%1.%2.%3.%4.%5"/>
      <w:lvlJc w:val="left"/>
      <w:pPr>
        <w:tabs>
          <w:tab w:val="num" w:pos="3168"/>
        </w:tabs>
        <w:ind w:left="3168" w:hanging="936"/>
      </w:pPr>
      <w:rPr>
        <w:rFonts w:ascii="Arial" w:hAnsi="Arial" w:cs="Arial Narrow" w:hint="default"/>
        <w:b w:val="0"/>
        <w:i w:val="0"/>
        <w:sz w:val="20"/>
        <w:szCs w:val="20"/>
      </w:rPr>
    </w:lvl>
    <w:lvl w:ilvl="5">
      <w:start w:val="1"/>
      <w:numFmt w:val="decimal"/>
      <w:lvlText w:val="%1.%2.%3.%4.%5.%6"/>
      <w:lvlJc w:val="left"/>
      <w:pPr>
        <w:tabs>
          <w:tab w:val="num" w:pos="4248"/>
        </w:tabs>
        <w:ind w:left="4248" w:hanging="1080"/>
      </w:pPr>
      <w:rPr>
        <w:rFonts w:ascii="Arial" w:hAnsi="Arial" w:cs="Arial Narrow"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14" w15:restartNumberingAfterBreak="0">
    <w:nsid w:val="59513020"/>
    <w:multiLevelType w:val="hybridMultilevel"/>
    <w:tmpl w:val="F086F9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6" w15:restartNumberingAfterBreak="0">
    <w:nsid w:val="5F8245AE"/>
    <w:multiLevelType w:val="hybridMultilevel"/>
    <w:tmpl w:val="A926A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F87B32"/>
    <w:multiLevelType w:val="hybridMultilevel"/>
    <w:tmpl w:val="19E60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7B40E58"/>
    <w:multiLevelType w:val="multilevel"/>
    <w:tmpl w:val="068811D8"/>
    <w:lvl w:ilvl="0">
      <w:start w:val="1"/>
      <w:numFmt w:val="decimal"/>
      <w:lvlText w:val="%1."/>
      <w:lvlJc w:val="left"/>
      <w:pPr>
        <w:tabs>
          <w:tab w:val="num" w:pos="360"/>
        </w:tabs>
        <w:ind w:left="360" w:hanging="360"/>
      </w:pPr>
      <w:rPr>
        <w:rFonts w:ascii="Arial" w:hAnsi="Arial" w:cs="Arial" w:hint="default"/>
        <w:b/>
        <w:i w:val="0"/>
        <w:sz w:val="22"/>
        <w:szCs w:val="22"/>
      </w:rPr>
    </w:lvl>
    <w:lvl w:ilvl="1">
      <w:start w:val="1"/>
      <w:numFmt w:val="decimal"/>
      <w:lvlText w:val="%1.%2"/>
      <w:lvlJc w:val="left"/>
      <w:pPr>
        <w:tabs>
          <w:tab w:val="num" w:pos="792"/>
        </w:tabs>
        <w:ind w:left="792" w:hanging="432"/>
      </w:pPr>
      <w:rPr>
        <w:rFonts w:ascii="Arial" w:hAnsi="Arial" w:cs="Arial" w:hint="default"/>
        <w:b w:val="0"/>
        <w:bCs w:val="0"/>
        <w:i w:val="0"/>
        <w:iCs w:val="0"/>
        <w:caps w:val="0"/>
        <w:smallCaps w:val="0"/>
        <w:strike w:val="0"/>
        <w:dstrike w:val="0"/>
        <w:vanish w:val="0"/>
        <w:color w:val="000000"/>
        <w:spacing w:val="0"/>
        <w:kern w:val="0"/>
        <w:position w:val="0"/>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bullet"/>
      <w:lvlText w:val=""/>
      <w:lvlJc w:val="left"/>
      <w:pPr>
        <w:tabs>
          <w:tab w:val="num" w:pos="1440"/>
        </w:tabs>
        <w:ind w:left="1440" w:hanging="648"/>
      </w:pPr>
      <w:rPr>
        <w:rFonts w:ascii="Symbol" w:hAnsi="Symbol" w:hint="default"/>
        <w:b w:val="0"/>
        <w:bCs w:val="0"/>
        <w:i w:val="0"/>
        <w:iCs w:val="0"/>
        <w:caps w:val="0"/>
        <w:smallCaps w:val="0"/>
        <w:strike w:val="0"/>
        <w:dstrike w:val="0"/>
        <w:vanish w:val="0"/>
        <w:color w:val="auto"/>
        <w:spacing w:val="0"/>
        <w:w w:val="100"/>
        <w:kern w:val="0"/>
        <w:position w:val="0"/>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2232"/>
        </w:tabs>
        <w:ind w:left="2232" w:hanging="792"/>
      </w:pPr>
      <w:rPr>
        <w:rFonts w:ascii="Verdana" w:hAnsi="Verdana" w:cs="Arial Narrow" w:hint="default"/>
        <w:i w:val="0"/>
        <w:sz w:val="22"/>
        <w:szCs w:val="22"/>
      </w:rPr>
    </w:lvl>
    <w:lvl w:ilvl="4">
      <w:start w:val="1"/>
      <w:numFmt w:val="decimal"/>
      <w:lvlText w:val="%1.%2.%3.%4.%5"/>
      <w:lvlJc w:val="left"/>
      <w:pPr>
        <w:tabs>
          <w:tab w:val="num" w:pos="3168"/>
        </w:tabs>
        <w:ind w:left="3168" w:hanging="936"/>
      </w:pPr>
      <w:rPr>
        <w:rFonts w:ascii="Arial" w:hAnsi="Arial" w:cs="Arial Narrow" w:hint="default"/>
        <w:b w:val="0"/>
        <w:i w:val="0"/>
        <w:sz w:val="20"/>
        <w:szCs w:val="20"/>
      </w:rPr>
    </w:lvl>
    <w:lvl w:ilvl="5">
      <w:start w:val="1"/>
      <w:numFmt w:val="decimal"/>
      <w:lvlText w:val="%1.%2.%3.%4.%5.%6"/>
      <w:lvlJc w:val="left"/>
      <w:pPr>
        <w:tabs>
          <w:tab w:val="num" w:pos="4248"/>
        </w:tabs>
        <w:ind w:left="4248" w:hanging="1080"/>
      </w:pPr>
      <w:rPr>
        <w:rFonts w:ascii="Arial" w:hAnsi="Arial" w:cs="Arial Narrow"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19" w15:restartNumberingAfterBreak="0">
    <w:nsid w:val="79730A53"/>
    <w:multiLevelType w:val="multilevel"/>
    <w:tmpl w:val="36A491CC"/>
    <w:lvl w:ilvl="0">
      <w:start w:val="1"/>
      <w:numFmt w:val="decimal"/>
      <w:lvlText w:val="%1"/>
      <w:lvlJc w:val="left"/>
      <w:pPr>
        <w:tabs>
          <w:tab w:val="num" w:pos="432"/>
        </w:tabs>
        <w:ind w:left="432" w:hanging="432"/>
      </w:pPr>
      <w:rPr>
        <w:rFonts w:ascii="Cambria" w:hAnsi="Cambria" w:cs="Tahoma" w:hint="default"/>
        <w:b/>
        <w:i w:val="0"/>
        <w:sz w:val="24"/>
        <w:szCs w:val="24"/>
      </w:rPr>
    </w:lvl>
    <w:lvl w:ilvl="1">
      <w:start w:val="1"/>
      <w:numFmt w:val="decimal"/>
      <w:lvlText w:val="%1.%2"/>
      <w:lvlJc w:val="left"/>
      <w:pPr>
        <w:ind w:left="1152" w:hanging="720"/>
      </w:pPr>
      <w:rPr>
        <w:rFonts w:ascii="Cambria" w:hAnsi="Cambria" w:cs="Tahom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440"/>
        </w:tabs>
        <w:ind w:left="1440" w:hanging="648"/>
      </w:pPr>
      <w:rPr>
        <w:rFonts w:ascii="Cambria" w:hAnsi="Cambria" w:cs="Tahom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232"/>
        </w:tabs>
        <w:ind w:left="2232" w:hanging="792"/>
      </w:pPr>
      <w:rPr>
        <w:rFonts w:ascii="Verdana" w:hAnsi="Verdana" w:cs="Arial Narrow" w:hint="default"/>
        <w:i w:val="0"/>
        <w:sz w:val="22"/>
        <w:szCs w:val="22"/>
      </w:rPr>
    </w:lvl>
    <w:lvl w:ilvl="4">
      <w:start w:val="1"/>
      <w:numFmt w:val="decimal"/>
      <w:lvlText w:val="%1.%2.%3.%4.%5"/>
      <w:lvlJc w:val="left"/>
      <w:pPr>
        <w:tabs>
          <w:tab w:val="num" w:pos="3168"/>
        </w:tabs>
        <w:ind w:left="3168" w:hanging="936"/>
      </w:pPr>
      <w:rPr>
        <w:rFonts w:ascii="Arial" w:hAnsi="Arial" w:cs="Arial Narrow" w:hint="default"/>
        <w:b w:val="0"/>
        <w:i w:val="0"/>
        <w:sz w:val="20"/>
        <w:szCs w:val="20"/>
      </w:rPr>
    </w:lvl>
    <w:lvl w:ilvl="5">
      <w:start w:val="1"/>
      <w:numFmt w:val="decimal"/>
      <w:lvlText w:val="%1.%2.%3.%4.%5.%6"/>
      <w:lvlJc w:val="left"/>
      <w:pPr>
        <w:tabs>
          <w:tab w:val="num" w:pos="4248"/>
        </w:tabs>
        <w:ind w:left="4248" w:hanging="1080"/>
      </w:pPr>
      <w:rPr>
        <w:rFonts w:ascii="Arial" w:hAnsi="Arial" w:cs="Arial Narrow"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20"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21" w15:restartNumberingAfterBreak="0">
    <w:nsid w:val="7D4D456E"/>
    <w:multiLevelType w:val="multilevel"/>
    <w:tmpl w:val="ACACDD58"/>
    <w:lvl w:ilvl="0">
      <w:start w:val="1"/>
      <w:numFmt w:val="decimal"/>
      <w:lvlText w:val="%1"/>
      <w:lvlJc w:val="left"/>
      <w:pPr>
        <w:tabs>
          <w:tab w:val="num" w:pos="432"/>
        </w:tabs>
        <w:ind w:left="432" w:hanging="432"/>
      </w:pPr>
      <w:rPr>
        <w:rFonts w:ascii="Cambria" w:hAnsi="Cambria" w:cs="Tahoma" w:hint="default"/>
        <w:b/>
        <w:i w:val="0"/>
        <w:sz w:val="24"/>
        <w:szCs w:val="24"/>
      </w:rPr>
    </w:lvl>
    <w:lvl w:ilvl="1">
      <w:start w:val="1"/>
      <w:numFmt w:val="decimal"/>
      <w:lvlText w:val="%1.%2"/>
      <w:lvlJc w:val="left"/>
      <w:pPr>
        <w:ind w:left="1152" w:hanging="720"/>
      </w:pPr>
      <w:rPr>
        <w:rFonts w:ascii="Cambria" w:hAnsi="Cambria" w:cs="Tahom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2016"/>
        </w:tabs>
        <w:ind w:left="2016" w:hanging="1901"/>
      </w:pPr>
      <w:rPr>
        <w:rFonts w:ascii="Cambria" w:hAnsi="Cambria" w:cs="Tahom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3168"/>
        </w:tabs>
        <w:ind w:left="3168" w:hanging="1152"/>
      </w:pPr>
      <w:rPr>
        <w:rFonts w:ascii="Verdana" w:hAnsi="Verdana" w:cs="Arial Narrow" w:hint="default"/>
        <w:i w:val="0"/>
        <w:sz w:val="22"/>
        <w:szCs w:val="22"/>
      </w:rPr>
    </w:lvl>
    <w:lvl w:ilvl="4">
      <w:start w:val="1"/>
      <w:numFmt w:val="decimal"/>
      <w:lvlText w:val="%1.%2.%3.%4.%5"/>
      <w:lvlJc w:val="left"/>
      <w:pPr>
        <w:ind w:left="4032" w:hanging="864"/>
      </w:pPr>
      <w:rPr>
        <w:rFonts w:ascii="Arial" w:hAnsi="Arial" w:cs="Arial Narrow" w:hint="default"/>
        <w:b w:val="0"/>
        <w:i w:val="0"/>
        <w:sz w:val="20"/>
        <w:szCs w:val="20"/>
      </w:rPr>
    </w:lvl>
    <w:lvl w:ilvl="5">
      <w:start w:val="1"/>
      <w:numFmt w:val="decimal"/>
      <w:lvlText w:val="%1.%2.%3.%4.%5.%6"/>
      <w:lvlJc w:val="left"/>
      <w:pPr>
        <w:tabs>
          <w:tab w:val="num" w:pos="4608"/>
        </w:tabs>
        <w:ind w:left="4608" w:hanging="576"/>
      </w:pPr>
      <w:rPr>
        <w:rFonts w:ascii="Arial" w:hAnsi="Arial" w:cs="Arial Narrow"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num w:numId="1" w16cid:durableId="1924100851">
    <w:abstractNumId w:val="1"/>
  </w:num>
  <w:num w:numId="2" w16cid:durableId="1144734103">
    <w:abstractNumId w:val="20"/>
  </w:num>
  <w:num w:numId="3" w16cid:durableId="2093619678">
    <w:abstractNumId w:val="15"/>
  </w:num>
  <w:num w:numId="4" w16cid:durableId="1754930333">
    <w:abstractNumId w:val="7"/>
  </w:num>
  <w:num w:numId="5" w16cid:durableId="2061316395">
    <w:abstractNumId w:val="7"/>
  </w:num>
  <w:num w:numId="6" w16cid:durableId="1355693077">
    <w:abstractNumId w:val="1"/>
  </w:num>
  <w:num w:numId="7" w16cid:durableId="271400344">
    <w:abstractNumId w:val="17"/>
  </w:num>
  <w:num w:numId="8" w16cid:durableId="1011637451">
    <w:abstractNumId w:val="12"/>
  </w:num>
  <w:num w:numId="9" w16cid:durableId="1617560549">
    <w:abstractNumId w:val="14"/>
  </w:num>
  <w:num w:numId="10" w16cid:durableId="1550413662">
    <w:abstractNumId w:val="5"/>
  </w:num>
  <w:num w:numId="11" w16cid:durableId="551582468">
    <w:abstractNumId w:val="16"/>
  </w:num>
  <w:num w:numId="12" w16cid:durableId="1334839214">
    <w:abstractNumId w:val="11"/>
  </w:num>
  <w:num w:numId="13" w16cid:durableId="268051103">
    <w:abstractNumId w:val="4"/>
  </w:num>
  <w:num w:numId="14" w16cid:durableId="43459264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118788028">
    <w:abstractNumId w:val="7"/>
  </w:num>
  <w:num w:numId="16" w16cid:durableId="1472021046">
    <w:abstractNumId w:val="7"/>
  </w:num>
  <w:num w:numId="17" w16cid:durableId="7730632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32327533">
    <w:abstractNumId w:val="7"/>
  </w:num>
  <w:num w:numId="19" w16cid:durableId="1260992615">
    <w:abstractNumId w:val="7"/>
  </w:num>
  <w:num w:numId="20" w16cid:durableId="157798237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82906399">
    <w:abstractNumId w:val="7"/>
  </w:num>
  <w:num w:numId="22" w16cid:durableId="457377822">
    <w:abstractNumId w:val="7"/>
  </w:num>
  <w:num w:numId="23" w16cid:durableId="167521424">
    <w:abstractNumId w:val="0"/>
  </w:num>
  <w:num w:numId="24" w16cid:durableId="887228961">
    <w:abstractNumId w:val="3"/>
  </w:num>
  <w:num w:numId="25" w16cid:durableId="1477916802">
    <w:abstractNumId w:val="10"/>
  </w:num>
  <w:num w:numId="26" w16cid:durableId="1673947627">
    <w:abstractNumId w:val="7"/>
  </w:num>
  <w:num w:numId="27" w16cid:durableId="1998339567">
    <w:abstractNumId w:val="7"/>
  </w:num>
  <w:num w:numId="28" w16cid:durableId="539590232">
    <w:abstractNumId w:val="7"/>
  </w:num>
  <w:num w:numId="29" w16cid:durableId="2102750774">
    <w:abstractNumId w:val="7"/>
  </w:num>
  <w:num w:numId="30" w16cid:durableId="1264260074">
    <w:abstractNumId w:val="7"/>
  </w:num>
  <w:num w:numId="31" w16cid:durableId="76363096">
    <w:abstractNumId w:val="7"/>
  </w:num>
  <w:num w:numId="32" w16cid:durableId="1684043291">
    <w:abstractNumId w:val="7"/>
  </w:num>
  <w:num w:numId="33" w16cid:durableId="446697719">
    <w:abstractNumId w:val="7"/>
  </w:num>
  <w:num w:numId="34" w16cid:durableId="674041254">
    <w:abstractNumId w:val="7"/>
  </w:num>
  <w:num w:numId="35" w16cid:durableId="1720321208">
    <w:abstractNumId w:val="7"/>
  </w:num>
  <w:num w:numId="36" w16cid:durableId="1729378154">
    <w:abstractNumId w:val="7"/>
  </w:num>
  <w:num w:numId="37" w16cid:durableId="1570656567">
    <w:abstractNumId w:val="7"/>
  </w:num>
  <w:num w:numId="38" w16cid:durableId="191966404">
    <w:abstractNumId w:val="7"/>
  </w:num>
  <w:num w:numId="39" w16cid:durableId="441461689">
    <w:abstractNumId w:val="7"/>
  </w:num>
  <w:num w:numId="40" w16cid:durableId="1264845453">
    <w:abstractNumId w:val="7"/>
  </w:num>
  <w:num w:numId="41" w16cid:durableId="887498081">
    <w:abstractNumId w:val="18"/>
  </w:num>
  <w:num w:numId="42" w16cid:durableId="970667535">
    <w:abstractNumId w:val="7"/>
  </w:num>
  <w:num w:numId="43" w16cid:durableId="1460417399">
    <w:abstractNumId w:val="7"/>
  </w:num>
  <w:num w:numId="44" w16cid:durableId="874804595">
    <w:abstractNumId w:val="7"/>
  </w:num>
  <w:num w:numId="45" w16cid:durableId="1007907577">
    <w:abstractNumId w:val="7"/>
  </w:num>
  <w:num w:numId="46" w16cid:durableId="988099085">
    <w:abstractNumId w:val="13"/>
  </w:num>
  <w:num w:numId="47" w16cid:durableId="667058011">
    <w:abstractNumId w:val="8"/>
  </w:num>
  <w:num w:numId="48" w16cid:durableId="1569148819">
    <w:abstractNumId w:val="19"/>
  </w:num>
  <w:num w:numId="49" w16cid:durableId="813180596">
    <w:abstractNumId w:val="21"/>
  </w:num>
  <w:num w:numId="50" w16cid:durableId="414395833">
    <w:abstractNumId w:val="9"/>
  </w:num>
  <w:num w:numId="51" w16cid:durableId="2128427238">
    <w:abstractNumId w:val="2"/>
  </w:num>
  <w:num w:numId="52" w16cid:durableId="2098285690">
    <w:abstractNumId w:val="6"/>
  </w:num>
  <w:num w:numId="53" w16cid:durableId="190664744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92225439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97514"/>
    <w:rsid w:val="00005490"/>
    <w:rsid w:val="000054B3"/>
    <w:rsid w:val="000176A6"/>
    <w:rsid w:val="00024318"/>
    <w:rsid w:val="0002682B"/>
    <w:rsid w:val="000278DA"/>
    <w:rsid w:val="00030955"/>
    <w:rsid w:val="000356B3"/>
    <w:rsid w:val="00044887"/>
    <w:rsid w:val="00050D8D"/>
    <w:rsid w:val="00052A89"/>
    <w:rsid w:val="00057018"/>
    <w:rsid w:val="00060EC3"/>
    <w:rsid w:val="000A2103"/>
    <w:rsid w:val="000A2B70"/>
    <w:rsid w:val="000A300B"/>
    <w:rsid w:val="000A349D"/>
    <w:rsid w:val="000A45E8"/>
    <w:rsid w:val="000B0B4F"/>
    <w:rsid w:val="000B74BB"/>
    <w:rsid w:val="000C178D"/>
    <w:rsid w:val="000C2D43"/>
    <w:rsid w:val="000C330A"/>
    <w:rsid w:val="000D0002"/>
    <w:rsid w:val="000D4B2F"/>
    <w:rsid w:val="000D61FE"/>
    <w:rsid w:val="000F1100"/>
    <w:rsid w:val="000F57E7"/>
    <w:rsid w:val="0010006F"/>
    <w:rsid w:val="00104FF9"/>
    <w:rsid w:val="00110973"/>
    <w:rsid w:val="00110C60"/>
    <w:rsid w:val="00110F02"/>
    <w:rsid w:val="00112607"/>
    <w:rsid w:val="00116361"/>
    <w:rsid w:val="00121739"/>
    <w:rsid w:val="00123D3E"/>
    <w:rsid w:val="00124A9C"/>
    <w:rsid w:val="00131331"/>
    <w:rsid w:val="0013274A"/>
    <w:rsid w:val="00147991"/>
    <w:rsid w:val="00151D10"/>
    <w:rsid w:val="00151F26"/>
    <w:rsid w:val="00156A12"/>
    <w:rsid w:val="00160388"/>
    <w:rsid w:val="00165790"/>
    <w:rsid w:val="001663A3"/>
    <w:rsid w:val="00167727"/>
    <w:rsid w:val="0017021A"/>
    <w:rsid w:val="00170A0D"/>
    <w:rsid w:val="00173660"/>
    <w:rsid w:val="00175050"/>
    <w:rsid w:val="00195C00"/>
    <w:rsid w:val="001B09F0"/>
    <w:rsid w:val="001B0BCA"/>
    <w:rsid w:val="001B1BF8"/>
    <w:rsid w:val="001B3579"/>
    <w:rsid w:val="001C41B2"/>
    <w:rsid w:val="001D3389"/>
    <w:rsid w:val="001F2DEB"/>
    <w:rsid w:val="001F50EF"/>
    <w:rsid w:val="001F7078"/>
    <w:rsid w:val="002004D7"/>
    <w:rsid w:val="002050F1"/>
    <w:rsid w:val="002052CF"/>
    <w:rsid w:val="00205D26"/>
    <w:rsid w:val="00222CD4"/>
    <w:rsid w:val="00223695"/>
    <w:rsid w:val="00224B08"/>
    <w:rsid w:val="0023102A"/>
    <w:rsid w:val="00235E7D"/>
    <w:rsid w:val="002368FB"/>
    <w:rsid w:val="00246337"/>
    <w:rsid w:val="00247517"/>
    <w:rsid w:val="002519A2"/>
    <w:rsid w:val="00251EAD"/>
    <w:rsid w:val="00256B13"/>
    <w:rsid w:val="00287551"/>
    <w:rsid w:val="00290C32"/>
    <w:rsid w:val="0029306F"/>
    <w:rsid w:val="00297514"/>
    <w:rsid w:val="002A705F"/>
    <w:rsid w:val="002A7B83"/>
    <w:rsid w:val="002C076F"/>
    <w:rsid w:val="002C1708"/>
    <w:rsid w:val="002C37B7"/>
    <w:rsid w:val="002C6214"/>
    <w:rsid w:val="002D1586"/>
    <w:rsid w:val="002E5AE4"/>
    <w:rsid w:val="002E5D3C"/>
    <w:rsid w:val="002F69B0"/>
    <w:rsid w:val="003015C3"/>
    <w:rsid w:val="0030678C"/>
    <w:rsid w:val="0031102B"/>
    <w:rsid w:val="0032092A"/>
    <w:rsid w:val="0032167B"/>
    <w:rsid w:val="00322AEB"/>
    <w:rsid w:val="00323ABE"/>
    <w:rsid w:val="00334C6E"/>
    <w:rsid w:val="00337BDC"/>
    <w:rsid w:val="00341446"/>
    <w:rsid w:val="00341AAF"/>
    <w:rsid w:val="00341B53"/>
    <w:rsid w:val="00342762"/>
    <w:rsid w:val="00342908"/>
    <w:rsid w:val="00346765"/>
    <w:rsid w:val="00347366"/>
    <w:rsid w:val="00347ECE"/>
    <w:rsid w:val="0035400F"/>
    <w:rsid w:val="00356FDB"/>
    <w:rsid w:val="003639BF"/>
    <w:rsid w:val="0036475B"/>
    <w:rsid w:val="00373E47"/>
    <w:rsid w:val="00373F07"/>
    <w:rsid w:val="003854D5"/>
    <w:rsid w:val="00396640"/>
    <w:rsid w:val="00397000"/>
    <w:rsid w:val="003A208E"/>
    <w:rsid w:val="003A2945"/>
    <w:rsid w:val="003A3065"/>
    <w:rsid w:val="003A44E4"/>
    <w:rsid w:val="003C4257"/>
    <w:rsid w:val="003C4D71"/>
    <w:rsid w:val="003C762A"/>
    <w:rsid w:val="003D0D9D"/>
    <w:rsid w:val="003D36CF"/>
    <w:rsid w:val="003D6CF7"/>
    <w:rsid w:val="003D7BD4"/>
    <w:rsid w:val="003F148C"/>
    <w:rsid w:val="003F2E28"/>
    <w:rsid w:val="003F4E1D"/>
    <w:rsid w:val="003F7B15"/>
    <w:rsid w:val="004050C3"/>
    <w:rsid w:val="0042251C"/>
    <w:rsid w:val="00431F24"/>
    <w:rsid w:val="0044742A"/>
    <w:rsid w:val="00466975"/>
    <w:rsid w:val="00477FCE"/>
    <w:rsid w:val="0048013F"/>
    <w:rsid w:val="00485BFD"/>
    <w:rsid w:val="004877EE"/>
    <w:rsid w:val="0049325F"/>
    <w:rsid w:val="00493803"/>
    <w:rsid w:val="004A0B66"/>
    <w:rsid w:val="004A2EFC"/>
    <w:rsid w:val="004C4DD1"/>
    <w:rsid w:val="004D3142"/>
    <w:rsid w:val="004D4278"/>
    <w:rsid w:val="004D50C7"/>
    <w:rsid w:val="004E2BB3"/>
    <w:rsid w:val="004E2D31"/>
    <w:rsid w:val="004E3DEC"/>
    <w:rsid w:val="004F125F"/>
    <w:rsid w:val="004F73FF"/>
    <w:rsid w:val="0050617E"/>
    <w:rsid w:val="005071B8"/>
    <w:rsid w:val="005101EF"/>
    <w:rsid w:val="00513729"/>
    <w:rsid w:val="00514740"/>
    <w:rsid w:val="0051608F"/>
    <w:rsid w:val="00527539"/>
    <w:rsid w:val="00535A2E"/>
    <w:rsid w:val="005419F7"/>
    <w:rsid w:val="0054445D"/>
    <w:rsid w:val="00547CB4"/>
    <w:rsid w:val="00573104"/>
    <w:rsid w:val="00576E94"/>
    <w:rsid w:val="00577013"/>
    <w:rsid w:val="005810B4"/>
    <w:rsid w:val="00595D86"/>
    <w:rsid w:val="005B10BC"/>
    <w:rsid w:val="005B2E81"/>
    <w:rsid w:val="005C218F"/>
    <w:rsid w:val="005C628A"/>
    <w:rsid w:val="005D6A7C"/>
    <w:rsid w:val="005E71F3"/>
    <w:rsid w:val="00601BAC"/>
    <w:rsid w:val="00603AE6"/>
    <w:rsid w:val="00603D2F"/>
    <w:rsid w:val="00605995"/>
    <w:rsid w:val="00606517"/>
    <w:rsid w:val="006073BD"/>
    <w:rsid w:val="00614244"/>
    <w:rsid w:val="00615549"/>
    <w:rsid w:val="00621C97"/>
    <w:rsid w:val="00622EDC"/>
    <w:rsid w:val="006246EF"/>
    <w:rsid w:val="00633599"/>
    <w:rsid w:val="00635ACD"/>
    <w:rsid w:val="0063744D"/>
    <w:rsid w:val="006507EB"/>
    <w:rsid w:val="00651D5D"/>
    <w:rsid w:val="006529DF"/>
    <w:rsid w:val="00652C05"/>
    <w:rsid w:val="006563A4"/>
    <w:rsid w:val="006568A1"/>
    <w:rsid w:val="00657D1D"/>
    <w:rsid w:val="0066734E"/>
    <w:rsid w:val="00670664"/>
    <w:rsid w:val="00684555"/>
    <w:rsid w:val="00685963"/>
    <w:rsid w:val="00685DD1"/>
    <w:rsid w:val="006A1758"/>
    <w:rsid w:val="006A54EC"/>
    <w:rsid w:val="006B1F35"/>
    <w:rsid w:val="006B29E4"/>
    <w:rsid w:val="006B30D3"/>
    <w:rsid w:val="006B4797"/>
    <w:rsid w:val="006C600E"/>
    <w:rsid w:val="006E07B2"/>
    <w:rsid w:val="006F7EAD"/>
    <w:rsid w:val="00704C8D"/>
    <w:rsid w:val="007303DB"/>
    <w:rsid w:val="007430FE"/>
    <w:rsid w:val="00763694"/>
    <w:rsid w:val="0076622A"/>
    <w:rsid w:val="0077012F"/>
    <w:rsid w:val="00770E41"/>
    <w:rsid w:val="0077426E"/>
    <w:rsid w:val="00776360"/>
    <w:rsid w:val="00776B2F"/>
    <w:rsid w:val="00784C84"/>
    <w:rsid w:val="00792ECB"/>
    <w:rsid w:val="00795E03"/>
    <w:rsid w:val="007B082E"/>
    <w:rsid w:val="007C2A69"/>
    <w:rsid w:val="007D2AEE"/>
    <w:rsid w:val="007E323E"/>
    <w:rsid w:val="008011DF"/>
    <w:rsid w:val="00803959"/>
    <w:rsid w:val="00813D84"/>
    <w:rsid w:val="00816F30"/>
    <w:rsid w:val="008314AE"/>
    <w:rsid w:val="008352CF"/>
    <w:rsid w:val="0083796F"/>
    <w:rsid w:val="00844DEA"/>
    <w:rsid w:val="00852D85"/>
    <w:rsid w:val="00857729"/>
    <w:rsid w:val="00861463"/>
    <w:rsid w:val="00864B0F"/>
    <w:rsid w:val="008659C6"/>
    <w:rsid w:val="0087463F"/>
    <w:rsid w:val="0088676E"/>
    <w:rsid w:val="00891FF7"/>
    <w:rsid w:val="008938A1"/>
    <w:rsid w:val="008B163F"/>
    <w:rsid w:val="008B2FBF"/>
    <w:rsid w:val="008C0153"/>
    <w:rsid w:val="008C1909"/>
    <w:rsid w:val="008D1747"/>
    <w:rsid w:val="008D5FA5"/>
    <w:rsid w:val="008D6A00"/>
    <w:rsid w:val="008D7FE9"/>
    <w:rsid w:val="008E2C08"/>
    <w:rsid w:val="008E4358"/>
    <w:rsid w:val="008F79BC"/>
    <w:rsid w:val="00900E80"/>
    <w:rsid w:val="00906A2B"/>
    <w:rsid w:val="00907E3E"/>
    <w:rsid w:val="00915D04"/>
    <w:rsid w:val="009172D6"/>
    <w:rsid w:val="00922BCB"/>
    <w:rsid w:val="00926264"/>
    <w:rsid w:val="00931B33"/>
    <w:rsid w:val="009322A1"/>
    <w:rsid w:val="00935906"/>
    <w:rsid w:val="00944FF0"/>
    <w:rsid w:val="00946A1E"/>
    <w:rsid w:val="0095120E"/>
    <w:rsid w:val="009525D3"/>
    <w:rsid w:val="00954DE6"/>
    <w:rsid w:val="00964700"/>
    <w:rsid w:val="00965152"/>
    <w:rsid w:val="00965462"/>
    <w:rsid w:val="009709DF"/>
    <w:rsid w:val="00973A72"/>
    <w:rsid w:val="00976AFB"/>
    <w:rsid w:val="009841B9"/>
    <w:rsid w:val="0098450D"/>
    <w:rsid w:val="00997DBB"/>
    <w:rsid w:val="009A241B"/>
    <w:rsid w:val="009A4DF4"/>
    <w:rsid w:val="009B34D1"/>
    <w:rsid w:val="009B76EA"/>
    <w:rsid w:val="009C68C5"/>
    <w:rsid w:val="009D2047"/>
    <w:rsid w:val="009D2FA9"/>
    <w:rsid w:val="009D6163"/>
    <w:rsid w:val="009F0E86"/>
    <w:rsid w:val="009F4790"/>
    <w:rsid w:val="009F7179"/>
    <w:rsid w:val="00A02F98"/>
    <w:rsid w:val="00A06F9F"/>
    <w:rsid w:val="00A22F5F"/>
    <w:rsid w:val="00A3307D"/>
    <w:rsid w:val="00A45D61"/>
    <w:rsid w:val="00A52AED"/>
    <w:rsid w:val="00A54311"/>
    <w:rsid w:val="00A65C2A"/>
    <w:rsid w:val="00A674E9"/>
    <w:rsid w:val="00A701C3"/>
    <w:rsid w:val="00A72145"/>
    <w:rsid w:val="00A74FAD"/>
    <w:rsid w:val="00A767FC"/>
    <w:rsid w:val="00A85A43"/>
    <w:rsid w:val="00A908CD"/>
    <w:rsid w:val="00A92A64"/>
    <w:rsid w:val="00AA3728"/>
    <w:rsid w:val="00AA41ED"/>
    <w:rsid w:val="00AB36BC"/>
    <w:rsid w:val="00AB3F97"/>
    <w:rsid w:val="00AB4869"/>
    <w:rsid w:val="00AB5AA8"/>
    <w:rsid w:val="00AC19D3"/>
    <w:rsid w:val="00AD1A8B"/>
    <w:rsid w:val="00AD3B7C"/>
    <w:rsid w:val="00AD6FCB"/>
    <w:rsid w:val="00AE0B76"/>
    <w:rsid w:val="00AE5E1C"/>
    <w:rsid w:val="00B00749"/>
    <w:rsid w:val="00B05322"/>
    <w:rsid w:val="00B0776D"/>
    <w:rsid w:val="00B1700D"/>
    <w:rsid w:val="00B24A4E"/>
    <w:rsid w:val="00B25763"/>
    <w:rsid w:val="00B31F10"/>
    <w:rsid w:val="00B62F82"/>
    <w:rsid w:val="00B67367"/>
    <w:rsid w:val="00B71FC2"/>
    <w:rsid w:val="00B93B31"/>
    <w:rsid w:val="00B9520E"/>
    <w:rsid w:val="00B9798C"/>
    <w:rsid w:val="00BA0CC8"/>
    <w:rsid w:val="00BA5283"/>
    <w:rsid w:val="00BA6287"/>
    <w:rsid w:val="00BB2A34"/>
    <w:rsid w:val="00BB352B"/>
    <w:rsid w:val="00BB4F06"/>
    <w:rsid w:val="00BB774D"/>
    <w:rsid w:val="00BB77C6"/>
    <w:rsid w:val="00BC22BF"/>
    <w:rsid w:val="00BD291B"/>
    <w:rsid w:val="00BD45D0"/>
    <w:rsid w:val="00BE041F"/>
    <w:rsid w:val="00BE2F0B"/>
    <w:rsid w:val="00BF37A8"/>
    <w:rsid w:val="00BF484A"/>
    <w:rsid w:val="00BF7F31"/>
    <w:rsid w:val="00C060FD"/>
    <w:rsid w:val="00C06FEB"/>
    <w:rsid w:val="00C1005D"/>
    <w:rsid w:val="00C2111E"/>
    <w:rsid w:val="00C30089"/>
    <w:rsid w:val="00C332E7"/>
    <w:rsid w:val="00C3563D"/>
    <w:rsid w:val="00C4558B"/>
    <w:rsid w:val="00C46B5F"/>
    <w:rsid w:val="00C50BAB"/>
    <w:rsid w:val="00C5224D"/>
    <w:rsid w:val="00C532CE"/>
    <w:rsid w:val="00C6162B"/>
    <w:rsid w:val="00C66AA0"/>
    <w:rsid w:val="00C71C8B"/>
    <w:rsid w:val="00C72C3A"/>
    <w:rsid w:val="00C7424B"/>
    <w:rsid w:val="00C748B8"/>
    <w:rsid w:val="00C76444"/>
    <w:rsid w:val="00C82C4B"/>
    <w:rsid w:val="00C852D0"/>
    <w:rsid w:val="00C96B80"/>
    <w:rsid w:val="00CA3C6B"/>
    <w:rsid w:val="00CA522D"/>
    <w:rsid w:val="00CA666C"/>
    <w:rsid w:val="00CD1177"/>
    <w:rsid w:val="00CD7991"/>
    <w:rsid w:val="00CD7E79"/>
    <w:rsid w:val="00CE0AE6"/>
    <w:rsid w:val="00D17EC6"/>
    <w:rsid w:val="00D2301B"/>
    <w:rsid w:val="00D25B38"/>
    <w:rsid w:val="00D260E9"/>
    <w:rsid w:val="00D30473"/>
    <w:rsid w:val="00D34E68"/>
    <w:rsid w:val="00D40FED"/>
    <w:rsid w:val="00D545DF"/>
    <w:rsid w:val="00D61D6F"/>
    <w:rsid w:val="00D62F0C"/>
    <w:rsid w:val="00D638B7"/>
    <w:rsid w:val="00D71C56"/>
    <w:rsid w:val="00D76509"/>
    <w:rsid w:val="00D90D7E"/>
    <w:rsid w:val="00D90F9B"/>
    <w:rsid w:val="00DA03E1"/>
    <w:rsid w:val="00DA2A33"/>
    <w:rsid w:val="00DA3C7F"/>
    <w:rsid w:val="00DA4CC6"/>
    <w:rsid w:val="00DA6F19"/>
    <w:rsid w:val="00DB2A60"/>
    <w:rsid w:val="00DC6A56"/>
    <w:rsid w:val="00DF5269"/>
    <w:rsid w:val="00DF6392"/>
    <w:rsid w:val="00E040C3"/>
    <w:rsid w:val="00E133B8"/>
    <w:rsid w:val="00E22C08"/>
    <w:rsid w:val="00E2386D"/>
    <w:rsid w:val="00E27659"/>
    <w:rsid w:val="00E32C80"/>
    <w:rsid w:val="00E3774A"/>
    <w:rsid w:val="00E4640F"/>
    <w:rsid w:val="00E62884"/>
    <w:rsid w:val="00E63E97"/>
    <w:rsid w:val="00E67729"/>
    <w:rsid w:val="00E712A4"/>
    <w:rsid w:val="00E713E3"/>
    <w:rsid w:val="00E75C24"/>
    <w:rsid w:val="00E80178"/>
    <w:rsid w:val="00E82A5A"/>
    <w:rsid w:val="00E93740"/>
    <w:rsid w:val="00E965FE"/>
    <w:rsid w:val="00EA1B97"/>
    <w:rsid w:val="00EB1B1C"/>
    <w:rsid w:val="00EC06C5"/>
    <w:rsid w:val="00EC1299"/>
    <w:rsid w:val="00EC567C"/>
    <w:rsid w:val="00EC5880"/>
    <w:rsid w:val="00EE1C8B"/>
    <w:rsid w:val="00EE658E"/>
    <w:rsid w:val="00EE730D"/>
    <w:rsid w:val="00F01515"/>
    <w:rsid w:val="00F1084D"/>
    <w:rsid w:val="00F24573"/>
    <w:rsid w:val="00F2552A"/>
    <w:rsid w:val="00F25C26"/>
    <w:rsid w:val="00F36AC9"/>
    <w:rsid w:val="00F47467"/>
    <w:rsid w:val="00F64A5F"/>
    <w:rsid w:val="00F73D19"/>
    <w:rsid w:val="00F771C5"/>
    <w:rsid w:val="00F81383"/>
    <w:rsid w:val="00F833E1"/>
    <w:rsid w:val="00F8506C"/>
    <w:rsid w:val="00F8669E"/>
    <w:rsid w:val="00FA4E18"/>
    <w:rsid w:val="00FA7012"/>
    <w:rsid w:val="00FB1B17"/>
    <w:rsid w:val="00FB70E9"/>
    <w:rsid w:val="00FC509D"/>
    <w:rsid w:val="00FD128F"/>
    <w:rsid w:val="00FF0692"/>
    <w:rsid w:val="00FF16CE"/>
    <w:rsid w:val="00FF249B"/>
    <w:rsid w:val="00FF4E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7C6A715"/>
  <w14:defaultImageDpi w14:val="0"/>
  <w15:docId w15:val="{811321AA-FDF1-8746-AA01-0C9EC8CAB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unhideWhenUsed="1" w:qFormat="1"/>
    <w:lsdException w:name="heading 4" w:locked="1" w:unhideWhenUsed="1" w:qFormat="1"/>
    <w:lsdException w:name="heading 5" w:locked="1" w:unhideWhenUsed="1" w:qFormat="1"/>
    <w:lsdException w:name="heading 6" w:locked="1" w:unhideWhenUsed="1" w:qFormat="1"/>
    <w:lsdException w:name="heading 7" w:locked="1" w:unhideWhenUsed="1" w:qFormat="1"/>
    <w:lsdException w:name="heading 8" w:locked="1" w:unhideWhenUsed="1" w:qFormat="1"/>
    <w:lsdException w:name="heading 9" w:locked="1" w:unhideWhenUsed="1" w:qFormat="1"/>
    <w:lsdException w:name="index 1" w:semiHidden="1" w:unhideWhenUsed="1"/>
    <w:lsdException w:name="index 2" w:unhideWhenUsed="1"/>
    <w:lsdException w:name="index 3" w:unhideWhenUsed="1"/>
    <w:lsdException w:name="index 4" w:unhideWhenUsed="1"/>
    <w:lsdException w:name="index 5" w:unhideWhenUsed="1"/>
    <w:lsdException w:name="index 6"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nhideWhenUsed="1"/>
    <w:lsdException w:name="FollowedHyperlink"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65152"/>
  </w:style>
  <w:style w:type="paragraph" w:styleId="Heading1">
    <w:name w:val="heading 1"/>
    <w:basedOn w:val="Normal"/>
    <w:link w:val="Heading1Char"/>
    <w:qFormat/>
    <w:rsid w:val="00347366"/>
    <w:pPr>
      <w:numPr>
        <w:numId w:val="5"/>
      </w:numPr>
      <w:pBdr>
        <w:bottom w:val="single" w:sz="4" w:space="1" w:color="000000" w:themeColor="text1"/>
      </w:pBdr>
      <w:spacing w:before="240" w:after="120"/>
      <w:outlineLvl w:val="0"/>
    </w:pPr>
    <w:rPr>
      <w:rFonts w:ascii="Cambria" w:hAnsi="Cambria" w:cs="Tahoma"/>
      <w:b/>
      <w:bCs/>
      <w:kern w:val="28"/>
      <w:sz w:val="24"/>
      <w:szCs w:val="24"/>
    </w:rPr>
  </w:style>
  <w:style w:type="paragraph" w:styleId="Heading2">
    <w:name w:val="heading 2"/>
    <w:basedOn w:val="Normal"/>
    <w:link w:val="Heading2Char"/>
    <w:qFormat/>
    <w:rsid w:val="00347366"/>
    <w:pPr>
      <w:numPr>
        <w:ilvl w:val="1"/>
        <w:numId w:val="5"/>
      </w:numPr>
      <w:spacing w:before="120" w:after="120"/>
      <w:outlineLvl w:val="1"/>
    </w:pPr>
    <w:rPr>
      <w:rFonts w:ascii="Cambria" w:hAnsi="Cambria" w:cs="Tahoma"/>
      <w:sz w:val="24"/>
      <w:szCs w:val="24"/>
    </w:rPr>
  </w:style>
  <w:style w:type="paragraph" w:styleId="Heading3">
    <w:name w:val="heading 3"/>
    <w:basedOn w:val="Normal"/>
    <w:link w:val="Heading3Char"/>
    <w:qFormat/>
    <w:rsid w:val="00347366"/>
    <w:pPr>
      <w:numPr>
        <w:ilvl w:val="2"/>
        <w:numId w:val="5"/>
      </w:numPr>
      <w:tabs>
        <w:tab w:val="left" w:pos="2430"/>
      </w:tabs>
      <w:spacing w:before="120" w:after="120"/>
      <w:outlineLvl w:val="2"/>
    </w:pPr>
    <w:rPr>
      <w:rFonts w:ascii="Cambria" w:hAnsi="Cambria" w:cs="Tahoma"/>
      <w:sz w:val="24"/>
      <w:szCs w:val="24"/>
    </w:rPr>
  </w:style>
  <w:style w:type="paragraph" w:styleId="Heading4">
    <w:name w:val="heading 4"/>
    <w:basedOn w:val="Normal"/>
    <w:link w:val="Heading4Char"/>
    <w:qFormat/>
    <w:rsid w:val="00347366"/>
    <w:pPr>
      <w:numPr>
        <w:ilvl w:val="3"/>
        <w:numId w:val="5"/>
      </w:numPr>
      <w:tabs>
        <w:tab w:val="left" w:pos="3240"/>
      </w:tabs>
      <w:spacing w:before="120" w:after="120"/>
      <w:outlineLvl w:val="3"/>
    </w:pPr>
    <w:rPr>
      <w:rFonts w:ascii="Verdana" w:hAnsi="Verdana"/>
      <w:sz w:val="22"/>
      <w:szCs w:val="22"/>
    </w:rPr>
  </w:style>
  <w:style w:type="paragraph" w:styleId="Heading5">
    <w:name w:val="heading 5"/>
    <w:basedOn w:val="Normal"/>
    <w:link w:val="Heading5Char"/>
    <w:qFormat/>
    <w:rsid w:val="00347366"/>
    <w:pPr>
      <w:numPr>
        <w:ilvl w:val="4"/>
        <w:numId w:val="5"/>
      </w:numPr>
      <w:spacing w:before="120" w:after="120"/>
      <w:outlineLvl w:val="4"/>
    </w:pPr>
    <w:rPr>
      <w:rFonts w:ascii="Century Gothic" w:hAnsi="Century Gothic"/>
    </w:rPr>
  </w:style>
  <w:style w:type="paragraph" w:styleId="Heading6">
    <w:name w:val="heading 6"/>
    <w:basedOn w:val="Normal"/>
    <w:link w:val="Heading6Char"/>
    <w:qFormat/>
    <w:rsid w:val="00347366"/>
    <w:pPr>
      <w:numPr>
        <w:ilvl w:val="5"/>
        <w:numId w:val="5"/>
      </w:numPr>
      <w:spacing w:before="120" w:after="120"/>
      <w:outlineLvl w:val="5"/>
    </w:pPr>
    <w:rPr>
      <w:rFonts w:ascii="Century Gothic" w:hAnsi="Century Gothic"/>
    </w:rPr>
  </w:style>
  <w:style w:type="paragraph" w:styleId="Heading7">
    <w:name w:val="heading 7"/>
    <w:basedOn w:val="Normal"/>
    <w:next w:val="Normal"/>
    <w:link w:val="Heading7Char"/>
    <w:qFormat/>
    <w:rsid w:val="00347366"/>
    <w:pPr>
      <w:numPr>
        <w:ilvl w:val="6"/>
        <w:numId w:val="5"/>
      </w:numPr>
      <w:spacing w:before="240" w:after="60"/>
      <w:outlineLvl w:val="6"/>
    </w:pPr>
    <w:rPr>
      <w:rFonts w:ascii="Arial" w:hAnsi="Arial"/>
    </w:rPr>
  </w:style>
  <w:style w:type="paragraph" w:styleId="Heading8">
    <w:name w:val="heading 8"/>
    <w:basedOn w:val="Normal"/>
    <w:next w:val="Normal"/>
    <w:link w:val="Heading8Char"/>
    <w:qFormat/>
    <w:rsid w:val="00347366"/>
    <w:pPr>
      <w:numPr>
        <w:ilvl w:val="7"/>
        <w:numId w:val="5"/>
      </w:numPr>
      <w:spacing w:before="240" w:after="60"/>
      <w:outlineLvl w:val="7"/>
    </w:pPr>
    <w:rPr>
      <w:rFonts w:ascii="Arial" w:hAnsi="Arial"/>
      <w:i/>
    </w:rPr>
  </w:style>
  <w:style w:type="paragraph" w:styleId="Heading9">
    <w:name w:val="heading 9"/>
    <w:basedOn w:val="Normal"/>
    <w:next w:val="Normal"/>
    <w:link w:val="Heading9Char"/>
    <w:qFormat/>
    <w:rsid w:val="00347366"/>
    <w:pPr>
      <w:numPr>
        <w:ilvl w:val="8"/>
        <w:numId w:val="5"/>
      </w:numPr>
      <w:spacing w:before="240" w:after="60"/>
      <w:outlineLvl w:val="8"/>
    </w:pPr>
    <w:rPr>
      <w:rFonts w:ascii="Arial" w:hAnsi="Arial"/>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locked/>
    <w:rsid w:val="00347366"/>
    <w:rPr>
      <w:rFonts w:ascii="Cambria" w:hAnsi="Cambria" w:cs="Tahoma"/>
      <w:sz w:val="24"/>
      <w:szCs w:val="24"/>
    </w:rPr>
  </w:style>
  <w:style w:type="character" w:customStyle="1" w:styleId="Heading3Char">
    <w:name w:val="Heading 3 Char"/>
    <w:basedOn w:val="DefaultParagraphFont"/>
    <w:link w:val="Heading3"/>
    <w:locked/>
    <w:rsid w:val="00347366"/>
    <w:rPr>
      <w:rFonts w:ascii="Cambria" w:hAnsi="Cambria" w:cs="Tahoma"/>
      <w:sz w:val="24"/>
      <w:szCs w:val="24"/>
    </w:rPr>
  </w:style>
  <w:style w:type="character" w:customStyle="1" w:styleId="Heading4Char">
    <w:name w:val="Heading 4 Char"/>
    <w:basedOn w:val="DefaultParagraphFont"/>
    <w:link w:val="Heading4"/>
    <w:uiPriority w:val="9"/>
    <w:semiHidden/>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uiPriority w:val="9"/>
    <w:semiHidden/>
    <w:rPr>
      <w:rFonts w:asciiTheme="minorHAnsi" w:eastAsiaTheme="minorEastAsia" w:hAnsiTheme="minorHAnsi" w:cstheme="minorBidi"/>
      <w:b/>
      <w:bCs/>
      <w:sz w:val="22"/>
      <w:szCs w:val="22"/>
    </w:rPr>
  </w:style>
  <w:style w:type="character" w:customStyle="1" w:styleId="Heading7Char">
    <w:name w:val="Heading 7 Char"/>
    <w:basedOn w:val="DefaultParagraphFont"/>
    <w:link w:val="Heading7"/>
    <w:uiPriority w:val="9"/>
    <w:semiHidden/>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sz w:val="22"/>
      <w:szCs w:val="22"/>
    </w:rPr>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locked/>
    <w:rPr>
      <w:lang w:val="en-US" w:eastAsia="en-US"/>
    </w:rPr>
  </w:style>
  <w:style w:type="paragraph" w:styleId="Footer">
    <w:name w:val="footer"/>
    <w:basedOn w:val="Normal"/>
    <w:link w:val="FooterChar"/>
    <w:pPr>
      <w:tabs>
        <w:tab w:val="center" w:pos="4320"/>
        <w:tab w:val="right" w:pos="8640"/>
      </w:tabs>
    </w:pPr>
  </w:style>
  <w:style w:type="character" w:customStyle="1" w:styleId="FooterChar">
    <w:name w:val="Footer Char"/>
    <w:basedOn w:val="DefaultParagraphFont"/>
    <w:link w:val="Footer"/>
    <w:uiPriority w:val="99"/>
    <w:semiHidden/>
  </w:style>
  <w:style w:type="character" w:styleId="PageNumber">
    <w:name w:val="page number"/>
    <w:basedOn w:val="DefaultParagraphFont"/>
  </w:style>
  <w:style w:type="paragraph" w:styleId="BodyTextIndent">
    <w:name w:val="Body Text Indent"/>
    <w:basedOn w:val="Normal"/>
    <w:link w:val="BodyTextIndentChar"/>
    <w:uiPriority w:val="99"/>
    <w:pPr>
      <w:ind w:left="1440"/>
    </w:pPr>
    <w:rPr>
      <w:sz w:val="24"/>
    </w:rPr>
  </w:style>
  <w:style w:type="character" w:customStyle="1" w:styleId="BodyTextIndentChar">
    <w:name w:val="Body Text Indent Char"/>
    <w:basedOn w:val="DefaultParagraphFont"/>
    <w:link w:val="BodyTextIndent"/>
    <w:uiPriority w:val="99"/>
    <w:semiHidden/>
  </w:style>
  <w:style w:type="paragraph" w:styleId="BodyTextIndent2">
    <w:name w:val="Body Text Indent 2"/>
    <w:basedOn w:val="Normal"/>
    <w:link w:val="BodyTextIndent2Char"/>
    <w:uiPriority w:val="99"/>
    <w:pPr>
      <w:ind w:left="720"/>
    </w:pPr>
    <w:rPr>
      <w:sz w:val="24"/>
    </w:r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pPr>
      <w:ind w:left="2340"/>
    </w:pPr>
    <w:rPr>
      <w:sz w:val="24"/>
    </w:rPr>
  </w:style>
  <w:style w:type="character" w:customStyle="1" w:styleId="BodyTextIndent3Char">
    <w:name w:val="Body Text Indent 3 Char"/>
    <w:basedOn w:val="DefaultParagraphFont"/>
    <w:link w:val="BodyTextIndent3"/>
    <w:uiPriority w:val="99"/>
    <w:semiHidden/>
    <w:rPr>
      <w:sz w:val="16"/>
      <w:szCs w:val="16"/>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Hyperlink">
    <w:name w:val="Hyperlink"/>
    <w:basedOn w:val="DefaultParagraphFont"/>
    <w:uiPriority w:val="99"/>
    <w:rPr>
      <w:color w:val="0000FF"/>
      <w:u w:val="single"/>
    </w:rPr>
  </w:style>
  <w:style w:type="paragraph" w:customStyle="1" w:styleId="xl24">
    <w:name w:val="xl24"/>
    <w:basedOn w:val="Normal"/>
    <w:pPr>
      <w:spacing w:before="100" w:beforeAutospacing="1" w:after="100" w:afterAutospacing="1"/>
      <w:jc w:val="center"/>
    </w:pPr>
    <w:rPr>
      <w:sz w:val="24"/>
      <w:szCs w:val="24"/>
    </w:rPr>
  </w:style>
  <w:style w:type="paragraph" w:customStyle="1" w:styleId="xl25">
    <w:name w:val="xl25"/>
    <w:basedOn w:val="Normal"/>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pPr>
      <w:spacing w:before="100" w:beforeAutospacing="1" w:after="100" w:afterAutospacing="1"/>
      <w:jc w:val="center"/>
      <w:textAlignment w:val="center"/>
    </w:pPr>
    <w:rPr>
      <w:sz w:val="24"/>
      <w:szCs w:val="24"/>
    </w:rPr>
  </w:style>
  <w:style w:type="paragraph" w:customStyle="1" w:styleId="xl38">
    <w:name w:val="xl38"/>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Pr>
      <w:kern w:val="28"/>
      <w:sz w:val="28"/>
    </w:rPr>
  </w:style>
  <w:style w:type="paragraph" w:customStyle="1" w:styleId="Level3">
    <w:name w:val="Level 3"/>
    <w:basedOn w:val="Heading2"/>
    <w:rPr>
      <w:b/>
      <w:bCs/>
    </w:rPr>
  </w:style>
  <w:style w:type="paragraph" w:customStyle="1" w:styleId="level2">
    <w:name w:val="level 2"/>
    <w:basedOn w:val="Level1"/>
    <w:rPr>
      <w:b/>
      <w:bCs/>
      <w:sz w:val="24"/>
    </w:rPr>
  </w:style>
  <w:style w:type="character" w:styleId="FollowedHyperlink">
    <w:name w:val="FollowedHyperlink"/>
    <w:basedOn w:val="DefaultParagraphFont"/>
    <w:uiPriority w:val="99"/>
    <w:rPr>
      <w:color w:val="800080"/>
      <w:u w:val="single"/>
    </w:rPr>
  </w:style>
  <w:style w:type="paragraph" w:customStyle="1" w:styleId="level4">
    <w:name w:val="level 4"/>
    <w:basedOn w:val="Level3"/>
    <w:pPr>
      <w:numPr>
        <w:ilvl w:val="0"/>
        <w:numId w:val="2"/>
      </w:numPr>
    </w:pPr>
  </w:style>
  <w:style w:type="paragraph" w:customStyle="1" w:styleId="LEVELM5">
    <w:name w:val="LEVEL M5"/>
    <w:basedOn w:val="level4"/>
    <w:pPr>
      <w:numPr>
        <w:numId w:val="0"/>
      </w:numPr>
      <w:tabs>
        <w:tab w:val="num" w:pos="2880"/>
      </w:tabs>
    </w:pPr>
  </w:style>
  <w:style w:type="paragraph" w:customStyle="1" w:styleId="level5">
    <w:name w:val="level 5"/>
    <w:basedOn w:val="level4"/>
    <w:pPr>
      <w:numPr>
        <w:numId w:val="3"/>
      </w:numPr>
      <w:tabs>
        <w:tab w:val="left" w:pos="3240"/>
      </w:tabs>
    </w:pPr>
  </w:style>
  <w:style w:type="paragraph" w:styleId="NormalIndent">
    <w:name w:val="Normal Indent"/>
    <w:basedOn w:val="Normal"/>
    <w:uiPriority w:val="99"/>
    <w:pPr>
      <w:ind w:left="720"/>
    </w:pPr>
    <w:rPr>
      <w:sz w:val="24"/>
    </w:rPr>
  </w:style>
  <w:style w:type="paragraph" w:customStyle="1" w:styleId="StyleHeading3Before0ptAfter0pt">
    <w:name w:val="Style Heading 3 + Before:  0 pt After:  0 pt"/>
    <w:basedOn w:val="Heading3"/>
  </w:style>
  <w:style w:type="paragraph" w:customStyle="1" w:styleId="Heading1body">
    <w:name w:val="Heading 1 body"/>
    <w:basedOn w:val="Heading1"/>
    <w:pPr>
      <w:numPr>
        <w:numId w:val="0"/>
      </w:numPr>
      <w:tabs>
        <w:tab w:val="left" w:pos="360"/>
      </w:tabs>
      <w:ind w:left="360"/>
    </w:pPr>
    <w:rPr>
      <w:b w:val="0"/>
      <w:caps/>
      <w:kern w:val="0"/>
    </w:rPr>
  </w:style>
  <w:style w:type="character" w:customStyle="1" w:styleId="Heading1bodyChar">
    <w:name w:val="Heading 1 body Char"/>
    <w:basedOn w:val="DefaultParagraphFont"/>
    <w:rPr>
      <w:rFonts w:ascii="Century Gothic" w:hAnsi="Century Gothic" w:cs="Times New Roman"/>
      <w:b/>
      <w:caps/>
      <w:kern w:val="28"/>
      <w:lang w:val="en-US" w:eastAsia="en-US" w:bidi="ar-SA"/>
    </w:rPr>
  </w:style>
  <w:style w:type="paragraph" w:customStyle="1" w:styleId="Heading2body">
    <w:name w:val="Heading 2 body"/>
    <w:basedOn w:val="Heading2"/>
    <w:pPr>
      <w:numPr>
        <w:ilvl w:val="0"/>
        <w:numId w:val="0"/>
      </w:numPr>
      <w:tabs>
        <w:tab w:val="left" w:pos="1080"/>
      </w:tabs>
      <w:ind w:left="792"/>
    </w:pPr>
  </w:style>
  <w:style w:type="paragraph" w:customStyle="1" w:styleId="Heading3body">
    <w:name w:val="Heading 3 body"/>
    <w:basedOn w:val="Heading3"/>
    <w:pPr>
      <w:numPr>
        <w:ilvl w:val="0"/>
        <w:numId w:val="0"/>
      </w:numPr>
      <w:tabs>
        <w:tab w:val="left" w:pos="2088"/>
      </w:tabs>
      <w:ind w:left="1440"/>
    </w:pPr>
  </w:style>
  <w:style w:type="paragraph" w:customStyle="1" w:styleId="Heading4body">
    <w:name w:val="Heading 4 body"/>
    <w:basedOn w:val="Heading4"/>
    <w:pPr>
      <w:numPr>
        <w:ilvl w:val="0"/>
        <w:numId w:val="0"/>
      </w:numPr>
      <w:ind w:left="2232"/>
    </w:pPr>
  </w:style>
  <w:style w:type="paragraph" w:customStyle="1" w:styleId="Heading5body">
    <w:name w:val="Heading 5 body"/>
    <w:basedOn w:val="Heading5"/>
    <w:pPr>
      <w:numPr>
        <w:ilvl w:val="0"/>
        <w:numId w:val="0"/>
      </w:numPr>
      <w:ind w:left="3168"/>
    </w:pPr>
  </w:style>
  <w:style w:type="paragraph" w:customStyle="1" w:styleId="Heading6body">
    <w:name w:val="Heading 6 body"/>
    <w:basedOn w:val="Heading6"/>
    <w:pPr>
      <w:numPr>
        <w:ilvl w:val="0"/>
        <w:numId w:val="0"/>
      </w:numPr>
      <w:ind w:left="4248"/>
    </w:pPr>
  </w:style>
  <w:style w:type="paragraph" w:customStyle="1" w:styleId="Footnote">
    <w:name w:val="Footnote"/>
    <w:basedOn w:val="Normal"/>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Pr>
      <w:rFonts w:ascii="Century Gothic" w:hAnsi="Century Gothic"/>
    </w:rPr>
  </w:style>
  <w:style w:type="paragraph" w:customStyle="1" w:styleId="Level1Text">
    <w:name w:val="Level1_Text"/>
    <w:basedOn w:val="Normal"/>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pPr>
      <w:spacing w:before="240" w:after="60"/>
    </w:pPr>
  </w:style>
  <w:style w:type="paragraph" w:styleId="DocumentMap">
    <w:name w:val="Document Map"/>
    <w:basedOn w:val="Normal"/>
    <w:link w:val="DocumentMapChar"/>
    <w:uiPriority w:val="99"/>
    <w:semiHidden/>
    <w:pPr>
      <w:shd w:val="clear" w:color="auto" w:fill="000080"/>
    </w:pPr>
    <w:rPr>
      <w:rFonts w:ascii="Tahoma" w:hAnsi="Tahoma" w:cs="Tahoma"/>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character" w:styleId="CommentReference">
    <w:name w:val="annotation reference"/>
    <w:basedOn w:val="DefaultParagraphFont"/>
    <w:uiPriority w:val="99"/>
    <w:semiHidden/>
    <w:rPr>
      <w:sz w:val="18"/>
    </w:rPr>
  </w:style>
  <w:style w:type="paragraph" w:styleId="CommentText">
    <w:name w:val="annotation text"/>
    <w:basedOn w:val="Normal"/>
    <w:link w:val="CommentTextChar"/>
    <w:uiPriority w:val="99"/>
    <w:semiHidden/>
    <w:rPr>
      <w:sz w:val="24"/>
      <w:szCs w:val="24"/>
    </w:r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rPr>
      <w:sz w:val="20"/>
      <w:szCs w:val="20"/>
    </w:rPr>
  </w:style>
  <w:style w:type="character" w:customStyle="1" w:styleId="CommentSubjectChar">
    <w:name w:val="Comment Subject Char"/>
    <w:basedOn w:val="CommentTextChar"/>
    <w:link w:val="CommentSubject"/>
    <w:uiPriority w:val="99"/>
    <w:semiHidden/>
    <w:rPr>
      <w:b/>
      <w:bCs/>
    </w:rPr>
  </w:style>
  <w:style w:type="paragraph" w:customStyle="1" w:styleId="ColorfulShading-Accent11">
    <w:name w:val="Colorful Shading - Accent 11"/>
    <w:hidden/>
    <w:semiHidden/>
  </w:style>
  <w:style w:type="character" w:styleId="Strong">
    <w:name w:val="Strong"/>
    <w:basedOn w:val="DefaultParagraphFont"/>
    <w:uiPriority w:val="22"/>
    <w:qFormat/>
    <w:rPr>
      <w:b/>
    </w:rPr>
  </w:style>
  <w:style w:type="paragraph" w:customStyle="1" w:styleId="Heading3n">
    <w:name w:val="Heading 3n"/>
    <w:basedOn w:val="Heading3"/>
    <w:link w:val="Heading3nChar"/>
    <w:rPr>
      <w:rFonts w:ascii="Century Gothic" w:hAnsi="Century Gothic"/>
    </w:rPr>
  </w:style>
  <w:style w:type="paragraph" w:styleId="ListBullet">
    <w:name w:val="List Bullet"/>
    <w:basedOn w:val="Normal"/>
    <w:pPr>
      <w:numPr>
        <w:numId w:val="6"/>
      </w:numPr>
      <w:contextualSpacing/>
    </w:pPr>
  </w:style>
  <w:style w:type="character" w:customStyle="1" w:styleId="Heading3nChar">
    <w:name w:val="Heading 3n Char"/>
    <w:link w:val="Heading3n"/>
    <w:locked/>
    <w:rPr>
      <w:rFonts w:ascii="Century Gothic" w:hAnsi="Century Gothic"/>
      <w:sz w:val="22"/>
      <w:lang w:val="x-none" w:eastAsia="x-none"/>
    </w:rPr>
  </w:style>
  <w:style w:type="paragraph" w:customStyle="1" w:styleId="Heading2N">
    <w:name w:val="Heading 2N"/>
    <w:basedOn w:val="StyleHeading2Before12ptAfter3pt"/>
    <w:link w:val="Heading2NChar"/>
    <w:pPr>
      <w:spacing w:before="120" w:after="240"/>
    </w:pPr>
  </w:style>
  <w:style w:type="character" w:customStyle="1" w:styleId="StyleHeading2Before12ptAfter3ptChar">
    <w:name w:val="Style Heading 2 + Before:  12 pt After:  3 pt Char"/>
    <w:basedOn w:val="Heading2Char"/>
    <w:link w:val="StyleHeading2Before12ptAfter3pt"/>
    <w:locked/>
    <w:rPr>
      <w:rFonts w:ascii="Verdana" w:hAnsi="Verdana" w:cs="Arial"/>
      <w:sz w:val="22"/>
      <w:szCs w:val="22"/>
      <w:lang w:val="x-none" w:eastAsia="x-none"/>
    </w:rPr>
  </w:style>
  <w:style w:type="character" w:customStyle="1" w:styleId="Heading2NChar">
    <w:name w:val="Heading 2N Char"/>
    <w:link w:val="Heading2N"/>
    <w:locked/>
    <w:rPr>
      <w:rFonts w:ascii="Arial" w:hAnsi="Arial"/>
      <w:sz w:val="22"/>
      <w:lang w:val="x-none" w:eastAsia="x-none"/>
    </w:rPr>
  </w:style>
  <w:style w:type="paragraph" w:styleId="ListParagraph">
    <w:name w:val="List Paragraph"/>
    <w:basedOn w:val="Normal"/>
    <w:uiPriority w:val="34"/>
    <w:qFormat/>
    <w:pPr>
      <w:ind w:left="720"/>
      <w:contextualSpacing/>
    </w:pPr>
    <w:rPr>
      <w:rFonts w:ascii="Arial" w:hAnsi="Arial"/>
      <w:sz w:val="22"/>
      <w:szCs w:val="24"/>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locked/>
    <w:rsid w:val="00AB3F97"/>
    <w:rPr>
      <w:rFonts w:ascii="Cambria" w:hAnsi="Cambria" w:cs="Tahoma"/>
      <w:b/>
      <w:bCs/>
      <w:kern w:val="28"/>
      <w:sz w:val="24"/>
      <w:szCs w:val="24"/>
    </w:rPr>
  </w:style>
  <w:style w:type="paragraph" w:styleId="Revision">
    <w:name w:val="Revision"/>
    <w:hidden/>
    <w:uiPriority w:val="71"/>
    <w:semiHidden/>
    <w:rsid w:val="00652C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131220">
      <w:marLeft w:val="0"/>
      <w:marRight w:val="0"/>
      <w:marTop w:val="0"/>
      <w:marBottom w:val="0"/>
      <w:divBdr>
        <w:top w:val="none" w:sz="0" w:space="0" w:color="auto"/>
        <w:left w:val="none" w:sz="0" w:space="0" w:color="auto"/>
        <w:bottom w:val="none" w:sz="0" w:space="0" w:color="auto"/>
        <w:right w:val="none" w:sz="0" w:space="0" w:color="auto"/>
      </w:divBdr>
      <w:divsChild>
        <w:div w:id="503131221">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4AA543-5878-9C46-A25E-9BB0D150BD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7</Pages>
  <Words>1567</Words>
  <Characters>8937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Design Project Plan Template</vt:lpstr>
    </vt:vector>
  </TitlesOfParts>
  <Manager/>
  <Company/>
  <LinksUpToDate>false</LinksUpToDate>
  <CharactersWithSpaces>10484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Project Plan Template</dc:title>
  <dc:subject/>
  <dc:creator>Bryan</dc:creator>
  <cp:keywords/>
  <dc:description/>
  <cp:lastModifiedBy>Ethan Rao</cp:lastModifiedBy>
  <cp:revision>89</cp:revision>
  <cp:lastPrinted>2018-06-01T02:19:00Z</cp:lastPrinted>
  <dcterms:created xsi:type="dcterms:W3CDTF">2026-04-17T21:56:00Z</dcterms:created>
  <dcterms:modified xsi:type="dcterms:W3CDTF">2026-04-17T23:18:00Z</dcterms:modified>
  <cp:category/>
</cp:coreProperties>
</file>