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5F38" w14:textId="77777777" w:rsidR="005D3665" w:rsidRPr="00651A5A" w:rsidRDefault="005D3665" w:rsidP="005D3665">
      <w:pPr>
        <w:pStyle w:val="Header"/>
        <w:tabs>
          <w:tab w:val="clear" w:pos="4320"/>
          <w:tab w:val="clear" w:pos="8640"/>
        </w:tabs>
        <w:jc w:val="center"/>
        <w:rPr>
          <w:rFonts w:ascii="Cambria" w:hAnsi="Cambria" w:cs="Tahoma"/>
          <w:b/>
          <w:i/>
          <w:sz w:val="36"/>
          <w:szCs w:val="36"/>
        </w:rPr>
      </w:pPr>
    </w:p>
    <w:p w14:paraId="02BAC575" w14:textId="77777777" w:rsidR="005D3665" w:rsidRPr="00651A5A" w:rsidRDefault="005D3665" w:rsidP="005D3665">
      <w:pPr>
        <w:pStyle w:val="Header"/>
        <w:tabs>
          <w:tab w:val="clear" w:pos="4320"/>
          <w:tab w:val="clear" w:pos="8640"/>
        </w:tabs>
        <w:jc w:val="center"/>
        <w:rPr>
          <w:rFonts w:ascii="Cambria" w:hAnsi="Cambria" w:cs="Tahoma"/>
          <w:b/>
          <w:i/>
          <w:sz w:val="36"/>
          <w:szCs w:val="36"/>
        </w:rPr>
      </w:pPr>
    </w:p>
    <w:p w14:paraId="5235D260" w14:textId="77777777" w:rsidR="005D3665" w:rsidRPr="00651A5A" w:rsidRDefault="005D3665" w:rsidP="005D3665">
      <w:pPr>
        <w:pStyle w:val="Header"/>
        <w:tabs>
          <w:tab w:val="clear" w:pos="4320"/>
          <w:tab w:val="clear" w:pos="8640"/>
        </w:tabs>
        <w:jc w:val="center"/>
        <w:rPr>
          <w:rFonts w:ascii="Cambria" w:hAnsi="Cambria" w:cs="Tahoma"/>
          <w:b/>
          <w:i/>
          <w:sz w:val="36"/>
          <w:szCs w:val="36"/>
        </w:rPr>
      </w:pPr>
    </w:p>
    <w:p w14:paraId="75D4818B" w14:textId="77777777" w:rsidR="005D3665" w:rsidRPr="00651A5A" w:rsidRDefault="005D3665" w:rsidP="005D3665">
      <w:pPr>
        <w:pStyle w:val="Header"/>
        <w:tabs>
          <w:tab w:val="clear" w:pos="4320"/>
          <w:tab w:val="clear" w:pos="8640"/>
        </w:tabs>
        <w:jc w:val="center"/>
        <w:rPr>
          <w:rFonts w:ascii="Cambria" w:hAnsi="Cambria" w:cs="Tahoma"/>
          <w:b/>
          <w:i/>
          <w:sz w:val="36"/>
          <w:szCs w:val="36"/>
        </w:rPr>
      </w:pPr>
    </w:p>
    <w:p w14:paraId="747AAC13" w14:textId="45514E65" w:rsidR="005D3665" w:rsidRPr="000C39FE" w:rsidRDefault="00080782" w:rsidP="005D3665">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243118D7" wp14:editId="383B580A">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a:stretch>
                      <a:fillRect/>
                    </a:stretch>
                  </pic:blipFill>
                  <pic:spPr>
                    <a:xfrm>
                      <a:off x="0" y="0"/>
                      <a:ext cx="1517904" cy="1559095"/>
                    </a:xfrm>
                    <a:prstGeom prst="rect">
                      <a:avLst/>
                    </a:prstGeom>
                  </pic:spPr>
                </pic:pic>
              </a:graphicData>
            </a:graphic>
          </wp:inline>
        </w:drawing>
      </w:r>
    </w:p>
    <w:p w14:paraId="244733B2" w14:textId="77777777" w:rsidR="005D3665" w:rsidRPr="00D17425" w:rsidRDefault="005D3665" w:rsidP="005D3665">
      <w:pPr>
        <w:tabs>
          <w:tab w:val="left" w:pos="7889"/>
        </w:tabs>
        <w:jc w:val="center"/>
        <w:rPr>
          <w:rFonts w:ascii="Cambria" w:hAnsi="Cambria" w:cs="Tahoma"/>
          <w:b/>
          <w:bCs/>
          <w:i/>
          <w:sz w:val="36"/>
          <w:szCs w:val="36"/>
        </w:rPr>
      </w:pPr>
    </w:p>
    <w:p w14:paraId="5A96ECC2" w14:textId="77777777" w:rsidR="005D3665" w:rsidRPr="00D17425" w:rsidRDefault="005D3665" w:rsidP="005D3665">
      <w:pPr>
        <w:jc w:val="center"/>
        <w:rPr>
          <w:rFonts w:ascii="Cambria" w:hAnsi="Cambria" w:cs="Tahoma"/>
          <w:b/>
          <w:bCs/>
          <w:i/>
          <w:sz w:val="36"/>
          <w:szCs w:val="36"/>
        </w:rPr>
      </w:pPr>
    </w:p>
    <w:p w14:paraId="6B05B80C" w14:textId="77777777" w:rsidR="005D3665" w:rsidRPr="00D17425" w:rsidRDefault="005D3665" w:rsidP="005D3665">
      <w:pPr>
        <w:jc w:val="center"/>
        <w:rPr>
          <w:rFonts w:ascii="Cambria" w:hAnsi="Cambria" w:cs="Tahoma"/>
          <w:b/>
          <w:bCs/>
          <w:i/>
          <w:sz w:val="36"/>
          <w:szCs w:val="36"/>
        </w:rPr>
      </w:pPr>
    </w:p>
    <w:p w14:paraId="29BB5E83" w14:textId="375B9241" w:rsidR="005D3665" w:rsidRPr="00D17425" w:rsidRDefault="00E44809" w:rsidP="005D3665">
      <w:pPr>
        <w:jc w:val="center"/>
        <w:rPr>
          <w:rFonts w:ascii="Cambria" w:hAnsi="Cambria" w:cs="Tahoma"/>
          <w:b/>
          <w:bCs/>
          <w:i/>
          <w:sz w:val="36"/>
          <w:szCs w:val="36"/>
        </w:rPr>
      </w:pPr>
      <w:r>
        <w:rPr>
          <w:rFonts w:ascii="Cambria" w:hAnsi="Cambria" w:cs="Tahoma"/>
          <w:b/>
          <w:i/>
          <w:sz w:val="52"/>
          <w:szCs w:val="52"/>
        </w:rPr>
        <w:t>Suspension</w:t>
      </w:r>
      <w:r w:rsidR="00B2467E">
        <w:rPr>
          <w:rFonts w:ascii="Cambria" w:hAnsi="Cambria" w:cs="Tahoma"/>
          <w:b/>
          <w:i/>
          <w:sz w:val="52"/>
          <w:szCs w:val="52"/>
        </w:rPr>
        <w:t xml:space="preserve"> </w:t>
      </w:r>
      <w:r w:rsidR="000743CB">
        <w:rPr>
          <w:rFonts w:ascii="Cambria" w:hAnsi="Cambria" w:cs="Tahoma"/>
          <w:b/>
          <w:i/>
          <w:sz w:val="52"/>
          <w:szCs w:val="52"/>
        </w:rPr>
        <w:t>Analysis</w:t>
      </w:r>
    </w:p>
    <w:p w14:paraId="142597C4" w14:textId="77777777" w:rsidR="005D3665" w:rsidRPr="00D17425" w:rsidRDefault="005D3665" w:rsidP="005D3665">
      <w:pPr>
        <w:jc w:val="center"/>
        <w:rPr>
          <w:rFonts w:ascii="Cambria" w:hAnsi="Cambria" w:cs="Tahoma"/>
          <w:b/>
          <w:bCs/>
          <w:i/>
          <w:sz w:val="36"/>
          <w:szCs w:val="36"/>
        </w:rPr>
      </w:pPr>
    </w:p>
    <w:p w14:paraId="013BFB52" w14:textId="77777777" w:rsidR="005D3665" w:rsidRPr="00D17425" w:rsidRDefault="005D3665" w:rsidP="005D3665">
      <w:pPr>
        <w:jc w:val="center"/>
        <w:rPr>
          <w:rFonts w:ascii="Cambria" w:hAnsi="Cambria" w:cs="Tahoma"/>
          <w:b/>
          <w:bCs/>
          <w:i/>
          <w:sz w:val="36"/>
          <w:szCs w:val="36"/>
        </w:rPr>
      </w:pPr>
    </w:p>
    <w:p w14:paraId="75252658" w14:textId="77777777" w:rsidR="005D3665" w:rsidRDefault="005D3665" w:rsidP="005D3665">
      <w:pPr>
        <w:jc w:val="center"/>
        <w:rPr>
          <w:rFonts w:ascii="Cambria" w:hAnsi="Cambria" w:cs="Tahoma"/>
          <w:b/>
          <w:bCs/>
          <w:i/>
          <w:sz w:val="36"/>
          <w:szCs w:val="36"/>
        </w:rPr>
      </w:pPr>
    </w:p>
    <w:p w14:paraId="2D3CE898" w14:textId="77777777" w:rsidR="005D3665" w:rsidRDefault="005D3665" w:rsidP="005D3665">
      <w:pPr>
        <w:jc w:val="center"/>
        <w:rPr>
          <w:rFonts w:ascii="Cambria" w:hAnsi="Cambria" w:cs="Tahoma"/>
          <w:b/>
          <w:bCs/>
          <w:i/>
          <w:sz w:val="36"/>
          <w:szCs w:val="36"/>
        </w:rPr>
      </w:pPr>
    </w:p>
    <w:p w14:paraId="14B3E085" w14:textId="77777777" w:rsidR="005D3665" w:rsidRPr="00D17425" w:rsidRDefault="005D3665" w:rsidP="005D3665">
      <w:pPr>
        <w:jc w:val="center"/>
        <w:rPr>
          <w:rFonts w:ascii="Cambria" w:hAnsi="Cambria" w:cs="Tahoma"/>
          <w:b/>
          <w:bCs/>
          <w:i/>
          <w:sz w:val="36"/>
          <w:szCs w:val="36"/>
        </w:rPr>
      </w:pPr>
    </w:p>
    <w:p w14:paraId="3A595FF6" w14:textId="6CF95585" w:rsidR="00955D62" w:rsidRDefault="00D4744B" w:rsidP="00000F6E">
      <w:pPr>
        <w:jc w:val="center"/>
        <w:rPr>
          <w:rFonts w:ascii="Cambria" w:hAnsi="Cambria" w:cs="Arial"/>
          <w:i/>
          <w:sz w:val="48"/>
          <w:szCs w:val="48"/>
        </w:rPr>
      </w:pPr>
      <w:r>
        <w:rPr>
          <w:rFonts w:ascii="Cambria" w:hAnsi="Cambria" w:cs="Arial"/>
          <w:i/>
          <w:sz w:val="48"/>
          <w:szCs w:val="48"/>
        </w:rPr>
        <w:t>Quality Control</w:t>
      </w:r>
      <w:r w:rsidR="00E44809">
        <w:rPr>
          <w:rFonts w:ascii="Cambria" w:hAnsi="Cambria" w:cs="Arial"/>
          <w:i/>
          <w:sz w:val="48"/>
          <w:szCs w:val="48"/>
        </w:rPr>
        <w:t xml:space="preserve"> Procedure</w:t>
      </w:r>
      <w:r w:rsidR="00CD693F">
        <w:rPr>
          <w:rFonts w:ascii="Cambria" w:hAnsi="Cambria" w:cs="Arial"/>
          <w:i/>
          <w:sz w:val="48"/>
          <w:szCs w:val="48"/>
        </w:rPr>
        <w:t xml:space="preserve"> </w:t>
      </w:r>
    </w:p>
    <w:p w14:paraId="1B78F380" w14:textId="2928921B" w:rsidR="000C4D07" w:rsidRDefault="000C4D07" w:rsidP="00955D62">
      <w:pPr>
        <w:rPr>
          <w:rFonts w:ascii="Cambria" w:hAnsi="Cambria" w:cs="Arial"/>
          <w:iCs/>
          <w:sz w:val="24"/>
          <w:szCs w:val="24"/>
        </w:rPr>
      </w:pPr>
    </w:p>
    <w:p w14:paraId="1479DDC8" w14:textId="223DF3D3" w:rsidR="000C4D07" w:rsidRDefault="000C4D07" w:rsidP="00955D62">
      <w:pPr>
        <w:rPr>
          <w:rFonts w:ascii="Cambria" w:hAnsi="Cambria" w:cs="Arial"/>
          <w:iCs/>
          <w:sz w:val="24"/>
          <w:szCs w:val="24"/>
        </w:rPr>
      </w:pPr>
    </w:p>
    <w:p w14:paraId="3DBF9D49" w14:textId="7B01E17B" w:rsidR="000C4D07" w:rsidRDefault="000C4D07" w:rsidP="00955D62">
      <w:pPr>
        <w:rPr>
          <w:rFonts w:ascii="Cambria" w:hAnsi="Cambria" w:cs="Arial"/>
          <w:iCs/>
          <w:sz w:val="24"/>
          <w:szCs w:val="24"/>
        </w:rPr>
      </w:pPr>
    </w:p>
    <w:p w14:paraId="123419AE" w14:textId="73C9F48F" w:rsidR="000C4D07" w:rsidRDefault="000C4D07" w:rsidP="00955D62">
      <w:pPr>
        <w:rPr>
          <w:rFonts w:ascii="Cambria" w:hAnsi="Cambria" w:cs="Arial"/>
          <w:iCs/>
          <w:sz w:val="24"/>
          <w:szCs w:val="24"/>
        </w:rPr>
      </w:pPr>
    </w:p>
    <w:p w14:paraId="25B815AD" w14:textId="22244DEA" w:rsidR="000C4D07" w:rsidRDefault="000C4D07" w:rsidP="00955D62">
      <w:pPr>
        <w:rPr>
          <w:rFonts w:ascii="Cambria" w:hAnsi="Cambria" w:cs="Arial"/>
          <w:iCs/>
          <w:sz w:val="24"/>
          <w:szCs w:val="24"/>
        </w:rPr>
      </w:pPr>
    </w:p>
    <w:p w14:paraId="65CDC918" w14:textId="22A89BAD" w:rsidR="000C4D07" w:rsidRDefault="000C4D07" w:rsidP="00955D62">
      <w:pPr>
        <w:rPr>
          <w:rFonts w:ascii="Cambria" w:hAnsi="Cambria" w:cs="Arial"/>
          <w:iCs/>
          <w:sz w:val="24"/>
          <w:szCs w:val="24"/>
        </w:rPr>
      </w:pPr>
    </w:p>
    <w:p w14:paraId="3968FC49" w14:textId="0BA35E74" w:rsidR="000C4D07" w:rsidRDefault="000C4D07" w:rsidP="00955D62">
      <w:pPr>
        <w:rPr>
          <w:rFonts w:ascii="Cambria" w:hAnsi="Cambria" w:cs="Arial"/>
          <w:iCs/>
          <w:sz w:val="24"/>
          <w:szCs w:val="24"/>
        </w:rPr>
      </w:pPr>
    </w:p>
    <w:p w14:paraId="156B4B21" w14:textId="502DF34D" w:rsidR="000C4D07" w:rsidRDefault="000C4D07" w:rsidP="00955D62">
      <w:pPr>
        <w:rPr>
          <w:rFonts w:ascii="Cambria" w:hAnsi="Cambria" w:cs="Arial"/>
          <w:iCs/>
          <w:sz w:val="24"/>
          <w:szCs w:val="24"/>
        </w:rPr>
      </w:pPr>
    </w:p>
    <w:p w14:paraId="0DDBA14D" w14:textId="3DC7AFA9" w:rsidR="000C4D07" w:rsidRDefault="000C4D07" w:rsidP="00955D62">
      <w:pPr>
        <w:rPr>
          <w:rFonts w:ascii="Cambria" w:hAnsi="Cambria" w:cs="Arial"/>
          <w:iCs/>
          <w:sz w:val="24"/>
          <w:szCs w:val="24"/>
        </w:rPr>
      </w:pPr>
    </w:p>
    <w:p w14:paraId="30AAB213" w14:textId="1F7E47EA" w:rsidR="000C4D07" w:rsidRDefault="000C4D07" w:rsidP="00955D62">
      <w:pPr>
        <w:rPr>
          <w:rFonts w:ascii="Cambria" w:hAnsi="Cambria" w:cs="Arial"/>
          <w:iCs/>
          <w:sz w:val="24"/>
          <w:szCs w:val="24"/>
        </w:rPr>
      </w:pPr>
    </w:p>
    <w:p w14:paraId="4A999AA6" w14:textId="01CEA674" w:rsidR="000C4D07" w:rsidRDefault="000C4D07" w:rsidP="00955D62">
      <w:pPr>
        <w:rPr>
          <w:rFonts w:ascii="Cambria" w:hAnsi="Cambria" w:cs="Arial"/>
          <w:iCs/>
          <w:sz w:val="24"/>
          <w:szCs w:val="24"/>
        </w:rPr>
      </w:pPr>
    </w:p>
    <w:p w14:paraId="6FD462F0" w14:textId="41E4973D" w:rsidR="000C4D07" w:rsidRDefault="000C4D07" w:rsidP="00955D62">
      <w:pPr>
        <w:rPr>
          <w:rFonts w:ascii="Cambria" w:hAnsi="Cambria" w:cs="Arial"/>
          <w:iCs/>
          <w:sz w:val="24"/>
          <w:szCs w:val="24"/>
        </w:rPr>
      </w:pPr>
    </w:p>
    <w:p w14:paraId="7861ACD8" w14:textId="77777777" w:rsidR="00E44809" w:rsidRDefault="00E44809" w:rsidP="00E44809">
      <w:pPr>
        <w:pStyle w:val="Heading1"/>
      </w:pPr>
      <w:r>
        <w:lastRenderedPageBreak/>
        <w:t>Purpose</w:t>
      </w:r>
    </w:p>
    <w:p w14:paraId="5630C085" w14:textId="4241233C" w:rsidR="00E44809" w:rsidRDefault="00E44809" w:rsidP="00E44809">
      <w:pPr>
        <w:pStyle w:val="Heading2"/>
        <w:rPr>
          <w:b/>
          <w:iCs/>
        </w:rPr>
      </w:pPr>
      <w:r>
        <w:rPr>
          <w:lang w:val="en-US"/>
        </w:rPr>
        <w:t xml:space="preserve">The purpose of this </w:t>
      </w:r>
      <w:r w:rsidR="00F7680B">
        <w:rPr>
          <w:lang w:val="en-US"/>
        </w:rPr>
        <w:t>quality control</w:t>
      </w:r>
      <w:r>
        <w:rPr>
          <w:lang w:val="en-US"/>
        </w:rPr>
        <w:t xml:space="preserve"> procedure is to </w:t>
      </w:r>
      <w:r w:rsidR="00E56F91">
        <w:rPr>
          <w:lang w:val="en-US"/>
        </w:rPr>
        <w:t xml:space="preserve">outline the steps to </w:t>
      </w:r>
      <w:r w:rsidR="008A737B">
        <w:rPr>
          <w:lang w:val="en-US"/>
        </w:rPr>
        <w:t xml:space="preserve">determine the quality attributes and yield of the manufactured suspension </w:t>
      </w:r>
      <w:proofErr w:type="gramStart"/>
      <w:r w:rsidR="008A737B">
        <w:rPr>
          <w:lang w:val="en-US"/>
        </w:rPr>
        <w:t>C.SLQ</w:t>
      </w:r>
      <w:proofErr w:type="gramEnd"/>
      <w:r w:rsidR="008A737B">
        <w:rPr>
          <w:lang w:val="en-US"/>
        </w:rPr>
        <w:t>001</w:t>
      </w:r>
      <w:r w:rsidR="00982A00">
        <w:rPr>
          <w:lang w:val="en-US"/>
        </w:rPr>
        <w:t>.</w:t>
      </w:r>
    </w:p>
    <w:p w14:paraId="20BFB04D" w14:textId="6F4F14BF" w:rsidR="00CB31E0" w:rsidRPr="00987633" w:rsidRDefault="00CB31E0" w:rsidP="004D33E8">
      <w:pPr>
        <w:pStyle w:val="Heading1"/>
      </w:pPr>
      <w:r w:rsidRPr="00500D0E">
        <w:t>Scope</w:t>
      </w:r>
    </w:p>
    <w:p w14:paraId="15D14204" w14:textId="14AFB003" w:rsidR="004D33E8" w:rsidRPr="009700B5" w:rsidRDefault="004876F3">
      <w:pPr>
        <w:pStyle w:val="Heading2"/>
        <w:numPr>
          <w:ilvl w:val="1"/>
          <w:numId w:val="1"/>
        </w:numPr>
        <w:rPr>
          <w:iCs/>
        </w:rPr>
      </w:pPr>
      <w:r>
        <w:t xml:space="preserve">This procedure is </w:t>
      </w:r>
      <w:r w:rsidR="00982A00">
        <w:rPr>
          <w:lang w:val="en-US"/>
        </w:rPr>
        <w:t>applies to the final quality control step</w:t>
      </w:r>
      <w:r w:rsidR="00F57BBD">
        <w:rPr>
          <w:lang w:val="en-US"/>
        </w:rPr>
        <w:t xml:space="preserve"> of Silq’s Suspension</w:t>
      </w:r>
      <w:r w:rsidR="009B5DA4">
        <w:rPr>
          <w:lang w:val="en-US"/>
        </w:rPr>
        <w:t xml:space="preserve"> manufactured at Silq</w:t>
      </w:r>
      <w:r w:rsidR="00AA3F09">
        <w:rPr>
          <w:lang w:val="en-US"/>
        </w:rPr>
        <w:t>’s</w:t>
      </w:r>
      <w:r w:rsidR="009B5DA4">
        <w:rPr>
          <w:lang w:val="en-US"/>
        </w:rPr>
        <w:t xml:space="preserve"> manufacturing facility. </w:t>
      </w:r>
      <w:r>
        <w:t xml:space="preserve"> </w:t>
      </w:r>
      <w:r w:rsidR="009139FC">
        <w:t xml:space="preserve"> </w:t>
      </w:r>
      <w:r w:rsidR="003F0AB2">
        <w:t xml:space="preserve"> </w:t>
      </w:r>
    </w:p>
    <w:p w14:paraId="77D039C4" w14:textId="77777777" w:rsidR="002B065C" w:rsidRDefault="002B065C" w:rsidP="002B065C">
      <w:pPr>
        <w:pStyle w:val="Heading1"/>
      </w:pPr>
      <w:r>
        <w:t>Documents</w:t>
      </w:r>
    </w:p>
    <w:p w14:paraId="19AB3A06" w14:textId="77777777" w:rsidR="00212F53" w:rsidRPr="00651A5A" w:rsidRDefault="00212F53" w:rsidP="00212F53">
      <w:pPr>
        <w:pStyle w:val="Heading2"/>
      </w:pPr>
      <w:r w:rsidRPr="00972E70">
        <w:t>Reference</w:t>
      </w:r>
      <w:r w:rsidRPr="00651A5A">
        <w:t xml:space="preserve"> </w:t>
      </w:r>
      <w:r w:rsidRPr="00656220">
        <w:t>Documents</w:t>
      </w:r>
    </w:p>
    <w:p w14:paraId="73776B6C" w14:textId="5ABF4676" w:rsidR="00212F53" w:rsidRPr="00D777F2" w:rsidRDefault="00212F53" w:rsidP="00212F53">
      <w:pPr>
        <w:pStyle w:val="Heading3"/>
      </w:pPr>
      <w:r>
        <w:rPr>
          <w:lang w:val="en-US"/>
        </w:rPr>
        <w:t>MP-</w:t>
      </w:r>
      <w:proofErr w:type="gramStart"/>
      <w:r>
        <w:rPr>
          <w:lang w:val="en-US"/>
        </w:rPr>
        <w:t>C.SLQ</w:t>
      </w:r>
      <w:proofErr w:type="gramEnd"/>
      <w:r>
        <w:rPr>
          <w:lang w:val="en-US"/>
        </w:rPr>
        <w:t>001</w:t>
      </w:r>
      <w:r>
        <w:rPr>
          <w:lang w:val="en-US"/>
        </w:rPr>
        <w:tab/>
      </w:r>
      <w:r w:rsidR="00F43F7F">
        <w:rPr>
          <w:lang w:val="en-US"/>
        </w:rPr>
        <w:tab/>
      </w:r>
      <w:r>
        <w:rPr>
          <w:lang w:val="en-US"/>
        </w:rPr>
        <w:t xml:space="preserve">Manufacturing Procedure, Suspension </w:t>
      </w:r>
      <w:r w:rsidR="00E73234">
        <w:rPr>
          <w:lang w:val="en-US"/>
        </w:rPr>
        <w:tab/>
      </w:r>
      <w:r w:rsidR="00E73234">
        <w:rPr>
          <w:lang w:val="en-US"/>
        </w:rPr>
        <w:tab/>
      </w:r>
      <w:r w:rsidR="00E73234">
        <w:rPr>
          <w:lang w:val="en-US"/>
        </w:rPr>
        <w:tab/>
      </w:r>
      <w:r w:rsidR="00E73234">
        <w:rPr>
          <w:lang w:val="en-US"/>
        </w:rPr>
        <w:tab/>
      </w:r>
      <w:r w:rsidR="00E73234">
        <w:rPr>
          <w:lang w:val="en-US"/>
        </w:rPr>
        <w:tab/>
      </w:r>
      <w:r w:rsidR="00E73234">
        <w:rPr>
          <w:lang w:val="en-US"/>
        </w:rPr>
        <w:tab/>
      </w:r>
      <w:r>
        <w:rPr>
          <w:lang w:val="en-US"/>
        </w:rPr>
        <w:t>Processing</w:t>
      </w:r>
    </w:p>
    <w:p w14:paraId="6D19D8F8" w14:textId="0EDD2788" w:rsidR="003424CE" w:rsidRPr="000C65D8" w:rsidRDefault="003424CE" w:rsidP="00212F53">
      <w:pPr>
        <w:pStyle w:val="Heading3"/>
      </w:pPr>
      <w:r w:rsidRPr="000C65D8">
        <w:rPr>
          <w:lang w:val="en-US"/>
        </w:rPr>
        <w:t>SP-</w:t>
      </w:r>
      <w:proofErr w:type="gramStart"/>
      <w:r w:rsidRPr="000C65D8">
        <w:rPr>
          <w:lang w:val="en-US"/>
        </w:rPr>
        <w:t>C.SLQ</w:t>
      </w:r>
      <w:proofErr w:type="gramEnd"/>
      <w:r w:rsidRPr="000C65D8">
        <w:rPr>
          <w:lang w:val="en-US"/>
        </w:rPr>
        <w:t>001</w:t>
      </w:r>
      <w:r w:rsidRPr="000C65D8">
        <w:rPr>
          <w:lang w:val="en-US"/>
        </w:rPr>
        <w:tab/>
      </w:r>
      <w:r w:rsidRPr="000C65D8">
        <w:rPr>
          <w:lang w:val="en-US"/>
        </w:rPr>
        <w:tab/>
        <w:t>Specification</w:t>
      </w:r>
      <w:r w:rsidR="000C65D8" w:rsidRPr="000C65D8">
        <w:rPr>
          <w:lang w:val="en-US"/>
        </w:rPr>
        <w:t>, Suspension</w:t>
      </w:r>
    </w:p>
    <w:p w14:paraId="61D9AF32" w14:textId="0D255AD2" w:rsidR="00D777F2" w:rsidRDefault="00D777F2" w:rsidP="00212F53">
      <w:pPr>
        <w:pStyle w:val="Heading3"/>
      </w:pPr>
      <w:proofErr w:type="gramStart"/>
      <w:r>
        <w:rPr>
          <w:lang w:val="en-US"/>
        </w:rPr>
        <w:t>QM.SLQ</w:t>
      </w:r>
      <w:proofErr w:type="gramEnd"/>
      <w:r>
        <w:rPr>
          <w:lang w:val="en-US"/>
        </w:rPr>
        <w:t>049</w:t>
      </w:r>
      <w:r>
        <w:rPr>
          <w:lang w:val="en-US"/>
        </w:rPr>
        <w:tab/>
      </w:r>
      <w:r>
        <w:rPr>
          <w:lang w:val="en-US"/>
        </w:rPr>
        <w:tab/>
        <w:t>Workstation Practices SOP</w:t>
      </w:r>
    </w:p>
    <w:p w14:paraId="0A451C6D" w14:textId="77777777" w:rsidR="002B065C" w:rsidRDefault="002B065C" w:rsidP="002B065C">
      <w:pPr>
        <w:pStyle w:val="Heading2"/>
      </w:pPr>
      <w:r>
        <w:rPr>
          <w:lang w:val="en-US"/>
        </w:rPr>
        <w:t>Associated</w:t>
      </w:r>
      <w:r>
        <w:t xml:space="preserve"> Documents</w:t>
      </w:r>
      <w:r>
        <w:rPr>
          <w:lang w:val="en-US"/>
        </w:rPr>
        <w:t xml:space="preserve"> / Forms</w:t>
      </w:r>
    </w:p>
    <w:p w14:paraId="18765073" w14:textId="5D1A3C95" w:rsidR="00212F53" w:rsidRPr="00C62623" w:rsidRDefault="00212F53" w:rsidP="00212F53">
      <w:pPr>
        <w:pStyle w:val="Heading3"/>
      </w:pPr>
      <w:r>
        <w:rPr>
          <w:lang w:val="en-US"/>
        </w:rPr>
        <w:t>TR-</w:t>
      </w:r>
      <w:proofErr w:type="gramStart"/>
      <w:r>
        <w:rPr>
          <w:lang w:val="en-US"/>
        </w:rPr>
        <w:t>C.SLQ</w:t>
      </w:r>
      <w:proofErr w:type="gramEnd"/>
      <w:r>
        <w:rPr>
          <w:lang w:val="en-US"/>
        </w:rPr>
        <w:t>001</w:t>
      </w:r>
      <w:r>
        <w:rPr>
          <w:lang w:val="en-US"/>
        </w:rPr>
        <w:tab/>
      </w:r>
      <w:r w:rsidR="00F43F7F">
        <w:rPr>
          <w:lang w:val="en-US"/>
        </w:rPr>
        <w:tab/>
      </w:r>
      <w:r>
        <w:rPr>
          <w:lang w:val="en-US"/>
        </w:rPr>
        <w:t xml:space="preserve">Suspension </w:t>
      </w:r>
      <w:r w:rsidR="00EE0BBA">
        <w:rPr>
          <w:lang w:val="en-US"/>
        </w:rPr>
        <w:t>Processing</w:t>
      </w:r>
      <w:r>
        <w:rPr>
          <w:lang w:val="en-US"/>
        </w:rPr>
        <w:t xml:space="preserve"> Traveler</w:t>
      </w:r>
    </w:p>
    <w:p w14:paraId="6DB9439D" w14:textId="0FF62007" w:rsidR="00CA4DA3" w:rsidRPr="00CA4DA3" w:rsidRDefault="00212F53" w:rsidP="00212F53">
      <w:pPr>
        <w:pStyle w:val="Heading3"/>
      </w:pPr>
      <w:r>
        <w:rPr>
          <w:lang w:val="en-US"/>
        </w:rPr>
        <w:t>TMP</w:t>
      </w:r>
      <w:r w:rsidR="000C0D34">
        <w:rPr>
          <w:lang w:val="en-US"/>
        </w:rPr>
        <w:t>1-</w:t>
      </w:r>
      <w:r w:rsidR="001B3F23">
        <w:rPr>
          <w:lang w:val="en-US"/>
        </w:rPr>
        <w:t>QC-</w:t>
      </w:r>
      <w:proofErr w:type="gramStart"/>
      <w:r w:rsidR="000C0D34">
        <w:rPr>
          <w:lang w:val="en-US"/>
        </w:rPr>
        <w:t>C.SLQ</w:t>
      </w:r>
      <w:proofErr w:type="gramEnd"/>
      <w:r w:rsidR="000C0D34">
        <w:rPr>
          <w:lang w:val="en-US"/>
        </w:rPr>
        <w:t>001</w:t>
      </w:r>
      <w:r w:rsidR="000C0D34">
        <w:rPr>
          <w:lang w:val="en-US"/>
        </w:rPr>
        <w:tab/>
        <w:t>Template, Suspension Quality Control Report</w:t>
      </w:r>
    </w:p>
    <w:p w14:paraId="7A4BDEF6" w14:textId="2EF7746F" w:rsidR="00212F53" w:rsidRPr="00A220A9" w:rsidRDefault="00CA4DA3" w:rsidP="00212F53">
      <w:pPr>
        <w:pStyle w:val="Heading3"/>
      </w:pPr>
      <w:r>
        <w:rPr>
          <w:lang w:val="en-US"/>
        </w:rPr>
        <w:t>TMP2</w:t>
      </w:r>
      <w:r w:rsidR="00212F53">
        <w:rPr>
          <w:lang w:val="en-US"/>
        </w:rPr>
        <w:t>-</w:t>
      </w:r>
      <w:r w:rsidR="001B3F23">
        <w:rPr>
          <w:lang w:val="en-US"/>
        </w:rPr>
        <w:t>QC-</w:t>
      </w:r>
      <w:proofErr w:type="gramStart"/>
      <w:r w:rsidR="00212F53">
        <w:rPr>
          <w:lang w:val="en-US"/>
        </w:rPr>
        <w:t>C.SLQ</w:t>
      </w:r>
      <w:proofErr w:type="gramEnd"/>
      <w:r w:rsidR="00212F53">
        <w:rPr>
          <w:lang w:val="en-US"/>
        </w:rPr>
        <w:t>001</w:t>
      </w:r>
      <w:r w:rsidR="00212F53">
        <w:rPr>
          <w:lang w:val="en-US"/>
        </w:rPr>
        <w:tab/>
      </w:r>
      <w:r w:rsidR="003F02E5">
        <w:rPr>
          <w:lang w:val="en-US"/>
        </w:rPr>
        <w:t xml:space="preserve">Template, </w:t>
      </w:r>
      <w:r w:rsidR="00212F53">
        <w:rPr>
          <w:lang w:val="en-US"/>
        </w:rPr>
        <w:t>Certificate of Analysis, Suspension</w:t>
      </w:r>
    </w:p>
    <w:p w14:paraId="49A75CBE" w14:textId="77777777" w:rsidR="002B065C" w:rsidRDefault="002B065C" w:rsidP="002B065C">
      <w:pPr>
        <w:pStyle w:val="Heading1"/>
      </w:pPr>
      <w:r>
        <w:t>Definitions</w:t>
      </w:r>
    </w:p>
    <w:p w14:paraId="349DB905" w14:textId="77777777" w:rsidR="002B065C" w:rsidRDefault="002B065C" w:rsidP="002B065C">
      <w:pPr>
        <w:pStyle w:val="Heading2"/>
      </w:pPr>
      <w:r>
        <w:t>Abbreviations / Acronyms</w:t>
      </w:r>
    </w:p>
    <w:p w14:paraId="21CFC00C" w14:textId="74CFA707" w:rsidR="002B065C" w:rsidRPr="002C7EB5" w:rsidRDefault="00D14343" w:rsidP="002B065C">
      <w:pPr>
        <w:pStyle w:val="Heading3"/>
      </w:pPr>
      <w:r w:rsidRPr="005715AC">
        <w:rPr>
          <w:b/>
          <w:bCs/>
          <w:lang w:val="en-US"/>
        </w:rPr>
        <w:t>COA</w:t>
      </w:r>
      <w:r>
        <w:rPr>
          <w:lang w:val="en-US"/>
        </w:rPr>
        <w:t xml:space="preserve"> – Certificate of Analysis</w:t>
      </w:r>
    </w:p>
    <w:p w14:paraId="1CC176FF" w14:textId="42959325" w:rsidR="00B421BB" w:rsidRPr="00B421BB" w:rsidRDefault="00B421BB" w:rsidP="00F46CCC">
      <w:pPr>
        <w:pStyle w:val="Heading3"/>
      </w:pPr>
      <w:r>
        <w:rPr>
          <w:b/>
          <w:bCs/>
          <w:lang w:val="en-US"/>
        </w:rPr>
        <w:t xml:space="preserve">DHR – </w:t>
      </w:r>
      <w:r>
        <w:rPr>
          <w:lang w:val="en-US"/>
        </w:rPr>
        <w:t>Device History Record</w:t>
      </w:r>
    </w:p>
    <w:p w14:paraId="447F98DD" w14:textId="1A8FE143" w:rsidR="00F46CCC" w:rsidRPr="00EF21BC" w:rsidRDefault="00F46CCC" w:rsidP="00F46CCC">
      <w:pPr>
        <w:pStyle w:val="Heading3"/>
      </w:pPr>
      <w:r w:rsidRPr="005715AC">
        <w:rPr>
          <w:b/>
          <w:bCs/>
          <w:lang w:val="en-US"/>
        </w:rPr>
        <w:t>F</w:t>
      </w:r>
      <w:r w:rsidR="005715AC">
        <w:rPr>
          <w:lang w:val="en-US"/>
        </w:rPr>
        <w:t xml:space="preserve"> – </w:t>
      </w:r>
      <w:r>
        <w:rPr>
          <w:lang w:val="en-US"/>
        </w:rPr>
        <w:t>Fluorine</w:t>
      </w:r>
    </w:p>
    <w:p w14:paraId="1EAD348C" w14:textId="54DBFF27" w:rsidR="00F46CCC" w:rsidRPr="00EF21BC" w:rsidRDefault="00F46CCC" w:rsidP="00F46CCC">
      <w:pPr>
        <w:pStyle w:val="Heading3"/>
      </w:pPr>
      <w:r w:rsidRPr="005715AC">
        <w:rPr>
          <w:b/>
          <w:bCs/>
          <w:lang w:val="en-US"/>
        </w:rPr>
        <w:t>H</w:t>
      </w:r>
      <w:r w:rsidR="005715AC">
        <w:rPr>
          <w:lang w:val="en-US"/>
        </w:rPr>
        <w:t xml:space="preserve"> – </w:t>
      </w:r>
      <w:r>
        <w:rPr>
          <w:lang w:val="en-US"/>
        </w:rPr>
        <w:t>Hydrogen</w:t>
      </w:r>
    </w:p>
    <w:p w14:paraId="1FFCD331" w14:textId="052DB4CC" w:rsidR="002C7EB5" w:rsidRPr="00EF21BC" w:rsidRDefault="002C7EB5" w:rsidP="002C7EB5">
      <w:pPr>
        <w:pStyle w:val="Heading3"/>
      </w:pPr>
      <w:r w:rsidRPr="005715AC">
        <w:rPr>
          <w:b/>
          <w:bCs/>
          <w:lang w:val="en-US"/>
        </w:rPr>
        <w:t>mL</w:t>
      </w:r>
      <w:r w:rsidR="005715AC">
        <w:rPr>
          <w:lang w:val="en-US"/>
        </w:rPr>
        <w:t xml:space="preserve"> – </w:t>
      </w:r>
      <w:r>
        <w:rPr>
          <w:lang w:val="en-US"/>
        </w:rPr>
        <w:t>Milliliter</w:t>
      </w:r>
    </w:p>
    <w:p w14:paraId="511C0FA7" w14:textId="01E82545" w:rsidR="00F46CCC" w:rsidRPr="00EF21BC" w:rsidRDefault="00F46CCC" w:rsidP="00F46CCC">
      <w:pPr>
        <w:pStyle w:val="Heading3"/>
      </w:pPr>
      <w:r w:rsidRPr="005715AC">
        <w:rPr>
          <w:b/>
          <w:bCs/>
          <w:lang w:val="en-US"/>
        </w:rPr>
        <w:t>NMR</w:t>
      </w:r>
      <w:r w:rsidR="005715AC">
        <w:rPr>
          <w:lang w:val="en-US"/>
        </w:rPr>
        <w:t xml:space="preserve"> – </w:t>
      </w:r>
      <w:r>
        <w:rPr>
          <w:lang w:val="en-US"/>
        </w:rPr>
        <w:t>Nuclear Magnetic Resonance</w:t>
      </w:r>
    </w:p>
    <w:p w14:paraId="413EC9BB" w14:textId="5C2D8E2F" w:rsidR="002C7EB5" w:rsidRPr="00EF21BC" w:rsidRDefault="002C7EB5" w:rsidP="002C7EB5">
      <w:pPr>
        <w:pStyle w:val="Heading3"/>
      </w:pPr>
      <w:r w:rsidRPr="005715AC">
        <w:rPr>
          <w:b/>
          <w:bCs/>
          <w:lang w:val="en-US"/>
        </w:rPr>
        <w:t>pH</w:t>
      </w:r>
      <w:r w:rsidR="005715AC">
        <w:rPr>
          <w:lang w:val="en-US"/>
        </w:rPr>
        <w:t xml:space="preserve"> – </w:t>
      </w:r>
      <w:r>
        <w:rPr>
          <w:lang w:val="en-US"/>
        </w:rPr>
        <w:t>Potential Hydrogen</w:t>
      </w:r>
    </w:p>
    <w:p w14:paraId="20CDD6FD" w14:textId="5D62A08F" w:rsidR="002C7EB5" w:rsidRPr="00EF21BC" w:rsidRDefault="002C7EB5" w:rsidP="002C7EB5">
      <w:pPr>
        <w:pStyle w:val="Heading3"/>
      </w:pPr>
      <w:r w:rsidRPr="005715AC">
        <w:rPr>
          <w:b/>
          <w:bCs/>
          <w:lang w:val="en-US"/>
        </w:rPr>
        <w:t>ppm</w:t>
      </w:r>
      <w:r w:rsidR="005715AC">
        <w:rPr>
          <w:lang w:val="en-US"/>
        </w:rPr>
        <w:t xml:space="preserve"> – </w:t>
      </w:r>
      <w:r>
        <w:rPr>
          <w:lang w:val="en-US"/>
        </w:rPr>
        <w:t>Parts per Million</w:t>
      </w:r>
    </w:p>
    <w:p w14:paraId="59BF32AA" w14:textId="688C515A" w:rsidR="00B421BB" w:rsidRPr="00B421BB" w:rsidRDefault="00B421BB" w:rsidP="002C7EB5">
      <w:pPr>
        <w:pStyle w:val="Heading3"/>
      </w:pPr>
      <w:r>
        <w:rPr>
          <w:b/>
          <w:bCs/>
          <w:lang w:val="en-US"/>
        </w:rPr>
        <w:t xml:space="preserve">QA – </w:t>
      </w:r>
      <w:r>
        <w:rPr>
          <w:lang w:val="en-US"/>
        </w:rPr>
        <w:t>Quality Assurance</w:t>
      </w:r>
    </w:p>
    <w:p w14:paraId="5D47A11E" w14:textId="52B736D4" w:rsidR="002C7EB5" w:rsidRDefault="002C7EB5" w:rsidP="002C7EB5">
      <w:pPr>
        <w:pStyle w:val="Heading3"/>
      </w:pPr>
      <w:r w:rsidRPr="005715AC">
        <w:rPr>
          <w:b/>
          <w:bCs/>
          <w:lang w:val="en-US"/>
        </w:rPr>
        <w:t>TFE</w:t>
      </w:r>
      <w:r w:rsidR="005715AC">
        <w:rPr>
          <w:lang w:val="en-US"/>
        </w:rPr>
        <w:t xml:space="preserve"> – </w:t>
      </w:r>
      <w:r>
        <w:rPr>
          <w:lang w:val="en-US"/>
        </w:rPr>
        <w:t>Trifluoroethanol</w:t>
      </w:r>
    </w:p>
    <w:p w14:paraId="3A074DEC" w14:textId="77777777" w:rsidR="002B065C" w:rsidRDefault="002B065C" w:rsidP="002B065C">
      <w:pPr>
        <w:pStyle w:val="Heading2"/>
      </w:pPr>
      <w:r>
        <w:t>General Definitions</w:t>
      </w:r>
    </w:p>
    <w:p w14:paraId="45452E1A" w14:textId="77777777" w:rsidR="002B065C" w:rsidRDefault="002B065C" w:rsidP="002B065C">
      <w:pPr>
        <w:pStyle w:val="Heading3"/>
      </w:pPr>
      <w:r>
        <w:rPr>
          <w:lang w:val="en-US"/>
        </w:rPr>
        <w:lastRenderedPageBreak/>
        <w:t>N/A</w:t>
      </w:r>
    </w:p>
    <w:p w14:paraId="0A066D58" w14:textId="77777777" w:rsidR="002B065C" w:rsidRDefault="002B065C" w:rsidP="002B065C">
      <w:pPr>
        <w:pStyle w:val="Heading1"/>
      </w:pPr>
      <w:r>
        <w:t>Responsibilities</w:t>
      </w:r>
    </w:p>
    <w:p w14:paraId="339D90E7" w14:textId="77777777" w:rsidR="002B065C" w:rsidRDefault="002B065C" w:rsidP="002B065C">
      <w:pPr>
        <w:pStyle w:val="Heading2"/>
      </w:pPr>
      <w:r>
        <w:rPr>
          <w:lang w:val="en-US"/>
        </w:rPr>
        <w:t>It is the responsibility of Manufacturing/Operations management or their authorized representative to ensure this procedure is adequate and appropriate for fulfilling the purpose of this document.</w:t>
      </w:r>
    </w:p>
    <w:p w14:paraId="3ECCAFC8" w14:textId="27901499" w:rsidR="002B065C" w:rsidRDefault="002B065C" w:rsidP="002B065C">
      <w:pPr>
        <w:pStyle w:val="Heading2"/>
      </w:pPr>
      <w:r>
        <w:t xml:space="preserve">It is the responsibility of </w:t>
      </w:r>
      <w:r w:rsidR="00206C42">
        <w:rPr>
          <w:lang w:val="en-US"/>
        </w:rPr>
        <w:t>Silq</w:t>
      </w:r>
      <w:r>
        <w:rPr>
          <w:lang w:val="en-US"/>
        </w:rPr>
        <w:t xml:space="preserve"> personnel </w:t>
      </w:r>
      <w:r>
        <w:t>and approved contractor personnel to perform their job duties in compliance with the requirements of this procedure and its associated procedures, as appropriate, including ensuring that any output documentation from this procedure is complete and accurate.</w:t>
      </w:r>
    </w:p>
    <w:p w14:paraId="4D805888" w14:textId="77777777" w:rsidR="002B065C" w:rsidRDefault="002B065C" w:rsidP="002B065C">
      <w:pPr>
        <w:pStyle w:val="Heading1"/>
      </w:pPr>
      <w:r>
        <w:t>Safety Information</w:t>
      </w:r>
    </w:p>
    <w:p w14:paraId="4FD1412E" w14:textId="77777777" w:rsidR="002B065C" w:rsidRPr="00206C42" w:rsidRDefault="002B065C" w:rsidP="002B065C">
      <w:pPr>
        <w:pStyle w:val="Heading2"/>
      </w:pPr>
      <w:r>
        <w:t>Gloves (latex or nitrile) and safety eye wear are to be worn at all times during the execution of this procedure</w:t>
      </w:r>
      <w:r>
        <w:rPr>
          <w:lang w:val="en-US"/>
        </w:rPr>
        <w:t>.</w:t>
      </w:r>
    </w:p>
    <w:p w14:paraId="29BE7181" w14:textId="77777777" w:rsidR="002B065C" w:rsidRDefault="002B065C" w:rsidP="002B065C">
      <w:pPr>
        <w:pStyle w:val="Heading1"/>
      </w:pPr>
      <w:r>
        <w:t>Equipment / Tools / Fixtures</w:t>
      </w:r>
    </w:p>
    <w:p w14:paraId="7177AD16" w14:textId="53CE1516" w:rsidR="00462E66" w:rsidRPr="00ED42B5" w:rsidRDefault="00ED42B5" w:rsidP="002B065C">
      <w:pPr>
        <w:pStyle w:val="Heading2"/>
      </w:pPr>
      <w:r>
        <w:rPr>
          <w:lang w:val="en-US"/>
        </w:rPr>
        <w:t>Weighing scale (</w:t>
      </w:r>
      <w:proofErr w:type="gramStart"/>
      <w:r>
        <w:rPr>
          <w:lang w:val="en-US"/>
        </w:rPr>
        <w:t>E.SLQ</w:t>
      </w:r>
      <w:proofErr w:type="gramEnd"/>
      <w:r w:rsidR="001A703F">
        <w:rPr>
          <w:lang w:val="en-US"/>
        </w:rPr>
        <w:t>013</w:t>
      </w:r>
      <w:r>
        <w:rPr>
          <w:lang w:val="en-US"/>
        </w:rPr>
        <w:t>)</w:t>
      </w:r>
    </w:p>
    <w:p w14:paraId="053C8272" w14:textId="6F72E4D3" w:rsidR="002B065C" w:rsidRDefault="002B065C" w:rsidP="002B065C">
      <w:pPr>
        <w:pStyle w:val="Heading1"/>
      </w:pPr>
      <w:r>
        <w:t>Components / Materials / Supplies</w:t>
      </w:r>
    </w:p>
    <w:p w14:paraId="0E723E0D" w14:textId="77777777" w:rsidR="00992786" w:rsidRPr="00313BB8" w:rsidRDefault="00992786" w:rsidP="00992786">
      <w:pPr>
        <w:pStyle w:val="Heading2"/>
      </w:pPr>
      <w:r>
        <w:rPr>
          <w:lang w:val="en-US"/>
        </w:rPr>
        <w:t>High purity water (</w:t>
      </w:r>
      <w:proofErr w:type="gramStart"/>
      <w:r>
        <w:rPr>
          <w:lang w:val="en-US"/>
        </w:rPr>
        <w:t>S.SLQ</w:t>
      </w:r>
      <w:proofErr w:type="gramEnd"/>
      <w:r>
        <w:rPr>
          <w:lang w:val="en-US"/>
        </w:rPr>
        <w:t>001)</w:t>
      </w:r>
    </w:p>
    <w:p w14:paraId="60C59E38" w14:textId="75FFB073" w:rsidR="005846CE" w:rsidRPr="006814F7" w:rsidRDefault="00B26E99" w:rsidP="002B065C">
      <w:pPr>
        <w:pStyle w:val="Heading2"/>
      </w:pPr>
      <w:r>
        <w:rPr>
          <w:lang w:val="en-US"/>
        </w:rPr>
        <w:t>Centrifuge tube, 50 mL, Polypropylene, Flat Cap (</w:t>
      </w:r>
      <w:proofErr w:type="gramStart"/>
      <w:r>
        <w:rPr>
          <w:lang w:val="en-US"/>
        </w:rPr>
        <w:t>S.SLQ</w:t>
      </w:r>
      <w:proofErr w:type="gramEnd"/>
      <w:r>
        <w:rPr>
          <w:lang w:val="en-US"/>
        </w:rPr>
        <w:t>002</w:t>
      </w:r>
      <w:r w:rsidR="005846CE">
        <w:rPr>
          <w:lang w:val="en-US"/>
        </w:rPr>
        <w:t>)</w:t>
      </w:r>
    </w:p>
    <w:p w14:paraId="4CBB8992" w14:textId="4B70EE2D" w:rsidR="003434ED" w:rsidRPr="006A267C" w:rsidRDefault="003434ED" w:rsidP="002B065C">
      <w:pPr>
        <w:pStyle w:val="Heading2"/>
      </w:pPr>
      <w:proofErr w:type="gramStart"/>
      <w:r w:rsidRPr="00C62623">
        <w:rPr>
          <w:lang w:val="fr-FR"/>
        </w:rPr>
        <w:t>Container</w:t>
      </w:r>
      <w:r w:rsidR="00401F2C" w:rsidRPr="00C62623">
        <w:rPr>
          <w:lang w:val="fr-FR"/>
        </w:rPr>
        <w:t xml:space="preserve">, </w:t>
      </w:r>
      <w:r w:rsidRPr="00C62623">
        <w:rPr>
          <w:lang w:val="fr-FR"/>
        </w:rPr>
        <w:t xml:space="preserve"> </w:t>
      </w:r>
      <w:r w:rsidR="00401F2C" w:rsidRPr="00C62623">
        <w:rPr>
          <w:lang w:val="fr-FR"/>
        </w:rPr>
        <w:t>8</w:t>
      </w:r>
      <w:proofErr w:type="gramEnd"/>
      <w:r w:rsidR="00401F2C" w:rsidRPr="00C62623">
        <w:rPr>
          <w:lang w:val="fr-FR"/>
        </w:rPr>
        <w:t>.5” x 18” x 6”</w:t>
      </w:r>
      <w:r w:rsidR="000D693F">
        <w:rPr>
          <w:lang w:val="fr-FR"/>
        </w:rPr>
        <w:t xml:space="preserve"> </w:t>
      </w:r>
      <w:r w:rsidR="009530A6" w:rsidRPr="00C62623">
        <w:rPr>
          <w:lang w:val="fr-FR"/>
        </w:rPr>
        <w:t>(</w:t>
      </w:r>
      <w:proofErr w:type="gramStart"/>
      <w:r w:rsidR="009530A6" w:rsidRPr="00C62623">
        <w:rPr>
          <w:lang w:val="fr-FR"/>
        </w:rPr>
        <w:t>S.SLQ</w:t>
      </w:r>
      <w:proofErr w:type="gramEnd"/>
      <w:r w:rsidR="009530A6" w:rsidRPr="00C62623">
        <w:rPr>
          <w:lang w:val="fr-FR"/>
        </w:rPr>
        <w:t>003)</w:t>
      </w:r>
    </w:p>
    <w:p w14:paraId="7DE7FCFC" w14:textId="0DE6A9A3" w:rsidR="006A267C" w:rsidRPr="006A267C" w:rsidRDefault="00BE7E81" w:rsidP="002B065C">
      <w:pPr>
        <w:pStyle w:val="Heading2"/>
      </w:pPr>
      <w:r>
        <w:rPr>
          <w:lang w:val="fr-FR"/>
        </w:rPr>
        <w:t xml:space="preserve">Syringe, </w:t>
      </w:r>
      <w:r w:rsidR="006A267C">
        <w:rPr>
          <w:lang w:val="fr-FR"/>
        </w:rPr>
        <w:t xml:space="preserve">10mL </w:t>
      </w:r>
      <w:r w:rsidR="007106F1">
        <w:rPr>
          <w:lang w:val="fr-FR"/>
        </w:rPr>
        <w:t>(</w:t>
      </w:r>
      <w:proofErr w:type="gramStart"/>
      <w:r w:rsidR="007106F1">
        <w:rPr>
          <w:lang w:val="fr-FR"/>
        </w:rPr>
        <w:t>S.SLQ</w:t>
      </w:r>
      <w:proofErr w:type="gramEnd"/>
      <w:r w:rsidR="007106F1">
        <w:rPr>
          <w:lang w:val="fr-FR"/>
        </w:rPr>
        <w:t>004)</w:t>
      </w:r>
    </w:p>
    <w:p w14:paraId="319781F8" w14:textId="7641C529" w:rsidR="00313BB8" w:rsidRPr="008345D9" w:rsidRDefault="00313BB8" w:rsidP="002B065C">
      <w:pPr>
        <w:pStyle w:val="Heading2"/>
      </w:pPr>
      <w:r>
        <w:rPr>
          <w:lang w:val="en-US"/>
        </w:rPr>
        <w:t xml:space="preserve">pH </w:t>
      </w:r>
      <w:r w:rsidR="00BE7E81">
        <w:rPr>
          <w:lang w:val="en-US"/>
        </w:rPr>
        <w:t>S</w:t>
      </w:r>
      <w:r>
        <w:rPr>
          <w:lang w:val="en-US"/>
        </w:rPr>
        <w:t>trip (</w:t>
      </w:r>
      <w:proofErr w:type="gramStart"/>
      <w:r>
        <w:rPr>
          <w:lang w:val="en-US"/>
        </w:rPr>
        <w:t>S.SLQ</w:t>
      </w:r>
      <w:proofErr w:type="gramEnd"/>
      <w:r w:rsidR="007106F1">
        <w:rPr>
          <w:lang w:val="en-US"/>
        </w:rPr>
        <w:t>005</w:t>
      </w:r>
      <w:r>
        <w:rPr>
          <w:lang w:val="en-US"/>
        </w:rPr>
        <w:t>)</w:t>
      </w:r>
    </w:p>
    <w:p w14:paraId="6AAD3A98" w14:textId="2B757437" w:rsidR="008345D9" w:rsidRPr="00936977" w:rsidRDefault="008345D9" w:rsidP="002B065C">
      <w:pPr>
        <w:pStyle w:val="Heading2"/>
      </w:pPr>
      <w:r>
        <w:rPr>
          <w:lang w:val="en-US"/>
        </w:rPr>
        <w:t>Deuterium oxide (</w:t>
      </w:r>
      <w:proofErr w:type="gramStart"/>
      <w:r>
        <w:rPr>
          <w:lang w:val="en-US"/>
        </w:rPr>
        <w:t>S.SLQ</w:t>
      </w:r>
      <w:proofErr w:type="gramEnd"/>
      <w:r>
        <w:rPr>
          <w:lang w:val="en-US"/>
        </w:rPr>
        <w:t>006)</w:t>
      </w:r>
    </w:p>
    <w:p w14:paraId="2D0CA155" w14:textId="3761A853" w:rsidR="00936977" w:rsidRDefault="00936977" w:rsidP="002B065C">
      <w:pPr>
        <w:pStyle w:val="Heading2"/>
      </w:pPr>
      <w:r>
        <w:rPr>
          <w:lang w:val="en-US"/>
        </w:rPr>
        <w:t>Permanent pen</w:t>
      </w:r>
    </w:p>
    <w:p w14:paraId="33E2D157" w14:textId="07D1B02E" w:rsidR="0037702E" w:rsidRDefault="0037702E" w:rsidP="00786491">
      <w:pPr>
        <w:pStyle w:val="Heading1"/>
      </w:pPr>
      <w:r>
        <w:t>Procedure: Line Clearance</w:t>
      </w:r>
    </w:p>
    <w:p w14:paraId="12608079" w14:textId="10917130" w:rsidR="0037702E" w:rsidRDefault="00A034E5" w:rsidP="00A72CE4">
      <w:pPr>
        <w:pStyle w:val="Heading2"/>
      </w:pPr>
      <w:r>
        <w:rPr>
          <w:lang w:val="en-US"/>
        </w:rPr>
        <w:t xml:space="preserve">Perform line clearance of the work area in accordance with Workstation Practices </w:t>
      </w:r>
      <w:proofErr w:type="gramStart"/>
      <w:r>
        <w:rPr>
          <w:lang w:val="en-US"/>
        </w:rPr>
        <w:t>QM.SLQ</w:t>
      </w:r>
      <w:proofErr w:type="gramEnd"/>
      <w:r>
        <w:rPr>
          <w:lang w:val="en-US"/>
        </w:rPr>
        <w:t>049.</w:t>
      </w:r>
    </w:p>
    <w:p w14:paraId="5AF6E0C3" w14:textId="619C180F" w:rsidR="00786491" w:rsidRDefault="006A7FB6" w:rsidP="00786491">
      <w:pPr>
        <w:pStyle w:val="Heading1"/>
      </w:pPr>
      <w:r>
        <w:t xml:space="preserve">Procedure: </w:t>
      </w:r>
      <w:r w:rsidR="007E6156">
        <w:t>General Requirements</w:t>
      </w:r>
    </w:p>
    <w:p w14:paraId="19003B42" w14:textId="1CF7459D" w:rsidR="004511C8" w:rsidRDefault="0009016F" w:rsidP="00786491">
      <w:pPr>
        <w:pStyle w:val="Heading2"/>
      </w:pPr>
      <w:r>
        <w:rPr>
          <w:lang w:val="en-US"/>
        </w:rPr>
        <w:t xml:space="preserve">This quality control procedure will be </w:t>
      </w:r>
      <w:proofErr w:type="gramStart"/>
      <w:r w:rsidR="0030668C">
        <w:rPr>
          <w:lang w:val="en-US"/>
        </w:rPr>
        <w:t>performed</w:t>
      </w:r>
      <w:proofErr w:type="gramEnd"/>
      <w:r w:rsidR="0030668C">
        <w:rPr>
          <w:lang w:val="en-US"/>
        </w:rPr>
        <w:t xml:space="preserve"> and the results of the procedure shall be documented using the </w:t>
      </w:r>
      <w:r w:rsidR="003910D3">
        <w:rPr>
          <w:lang w:val="en-US"/>
        </w:rPr>
        <w:t xml:space="preserve">Suspension Quality Control Report </w:t>
      </w:r>
      <w:r w:rsidR="0030668C">
        <w:rPr>
          <w:lang w:val="en-US"/>
        </w:rPr>
        <w:t>template TMP1-</w:t>
      </w:r>
      <w:r w:rsidR="00AF2531">
        <w:rPr>
          <w:lang w:val="en-US"/>
        </w:rPr>
        <w:t>QC-</w:t>
      </w:r>
      <w:proofErr w:type="gramStart"/>
      <w:r w:rsidR="0030668C">
        <w:rPr>
          <w:lang w:val="en-US"/>
        </w:rPr>
        <w:t>C.SLQ</w:t>
      </w:r>
      <w:proofErr w:type="gramEnd"/>
      <w:r w:rsidR="0030668C">
        <w:rPr>
          <w:lang w:val="en-US"/>
        </w:rPr>
        <w:t>001.</w:t>
      </w:r>
    </w:p>
    <w:p w14:paraId="496563B3" w14:textId="07363C36" w:rsidR="00161750" w:rsidRDefault="00BE0420" w:rsidP="00786491">
      <w:pPr>
        <w:pStyle w:val="Heading2"/>
      </w:pPr>
      <w:r>
        <w:rPr>
          <w:lang w:val="en-US"/>
        </w:rPr>
        <w:lastRenderedPageBreak/>
        <w:t xml:space="preserve">Results of the </w:t>
      </w:r>
      <w:r w:rsidR="00FD4290">
        <w:rPr>
          <w:lang w:val="en-US"/>
        </w:rPr>
        <w:t>quality control test</w:t>
      </w:r>
      <w:r>
        <w:rPr>
          <w:lang w:val="en-US"/>
        </w:rPr>
        <w:t xml:space="preserve"> shall </w:t>
      </w:r>
      <w:r w:rsidR="00964B71">
        <w:rPr>
          <w:lang w:val="en-US"/>
        </w:rPr>
        <w:t xml:space="preserve">be documented </w:t>
      </w:r>
      <w:r w:rsidR="0063703E">
        <w:rPr>
          <w:lang w:val="en-US"/>
        </w:rPr>
        <w:t>on the Certificate of Analysis template TMP2-</w:t>
      </w:r>
      <w:r w:rsidR="00AF2531">
        <w:rPr>
          <w:lang w:val="en-US"/>
        </w:rPr>
        <w:t>QC-</w:t>
      </w:r>
      <w:proofErr w:type="gramStart"/>
      <w:r w:rsidR="0063703E">
        <w:rPr>
          <w:lang w:val="en-US"/>
        </w:rPr>
        <w:t>C.SLQ</w:t>
      </w:r>
      <w:proofErr w:type="gramEnd"/>
      <w:r w:rsidR="0063703E">
        <w:rPr>
          <w:lang w:val="en-US"/>
        </w:rPr>
        <w:t>001 and will determine</w:t>
      </w:r>
      <w:r w:rsidR="0022225A">
        <w:rPr>
          <w:lang w:val="en-US"/>
        </w:rPr>
        <w:t xml:space="preserve"> if the batch/lot of Suspension manufactured meets established </w:t>
      </w:r>
      <w:r w:rsidR="00AE7324">
        <w:rPr>
          <w:lang w:val="en-US"/>
        </w:rPr>
        <w:t xml:space="preserve">acceptance criteria. </w:t>
      </w:r>
    </w:p>
    <w:p w14:paraId="61CA297C" w14:textId="1DA25875" w:rsidR="00BD1042" w:rsidRDefault="00BD1042" w:rsidP="00BD1042">
      <w:pPr>
        <w:pStyle w:val="Heading2"/>
        <w:numPr>
          <w:ilvl w:val="0"/>
          <w:numId w:val="0"/>
        </w:numPr>
        <w:ind w:left="1152"/>
      </w:pPr>
    </w:p>
    <w:p w14:paraId="6372AF04" w14:textId="377700F8" w:rsidR="00D25B38" w:rsidRDefault="006A7FB6" w:rsidP="001C522A">
      <w:pPr>
        <w:pStyle w:val="Heading1"/>
      </w:pPr>
      <w:r>
        <w:t xml:space="preserve">Procedure: </w:t>
      </w:r>
      <w:r w:rsidR="00A3548E">
        <w:t>Sample</w:t>
      </w:r>
      <w:r w:rsidR="00554C3F">
        <w:t xml:space="preserve"> Preparation</w:t>
      </w:r>
    </w:p>
    <w:p w14:paraId="43F26C35" w14:textId="63CD852B" w:rsidR="001C522A" w:rsidRPr="005F3092" w:rsidRDefault="00E11C92" w:rsidP="001C522A">
      <w:pPr>
        <w:pStyle w:val="Heading2"/>
      </w:pPr>
      <w:r>
        <w:rPr>
          <w:lang w:val="en-US"/>
        </w:rPr>
        <w:t xml:space="preserve">Obtain </w:t>
      </w:r>
      <w:r w:rsidR="007950C4">
        <w:rPr>
          <w:lang w:val="en-US"/>
        </w:rPr>
        <w:t xml:space="preserve">the Suspension samples in </w:t>
      </w:r>
      <w:r>
        <w:rPr>
          <w:lang w:val="en-US"/>
        </w:rPr>
        <w:t xml:space="preserve">the three (3) 50mL </w:t>
      </w:r>
      <w:r w:rsidR="00BB44BF">
        <w:rPr>
          <w:lang w:val="en-US"/>
        </w:rPr>
        <w:t xml:space="preserve">centrifuge </w:t>
      </w:r>
      <w:r>
        <w:rPr>
          <w:lang w:val="en-US"/>
        </w:rPr>
        <w:t xml:space="preserve">tubes </w:t>
      </w:r>
      <w:r w:rsidR="001E6CF5">
        <w:rPr>
          <w:lang w:val="en-US"/>
        </w:rPr>
        <w:t>labeled Aliquot A, Aliquot B, and Aliquot C</w:t>
      </w:r>
      <w:r w:rsidR="00D916F5">
        <w:rPr>
          <w:lang w:val="en-US"/>
        </w:rPr>
        <w:t>.</w:t>
      </w:r>
    </w:p>
    <w:p w14:paraId="6D804001" w14:textId="6B8EC5A0" w:rsidR="00AF5BCA" w:rsidRDefault="00AF5BCA" w:rsidP="00AF5BCA">
      <w:pPr>
        <w:pStyle w:val="Heading2"/>
      </w:pPr>
      <w:r>
        <w:rPr>
          <w:lang w:val="en-US"/>
        </w:rPr>
        <w:t>Label six (6) empty 50mL centrifuge tubes (</w:t>
      </w:r>
      <w:proofErr w:type="gramStart"/>
      <w:r>
        <w:rPr>
          <w:lang w:val="en-US"/>
        </w:rPr>
        <w:t>S.SLQ</w:t>
      </w:r>
      <w:proofErr w:type="gramEnd"/>
      <w:r>
        <w:rPr>
          <w:lang w:val="en-US"/>
        </w:rPr>
        <w:t xml:space="preserve">002): Sample A1, Sample A2, Sample B1, Sample B2, Sample C1, and Sample C2. </w:t>
      </w:r>
    </w:p>
    <w:p w14:paraId="0123FAB4" w14:textId="42348F7C" w:rsidR="003A1BC5" w:rsidRPr="00071BE4" w:rsidRDefault="00943656" w:rsidP="001C522A">
      <w:pPr>
        <w:pStyle w:val="Heading2"/>
      </w:pPr>
      <w:r>
        <w:rPr>
          <w:lang w:val="en-US"/>
        </w:rPr>
        <w:t xml:space="preserve">Weigh </w:t>
      </w:r>
      <w:r w:rsidR="00AF5BCA">
        <w:rPr>
          <w:lang w:val="en-US"/>
        </w:rPr>
        <w:t xml:space="preserve">the empty tubes and record the weight of the tubes on the </w:t>
      </w:r>
      <w:r w:rsidR="00611759">
        <w:rPr>
          <w:lang w:val="en-US"/>
        </w:rPr>
        <w:t>Suspension Quality Control Report.</w:t>
      </w:r>
      <w:r w:rsidR="00AF5BCA">
        <w:rPr>
          <w:lang w:val="en-US"/>
        </w:rPr>
        <w:t xml:space="preserve"> </w:t>
      </w:r>
    </w:p>
    <w:p w14:paraId="078394CC" w14:textId="7B49E673" w:rsidR="00071BE4" w:rsidRPr="001E2BD9" w:rsidRDefault="00071BE4" w:rsidP="001C522A">
      <w:pPr>
        <w:pStyle w:val="Heading2"/>
      </w:pPr>
      <w:r>
        <w:rPr>
          <w:lang w:val="en-US"/>
        </w:rPr>
        <w:t>From each Aliquot tube, extract two (2) 10</w:t>
      </w:r>
      <w:r w:rsidR="00515D37">
        <w:rPr>
          <w:lang w:val="en-US"/>
        </w:rPr>
        <w:t xml:space="preserve">mL aliquots </w:t>
      </w:r>
      <w:r w:rsidR="00DA1315">
        <w:rPr>
          <w:lang w:val="en-US"/>
        </w:rPr>
        <w:t>using a 10mL syringe and place each 10mL aliquot in their respective sample tubes.</w:t>
      </w:r>
      <w:r w:rsidR="00F358D4">
        <w:rPr>
          <w:lang w:val="en-US"/>
        </w:rPr>
        <w:t xml:space="preserve"> For example, two (2) 10mL aliquots from Aliquot A suspension sample tube will go into Sample A1 tube and Sample A2 tube, respectively.  Do the same for Aliquot B and Aliquot C suspension samples.</w:t>
      </w:r>
    </w:p>
    <w:p w14:paraId="599D8835" w14:textId="40417AB3" w:rsidR="001E2BD9" w:rsidRPr="00F358D4" w:rsidRDefault="001E2BD9" w:rsidP="001E2BD9">
      <w:pPr>
        <w:pStyle w:val="Heading3"/>
      </w:pPr>
      <w:r>
        <w:t xml:space="preserve">The remaining contents of each </w:t>
      </w:r>
      <w:r>
        <w:rPr>
          <w:lang w:val="en-US"/>
        </w:rPr>
        <w:t xml:space="preserve">Suspension sample </w:t>
      </w:r>
      <w:r>
        <w:t xml:space="preserve">tube </w:t>
      </w:r>
      <w:r>
        <w:rPr>
          <w:lang w:val="en-US"/>
        </w:rPr>
        <w:t>(Aliquot</w:t>
      </w:r>
      <w:r w:rsidR="0087112C">
        <w:rPr>
          <w:lang w:val="en-US"/>
        </w:rPr>
        <w:t xml:space="preserve"> A, Aliquot B, and Aliquot C) </w:t>
      </w:r>
      <w:r>
        <w:t>will be stored in reserve if further analysis is needed</w:t>
      </w:r>
      <w:r>
        <w:rPr>
          <w:lang w:val="en-US"/>
        </w:rPr>
        <w:t>.</w:t>
      </w:r>
    </w:p>
    <w:p w14:paraId="1A76D14B" w14:textId="77777777" w:rsidR="00AF0084" w:rsidRPr="000B07D8" w:rsidRDefault="00BC2212" w:rsidP="001C522A">
      <w:pPr>
        <w:pStyle w:val="Heading2"/>
      </w:pPr>
      <w:r>
        <w:rPr>
          <w:lang w:val="en-US"/>
        </w:rPr>
        <w:t xml:space="preserve">Freeze dry the sample tubes. After </w:t>
      </w:r>
      <w:proofErr w:type="gramStart"/>
      <w:r>
        <w:rPr>
          <w:lang w:val="en-US"/>
        </w:rPr>
        <w:t>freeze</w:t>
      </w:r>
      <w:proofErr w:type="gramEnd"/>
      <w:r>
        <w:rPr>
          <w:lang w:val="en-US"/>
        </w:rPr>
        <w:t xml:space="preserve"> drying, weigh each sample tube and record the </w:t>
      </w:r>
      <w:proofErr w:type="gramStart"/>
      <w:r>
        <w:rPr>
          <w:lang w:val="en-US"/>
        </w:rPr>
        <w:t xml:space="preserve">weight </w:t>
      </w:r>
      <w:r w:rsidR="00780D5B">
        <w:rPr>
          <w:lang w:val="en-US"/>
        </w:rPr>
        <w:t>(‘</w:t>
      </w:r>
      <w:proofErr w:type="gramEnd"/>
      <w:r w:rsidR="00780D5B">
        <w:rPr>
          <w:lang w:val="en-US"/>
        </w:rPr>
        <w:t xml:space="preserve">Weight with Residue’) </w:t>
      </w:r>
      <w:r>
        <w:rPr>
          <w:lang w:val="en-US"/>
        </w:rPr>
        <w:t>in the Suspension Quality Control Report.</w:t>
      </w:r>
      <w:r w:rsidR="009D7532">
        <w:rPr>
          <w:lang w:val="en-US"/>
        </w:rPr>
        <w:t xml:space="preserve"> </w:t>
      </w:r>
    </w:p>
    <w:p w14:paraId="694A6257" w14:textId="7EFF23A1" w:rsidR="00F358D4" w:rsidRDefault="000C6014" w:rsidP="00AF0084">
      <w:pPr>
        <w:pStyle w:val="Heading3"/>
      </w:pPr>
      <w:r>
        <w:t>Using the aliquot volume of 10mL (0.01L), calculate the Suspension Sample Concentration for each tube</w:t>
      </w:r>
      <w:r w:rsidR="00AF0084">
        <w:t xml:space="preserve"> and record in the Suspension Quality Control Report.</w:t>
      </w:r>
    </w:p>
    <w:p w14:paraId="2B459B29" w14:textId="4111F9EC" w:rsidR="00AA12E8" w:rsidRPr="00BC2212" w:rsidRDefault="004825C4" w:rsidP="000B07D8">
      <w:pPr>
        <w:pStyle w:val="Heading3"/>
      </w:pPr>
      <w:r>
        <w:t xml:space="preserve">Calculate the Average Suspension Sample Concentration by calculating the average Suspension Sample Concentration from each tube and record in the Suspension Quality Control Report and the </w:t>
      </w:r>
      <w:r w:rsidR="003A5DCB">
        <w:t>Suspension Processing Traveler</w:t>
      </w:r>
      <w:r w:rsidR="009C31F5">
        <w:t>.</w:t>
      </w:r>
    </w:p>
    <w:p w14:paraId="7ADBD22F" w14:textId="0083DB4E" w:rsidR="00BC2212" w:rsidRPr="00E758CC" w:rsidRDefault="007C1EF6" w:rsidP="001C522A">
      <w:pPr>
        <w:pStyle w:val="Heading2"/>
      </w:pPr>
      <w:r>
        <w:rPr>
          <w:lang w:val="en-US"/>
        </w:rPr>
        <w:t xml:space="preserve">Weigh an empty 50mL tube </w:t>
      </w:r>
      <w:r w:rsidR="000D549B">
        <w:rPr>
          <w:lang w:val="en-US"/>
        </w:rPr>
        <w:t>using the weighing scale (</w:t>
      </w:r>
      <w:proofErr w:type="gramStart"/>
      <w:r w:rsidR="000D549B">
        <w:rPr>
          <w:lang w:val="en-US"/>
        </w:rPr>
        <w:t>E.SLQ</w:t>
      </w:r>
      <w:proofErr w:type="gramEnd"/>
      <w:r w:rsidR="000D549B">
        <w:rPr>
          <w:lang w:val="en-US"/>
        </w:rPr>
        <w:t xml:space="preserve">013) </w:t>
      </w:r>
      <w:r>
        <w:rPr>
          <w:lang w:val="en-US"/>
        </w:rPr>
        <w:t xml:space="preserve">and label it ‘Suspension Test Sample.’ Record empty weight in the </w:t>
      </w:r>
      <w:r w:rsidR="007B5500">
        <w:rPr>
          <w:lang w:val="en-US"/>
        </w:rPr>
        <w:t xml:space="preserve">Suspension Quality Control Report. </w:t>
      </w:r>
      <w:r w:rsidR="00D915FF">
        <w:t xml:space="preserve">The </w:t>
      </w:r>
      <w:r w:rsidR="00D915FF">
        <w:rPr>
          <w:lang w:val="en-US"/>
        </w:rPr>
        <w:t xml:space="preserve">dried </w:t>
      </w:r>
      <w:r w:rsidR="00D915FF">
        <w:t xml:space="preserve">contents of </w:t>
      </w:r>
      <w:r w:rsidR="00D915FF">
        <w:rPr>
          <w:lang w:val="en-US"/>
        </w:rPr>
        <w:t xml:space="preserve">sample </w:t>
      </w:r>
      <w:r w:rsidR="00D915FF">
        <w:t xml:space="preserve">tubes A1, B1, and C1 will be combined </w:t>
      </w:r>
      <w:r w:rsidR="00D915FF">
        <w:rPr>
          <w:lang w:val="en-US"/>
        </w:rPr>
        <w:t xml:space="preserve">into </w:t>
      </w:r>
      <w:r w:rsidR="007B5500">
        <w:rPr>
          <w:lang w:val="en-US"/>
        </w:rPr>
        <w:t xml:space="preserve">the </w:t>
      </w:r>
      <w:r w:rsidR="00D915FF">
        <w:rPr>
          <w:lang w:val="en-US"/>
        </w:rPr>
        <w:t xml:space="preserve">‘Suspension Test Sample’ </w:t>
      </w:r>
      <w:r w:rsidR="007B5500">
        <w:rPr>
          <w:lang w:val="en-US"/>
        </w:rPr>
        <w:t xml:space="preserve">tube </w:t>
      </w:r>
      <w:r w:rsidR="00D915FF">
        <w:t xml:space="preserve">and then resuspended with High Purity Water </w:t>
      </w:r>
      <w:r w:rsidR="00D915FF">
        <w:rPr>
          <w:lang w:val="en-US"/>
        </w:rPr>
        <w:t xml:space="preserve">(S.SLQ001) </w:t>
      </w:r>
      <w:r w:rsidR="00D915FF">
        <w:t xml:space="preserve">to a concentration of 1% w/v and subject to analysis of Appearance (color), Appearance (form), Residue on Evaporation, Specific Gravity, and </w:t>
      </w:r>
      <w:proofErr w:type="spellStart"/>
      <w:r w:rsidR="00D915FF">
        <w:t>pH</w:t>
      </w:r>
      <w:r w:rsidR="0096010F">
        <w:rPr>
          <w:lang w:val="en-US"/>
        </w:rPr>
        <w:t>.</w:t>
      </w:r>
      <w:proofErr w:type="spellEnd"/>
    </w:p>
    <w:p w14:paraId="4CC8CD97" w14:textId="6A877F11" w:rsidR="00E758CC" w:rsidRPr="00AD7609" w:rsidRDefault="00F125C4" w:rsidP="00F125C4">
      <w:pPr>
        <w:pStyle w:val="Heading2"/>
        <w:numPr>
          <w:ilvl w:val="0"/>
          <w:numId w:val="0"/>
        </w:numPr>
        <w:ind w:left="1152" w:hanging="720"/>
      </w:pPr>
      <w:bookmarkStart w:id="0" w:name="_Ref113522663"/>
      <w:r>
        <w:lastRenderedPageBreak/>
        <w:t xml:space="preserve">11.7 </w:t>
      </w:r>
      <w:r>
        <w:tab/>
      </w:r>
      <w:r w:rsidR="00E758CC">
        <w:t xml:space="preserve">The dried </w:t>
      </w:r>
      <w:r w:rsidR="0066179F">
        <w:t>contents of sample tubes A2, B2, and C2 will be combined into a separate 50mL centrifuge tube</w:t>
      </w:r>
      <w:r w:rsidR="00D04042">
        <w:t xml:space="preserve"> labeled ‘NMR Test Sample’ </w:t>
      </w:r>
      <w:r w:rsidR="0066179F">
        <w:t>and then resuspended in 5mL of deuterium oxide (D2O)</w:t>
      </w:r>
      <w:r w:rsidR="00AF2531">
        <w:t xml:space="preserve"> (S.SLQ0</w:t>
      </w:r>
      <w:r w:rsidR="00592F73">
        <w:t>06)</w:t>
      </w:r>
      <w:r w:rsidR="0066179F">
        <w:t xml:space="preserve">. </w:t>
      </w:r>
      <w:bookmarkEnd w:id="0"/>
      <w:r w:rsidR="00805223">
        <w:t xml:space="preserve">A </w:t>
      </w:r>
      <w:r w:rsidR="00805223" w:rsidRPr="00805223">
        <w:t>Bruker AV400 broad band FT NMR Spectrometer</w:t>
      </w:r>
      <w:r w:rsidR="00805223">
        <w:t xml:space="preserve"> is used to obtain</w:t>
      </w:r>
      <w:r w:rsidR="00F1527E">
        <w:t xml:space="preserve"> </w:t>
      </w:r>
      <w:r w:rsidR="00F1527E" w:rsidRPr="00F125C4">
        <w:rPr>
          <w:vertAlign w:val="superscript"/>
        </w:rPr>
        <w:t>1</w:t>
      </w:r>
      <w:r w:rsidR="00F1527E">
        <w:t xml:space="preserve">H and </w:t>
      </w:r>
      <w:r w:rsidR="00F1527E" w:rsidRPr="00F125C4">
        <w:rPr>
          <w:vertAlign w:val="superscript"/>
        </w:rPr>
        <w:t>19</w:t>
      </w:r>
      <w:r w:rsidR="00F1527E">
        <w:t>F NMR Spect</w:t>
      </w:r>
      <w:r w:rsidR="00CA2D64">
        <w:t xml:space="preserve">ra. The Spectrometer is managed by </w:t>
      </w:r>
      <w:r w:rsidR="00734803">
        <w:rPr>
          <w:lang w:val="en-US"/>
        </w:rPr>
        <w:t>t</w:t>
      </w:r>
      <w:r w:rsidR="00B17EBF" w:rsidRPr="00757D56">
        <w:rPr>
          <w:lang w:val="en-US"/>
        </w:rPr>
        <w:t>he UCLA Molecular Instrumentation Center (MIC)</w:t>
      </w:r>
      <w:r w:rsidR="00734803">
        <w:rPr>
          <w:lang w:val="en-US"/>
        </w:rPr>
        <w:t>,</w:t>
      </w:r>
      <w:r w:rsidR="00B17EBF" w:rsidRPr="00757D56">
        <w:rPr>
          <w:lang w:val="en-US"/>
        </w:rPr>
        <w:t xml:space="preserve"> a state-of-the-art campus-wide facility dedicated to</w:t>
      </w:r>
      <w:r w:rsidR="00757D56">
        <w:rPr>
          <w:lang w:val="en-US"/>
        </w:rPr>
        <w:t xml:space="preserve"> </w:t>
      </w:r>
      <w:r w:rsidR="00B17EBF" w:rsidRPr="00757D56">
        <w:rPr>
          <w:lang w:val="en-US"/>
        </w:rPr>
        <w:t>enabling the use of modern instrumentation in molecular characterizations (www.mic.ucla.edu). The MIC is</w:t>
      </w:r>
      <w:r w:rsidR="00757D56">
        <w:rPr>
          <w:lang w:val="en-US"/>
        </w:rPr>
        <w:t xml:space="preserve"> </w:t>
      </w:r>
      <w:r w:rsidR="00B17EBF" w:rsidRPr="00B17EBF">
        <w:rPr>
          <w:lang w:val="en-US"/>
        </w:rPr>
        <w:t xml:space="preserve">housed within and managed through the </w:t>
      </w:r>
      <w:r w:rsidR="00640ABC">
        <w:rPr>
          <w:lang w:val="en-US"/>
        </w:rPr>
        <w:t xml:space="preserve">UCLA </w:t>
      </w:r>
      <w:r w:rsidR="00B17EBF" w:rsidRPr="00B17EBF">
        <w:rPr>
          <w:lang w:val="en-US"/>
        </w:rPr>
        <w:t>Department of Chemistry and Biochemistry. The professional staff</w:t>
      </w:r>
      <w:r w:rsidR="00757D56">
        <w:rPr>
          <w:lang w:val="en-US"/>
        </w:rPr>
        <w:t xml:space="preserve"> </w:t>
      </w:r>
      <w:r w:rsidR="00B17EBF" w:rsidRPr="00B17EBF">
        <w:rPr>
          <w:lang w:val="en-US"/>
        </w:rPr>
        <w:t>consists of seven Ph.D. level staff members and graduate student assistants. The staff is responsible for</w:t>
      </w:r>
      <w:r w:rsidR="00757D56">
        <w:rPr>
          <w:lang w:val="en-US"/>
        </w:rPr>
        <w:t xml:space="preserve"> </w:t>
      </w:r>
      <w:r w:rsidR="00B17EBF" w:rsidRPr="00B17EBF">
        <w:rPr>
          <w:lang w:val="en-US"/>
        </w:rPr>
        <w:t>operating, maintaining, and upgrading the equipment, training users, and providing consultation for the</w:t>
      </w:r>
      <w:r w:rsidR="00757D56">
        <w:rPr>
          <w:lang w:val="en-US"/>
        </w:rPr>
        <w:t xml:space="preserve"> </w:t>
      </w:r>
      <w:r w:rsidR="00B17EBF" w:rsidRPr="00B17EBF">
        <w:rPr>
          <w:lang w:val="en-US"/>
        </w:rPr>
        <w:t>application of modern instrumentation</w:t>
      </w:r>
      <w:r w:rsidR="002B2CB7">
        <w:rPr>
          <w:lang w:val="en-US"/>
        </w:rPr>
        <w:t>.</w:t>
      </w:r>
    </w:p>
    <w:p w14:paraId="2B133894" w14:textId="79AD1203" w:rsidR="00AD7609" w:rsidRPr="00AD7609" w:rsidRDefault="00AD7609" w:rsidP="00F125C4">
      <w:pPr>
        <w:pStyle w:val="Heading3"/>
        <w:numPr>
          <w:ilvl w:val="0"/>
          <w:numId w:val="0"/>
        </w:numPr>
      </w:pPr>
    </w:p>
    <w:p w14:paraId="130E9E80" w14:textId="27F1D7CA" w:rsidR="00C226AF" w:rsidRDefault="003424CE" w:rsidP="00C226AF">
      <w:pPr>
        <w:pStyle w:val="Heading1"/>
      </w:pPr>
      <w:r>
        <w:t xml:space="preserve">Quality Control </w:t>
      </w:r>
      <w:r w:rsidR="00BE0C67">
        <w:t xml:space="preserve">Test </w:t>
      </w:r>
      <w:r w:rsidR="006A7FB6">
        <w:t>Procedure</w:t>
      </w:r>
    </w:p>
    <w:p w14:paraId="61C2B85B" w14:textId="1B04F799" w:rsidR="00CF0EBE" w:rsidRPr="00EB2856" w:rsidRDefault="00BF2C97">
      <w:pPr>
        <w:pStyle w:val="Heading2"/>
        <w:numPr>
          <w:ilvl w:val="1"/>
          <w:numId w:val="1"/>
        </w:numPr>
      </w:pPr>
      <w:r>
        <w:rPr>
          <w:lang w:val="en-US"/>
        </w:rPr>
        <w:t>Appearance</w:t>
      </w:r>
    </w:p>
    <w:p w14:paraId="5E811009" w14:textId="6E40AF2F" w:rsidR="00417CC0" w:rsidRPr="00417CC0" w:rsidRDefault="00EB2856" w:rsidP="00EB2856">
      <w:pPr>
        <w:pStyle w:val="Heading3"/>
      </w:pPr>
      <w:r>
        <w:rPr>
          <w:lang w:val="en-US"/>
        </w:rPr>
        <w:t xml:space="preserve">Visually inspect the Suspension </w:t>
      </w:r>
      <w:r w:rsidR="009C0FEA">
        <w:rPr>
          <w:lang w:val="en-US"/>
        </w:rPr>
        <w:t xml:space="preserve">test sample </w:t>
      </w:r>
      <w:r w:rsidR="00417CC0">
        <w:rPr>
          <w:lang w:val="en-US"/>
        </w:rPr>
        <w:t xml:space="preserve">for color appearance. Record result </w:t>
      </w:r>
      <w:r w:rsidR="007441B7">
        <w:rPr>
          <w:lang w:val="en-US"/>
        </w:rPr>
        <w:t>in</w:t>
      </w:r>
      <w:r w:rsidR="00417CC0">
        <w:rPr>
          <w:lang w:val="en-US"/>
        </w:rPr>
        <w:t xml:space="preserve"> the </w:t>
      </w:r>
      <w:r w:rsidR="00C312F0">
        <w:rPr>
          <w:lang w:val="en-US"/>
        </w:rPr>
        <w:t>Suspension Quality Control Report.</w:t>
      </w:r>
    </w:p>
    <w:p w14:paraId="03166813" w14:textId="77777777" w:rsidR="003E72C6" w:rsidRPr="003E72C6" w:rsidRDefault="00417CC0" w:rsidP="00EB2856">
      <w:pPr>
        <w:pStyle w:val="Heading3"/>
      </w:pPr>
      <w:r>
        <w:rPr>
          <w:lang w:val="en-US"/>
        </w:rPr>
        <w:t xml:space="preserve">Acceptance criteria: </w:t>
      </w:r>
    </w:p>
    <w:p w14:paraId="09C4CFB0" w14:textId="77777777" w:rsidR="003E72C6" w:rsidRDefault="003E72C6" w:rsidP="003E72C6">
      <w:pPr>
        <w:pStyle w:val="Heading4"/>
      </w:pPr>
      <w:r>
        <w:t>Color: O</w:t>
      </w:r>
      <w:r w:rsidR="001F67B1">
        <w:t>paque white</w:t>
      </w:r>
    </w:p>
    <w:p w14:paraId="74E3442C" w14:textId="0052D6C6" w:rsidR="00EB2856" w:rsidRPr="00871E70" w:rsidRDefault="003E72C6" w:rsidP="003E72C6">
      <w:pPr>
        <w:pStyle w:val="Heading4"/>
      </w:pPr>
      <w:r>
        <w:t>Form: Inviscid liquid</w:t>
      </w:r>
      <w:r w:rsidR="00B8049A">
        <w:t xml:space="preserve"> </w:t>
      </w:r>
    </w:p>
    <w:p w14:paraId="4CA9ADCC" w14:textId="7F2071AB" w:rsidR="00871E70" w:rsidRPr="00C17260" w:rsidRDefault="00356AF2">
      <w:pPr>
        <w:pStyle w:val="Heading2"/>
        <w:numPr>
          <w:ilvl w:val="1"/>
          <w:numId w:val="1"/>
        </w:numPr>
      </w:pPr>
      <w:r>
        <w:rPr>
          <w:lang w:val="en-US"/>
        </w:rPr>
        <w:t>Residue on Evaporation</w:t>
      </w:r>
    </w:p>
    <w:p w14:paraId="46257C55" w14:textId="40374610" w:rsidR="007441B7" w:rsidRPr="007441B7" w:rsidRDefault="00FD491C" w:rsidP="002C5486">
      <w:pPr>
        <w:pStyle w:val="Heading3"/>
      </w:pPr>
      <w:r>
        <w:rPr>
          <w:lang w:val="en-US"/>
        </w:rPr>
        <w:t xml:space="preserve">Obtain a 50mL tube and label it ‘Residue on Evaporation Sample’. </w:t>
      </w:r>
    </w:p>
    <w:p w14:paraId="02EEC750" w14:textId="5D80E972" w:rsidR="007441B7" w:rsidRPr="007441B7" w:rsidRDefault="007441B7" w:rsidP="002C5486">
      <w:pPr>
        <w:pStyle w:val="Heading3"/>
      </w:pPr>
      <w:r>
        <w:rPr>
          <w:lang w:val="en-US"/>
        </w:rPr>
        <w:t>Weigh the empty 50mL tube and record the weight in the Suspension Quality Control Report.</w:t>
      </w:r>
    </w:p>
    <w:p w14:paraId="08BECB9A" w14:textId="16CE9360" w:rsidR="002C5486" w:rsidRPr="002C5486" w:rsidRDefault="00114E0C" w:rsidP="002C5486">
      <w:pPr>
        <w:pStyle w:val="Heading3"/>
      </w:pPr>
      <w:r>
        <w:rPr>
          <w:lang w:val="en-US"/>
        </w:rPr>
        <w:t xml:space="preserve">Obtain a 10mL aliquot from the Suspension Test Sample tube </w:t>
      </w:r>
      <w:r w:rsidR="00B66445">
        <w:rPr>
          <w:lang w:val="en-US"/>
        </w:rPr>
        <w:t xml:space="preserve">using a 10mL syringe and place into </w:t>
      </w:r>
      <w:r w:rsidR="007441B7">
        <w:rPr>
          <w:lang w:val="en-US"/>
        </w:rPr>
        <w:t>the ‘Residue on Evaporation Sample’</w:t>
      </w:r>
      <w:r w:rsidR="0059376F">
        <w:rPr>
          <w:lang w:val="en-US"/>
        </w:rPr>
        <w:t xml:space="preserve"> tube</w:t>
      </w:r>
      <w:r w:rsidR="007441B7">
        <w:rPr>
          <w:lang w:val="en-US"/>
        </w:rPr>
        <w:t>.</w:t>
      </w:r>
      <w:r w:rsidR="00B66445">
        <w:rPr>
          <w:lang w:val="en-US"/>
        </w:rPr>
        <w:t xml:space="preserve"> </w:t>
      </w:r>
      <w:r w:rsidR="00813786">
        <w:rPr>
          <w:lang w:val="en-US"/>
        </w:rPr>
        <w:t>Weight the ‘Residue on Evaporation Sample’ tube and record value.</w:t>
      </w:r>
    </w:p>
    <w:p w14:paraId="70364B57" w14:textId="23A1CC7F" w:rsidR="002C5486" w:rsidRPr="0098766E" w:rsidRDefault="002C5486" w:rsidP="002C5486">
      <w:pPr>
        <w:pStyle w:val="Heading3"/>
      </w:pPr>
      <w:r>
        <w:rPr>
          <w:lang w:val="en-US"/>
        </w:rPr>
        <w:t xml:space="preserve">Freeze dry the ‘Residue on Evaporation Sample’ </w:t>
      </w:r>
      <w:r w:rsidR="0059376F">
        <w:rPr>
          <w:lang w:val="en-US"/>
        </w:rPr>
        <w:t xml:space="preserve">tube </w:t>
      </w:r>
      <w:r>
        <w:rPr>
          <w:lang w:val="en-US"/>
        </w:rPr>
        <w:t>for 48 hours</w:t>
      </w:r>
      <w:r w:rsidR="00FD491C">
        <w:rPr>
          <w:lang w:val="en-US"/>
        </w:rPr>
        <w:t xml:space="preserve"> so that all water is removed from the tube. </w:t>
      </w:r>
    </w:p>
    <w:p w14:paraId="085CD43D" w14:textId="77F34993" w:rsidR="0098766E" w:rsidRPr="00753CBD" w:rsidRDefault="0098766E" w:rsidP="002C5486">
      <w:pPr>
        <w:pStyle w:val="Heading3"/>
      </w:pPr>
      <w:r>
        <w:rPr>
          <w:lang w:val="en-US"/>
        </w:rPr>
        <w:t>Weigh the ‘Residue on Evaporation Sample</w:t>
      </w:r>
      <w:r w:rsidR="0059376F">
        <w:rPr>
          <w:lang w:val="en-US"/>
        </w:rPr>
        <w:t>’ tube</w:t>
      </w:r>
      <w:r>
        <w:rPr>
          <w:lang w:val="en-US"/>
        </w:rPr>
        <w:t xml:space="preserve"> and record the </w:t>
      </w:r>
      <w:proofErr w:type="gramStart"/>
      <w:r>
        <w:rPr>
          <w:lang w:val="en-US"/>
        </w:rPr>
        <w:t xml:space="preserve">weight </w:t>
      </w:r>
      <w:r w:rsidR="008B75D2">
        <w:rPr>
          <w:lang w:val="en-US"/>
        </w:rPr>
        <w:t>(‘</w:t>
      </w:r>
      <w:proofErr w:type="gramEnd"/>
      <w:r w:rsidR="008B75D2">
        <w:rPr>
          <w:lang w:val="en-US"/>
        </w:rPr>
        <w:t xml:space="preserve">Weight with Residue on Evaporation’) </w:t>
      </w:r>
      <w:r>
        <w:rPr>
          <w:lang w:val="en-US"/>
        </w:rPr>
        <w:t>in the Suspension Quality Control Report.</w:t>
      </w:r>
      <w:r w:rsidR="00C74FA9">
        <w:rPr>
          <w:lang w:val="en-US"/>
        </w:rPr>
        <w:t xml:space="preserve"> Calculate the Residue </w:t>
      </w:r>
      <w:r w:rsidR="00753CBD">
        <w:rPr>
          <w:lang w:val="en-US"/>
        </w:rPr>
        <w:t>on Evaporation %</w:t>
      </w:r>
      <w:r w:rsidR="00C74FA9">
        <w:rPr>
          <w:lang w:val="en-US"/>
        </w:rPr>
        <w:t>.</w:t>
      </w:r>
    </w:p>
    <w:p w14:paraId="6A1BFBB6" w14:textId="278FF612" w:rsidR="00753CBD" w:rsidRPr="00696300" w:rsidRDefault="00753CBD" w:rsidP="00753CBD">
      <w:pPr>
        <w:pStyle w:val="Heading3"/>
        <w:numPr>
          <w:ilvl w:val="0"/>
          <w:numId w:val="0"/>
        </w:numPr>
        <w:ind w:left="2016"/>
      </w:pPr>
      <w:r>
        <w:rPr>
          <w:lang w:val="en-US"/>
        </w:rPr>
        <w:t>Residue on Evaporation % = (</w:t>
      </w:r>
      <w:r w:rsidR="001B04A4">
        <w:rPr>
          <w:lang w:val="en-US"/>
        </w:rPr>
        <w:t xml:space="preserve">fill in) </w:t>
      </w:r>
    </w:p>
    <w:p w14:paraId="2C875A75" w14:textId="32251D7B" w:rsidR="00904D2B" w:rsidRPr="00904D2B" w:rsidRDefault="00904D2B" w:rsidP="002C5486">
      <w:pPr>
        <w:pStyle w:val="Heading3"/>
      </w:pPr>
      <w:r>
        <w:rPr>
          <w:lang w:val="en-US"/>
        </w:rPr>
        <w:t xml:space="preserve">Acceptance criteria: </w:t>
      </w:r>
    </w:p>
    <w:p w14:paraId="483D5AAA" w14:textId="4AF89E40" w:rsidR="00904D2B" w:rsidRPr="00356AF2" w:rsidRDefault="00904D2B" w:rsidP="00904D2B">
      <w:pPr>
        <w:pStyle w:val="Heading4"/>
      </w:pPr>
      <w:r>
        <w:t>Residue on Evaporation: 0.5% – 1.5%</w:t>
      </w:r>
    </w:p>
    <w:p w14:paraId="23492AED" w14:textId="34BA51C1" w:rsidR="00356AF2" w:rsidRPr="0063770C" w:rsidRDefault="00356AF2">
      <w:pPr>
        <w:pStyle w:val="Heading2"/>
        <w:numPr>
          <w:ilvl w:val="1"/>
          <w:numId w:val="1"/>
        </w:numPr>
      </w:pPr>
      <w:r>
        <w:rPr>
          <w:lang w:val="en-US"/>
        </w:rPr>
        <w:lastRenderedPageBreak/>
        <w:t>pH</w:t>
      </w:r>
    </w:p>
    <w:p w14:paraId="2CC501BD" w14:textId="34BB3667" w:rsidR="0063770C" w:rsidRPr="002471F2" w:rsidRDefault="002471F2" w:rsidP="0063770C">
      <w:pPr>
        <w:pStyle w:val="Heading3"/>
      </w:pPr>
      <w:r>
        <w:rPr>
          <w:lang w:val="en-US"/>
        </w:rPr>
        <w:t>Fully insert a pH strip (</w:t>
      </w:r>
      <w:proofErr w:type="gramStart"/>
      <w:r>
        <w:rPr>
          <w:lang w:val="en-US"/>
        </w:rPr>
        <w:t>S.SLQ</w:t>
      </w:r>
      <w:proofErr w:type="gramEnd"/>
      <w:r w:rsidR="00D237D0">
        <w:rPr>
          <w:lang w:val="en-US"/>
        </w:rPr>
        <w:t>005</w:t>
      </w:r>
      <w:r>
        <w:rPr>
          <w:lang w:val="en-US"/>
        </w:rPr>
        <w:t xml:space="preserve">) into the Suspension test sample tube for 5 seconds and remove it. Allow the test strip to dry for 10 seconds. </w:t>
      </w:r>
    </w:p>
    <w:p w14:paraId="63F14207" w14:textId="25450363" w:rsidR="002471F2" w:rsidRPr="002471F2" w:rsidRDefault="002471F2" w:rsidP="0063770C">
      <w:pPr>
        <w:pStyle w:val="Heading3"/>
      </w:pPr>
      <w:r>
        <w:rPr>
          <w:lang w:val="en-US"/>
        </w:rPr>
        <w:t>Match the resulting color of the test strip to a pH level using the provided key. Record the pH value in the Suspension Quality Control Report.</w:t>
      </w:r>
    </w:p>
    <w:p w14:paraId="7FDD6992" w14:textId="14794128" w:rsidR="002471F2" w:rsidRPr="002471F2" w:rsidRDefault="002471F2" w:rsidP="0063770C">
      <w:pPr>
        <w:pStyle w:val="Heading3"/>
      </w:pPr>
      <w:r>
        <w:rPr>
          <w:lang w:val="en-US"/>
        </w:rPr>
        <w:t>Acceptance criteria:</w:t>
      </w:r>
    </w:p>
    <w:p w14:paraId="4DEDB77A" w14:textId="53F6D520" w:rsidR="002471F2" w:rsidRDefault="002471F2" w:rsidP="002471F2">
      <w:pPr>
        <w:pStyle w:val="Heading4"/>
      </w:pPr>
      <w:r>
        <w:t>5 – 8</w:t>
      </w:r>
    </w:p>
    <w:p w14:paraId="5DDC2BDA" w14:textId="77777777" w:rsidR="007F7283" w:rsidRDefault="007F7283">
      <w:pPr>
        <w:pStyle w:val="Heading2"/>
        <w:numPr>
          <w:ilvl w:val="1"/>
          <w:numId w:val="1"/>
        </w:numPr>
      </w:pPr>
      <w:r>
        <w:rPr>
          <w:vertAlign w:val="superscript"/>
          <w:lang w:val="en-US"/>
        </w:rPr>
        <w:t>1</w:t>
      </w:r>
      <w:r>
        <w:rPr>
          <w:lang w:val="en-US"/>
        </w:rPr>
        <w:t>H NMR</w:t>
      </w:r>
      <w:r>
        <w:t xml:space="preserve"> </w:t>
      </w:r>
    </w:p>
    <w:p w14:paraId="1D266D39" w14:textId="7C212983" w:rsidR="00B54951" w:rsidRPr="00B54951" w:rsidRDefault="00E762F0" w:rsidP="00A77B6B">
      <w:pPr>
        <w:pStyle w:val="Heading3"/>
      </w:pPr>
      <w:r>
        <w:rPr>
          <w:lang w:val="en-US"/>
        </w:rPr>
        <w:t xml:space="preserve">Obtain the </w:t>
      </w:r>
      <w:r w:rsidR="009E29B4">
        <w:rPr>
          <w:vertAlign w:val="superscript"/>
          <w:lang w:val="en-US"/>
        </w:rPr>
        <w:t>1</w:t>
      </w:r>
      <w:r w:rsidR="009E29B4">
        <w:rPr>
          <w:lang w:val="en-US"/>
        </w:rPr>
        <w:t xml:space="preserve">H NMR spectra of </w:t>
      </w:r>
      <w:r w:rsidR="0052344D">
        <w:rPr>
          <w:lang w:val="en-US"/>
        </w:rPr>
        <w:t xml:space="preserve">‘NMR Test Sample’ prepared in Section </w:t>
      </w:r>
      <w:r w:rsidR="0052344D">
        <w:rPr>
          <w:lang w:val="en-US"/>
        </w:rPr>
        <w:fldChar w:fldCharType="begin"/>
      </w:r>
      <w:r w:rsidR="0052344D">
        <w:rPr>
          <w:lang w:val="en-US"/>
        </w:rPr>
        <w:instrText xml:space="preserve"> REF _Ref113522663 \r \h </w:instrText>
      </w:r>
      <w:r w:rsidR="0052344D">
        <w:rPr>
          <w:lang w:val="en-US"/>
        </w:rPr>
      </w:r>
      <w:r w:rsidR="0052344D">
        <w:rPr>
          <w:lang w:val="en-US"/>
        </w:rPr>
        <w:fldChar w:fldCharType="separate"/>
      </w:r>
      <w:r w:rsidR="0052344D">
        <w:rPr>
          <w:lang w:val="en-US"/>
        </w:rPr>
        <w:t>11.7</w:t>
      </w:r>
      <w:r w:rsidR="0052344D">
        <w:rPr>
          <w:lang w:val="en-US"/>
        </w:rPr>
        <w:fldChar w:fldCharType="end"/>
      </w:r>
      <w:proofErr w:type="gramStart"/>
      <w:r w:rsidR="009E29B4">
        <w:rPr>
          <w:lang w:val="en-US"/>
        </w:rPr>
        <w:t>.</w:t>
      </w:r>
      <w:r w:rsidR="0052344D">
        <w:rPr>
          <w:lang w:val="en-US"/>
        </w:rPr>
        <w:t xml:space="preserve"> </w:t>
      </w:r>
      <w:r w:rsidR="00B54951">
        <w:rPr>
          <w:lang w:val="en-US"/>
        </w:rPr>
        <w:t>.</w:t>
      </w:r>
      <w:proofErr w:type="gramEnd"/>
      <w:r w:rsidR="00793CCC">
        <w:rPr>
          <w:lang w:val="en-US"/>
        </w:rPr>
        <w:t xml:space="preserve"> </w:t>
      </w:r>
    </w:p>
    <w:p w14:paraId="05A17F0D" w14:textId="060EDE3B" w:rsidR="00A77B6B" w:rsidRPr="00B54951" w:rsidRDefault="00B54951" w:rsidP="00A77B6B">
      <w:pPr>
        <w:pStyle w:val="Heading3"/>
      </w:pPr>
      <w:r>
        <w:rPr>
          <w:lang w:val="en-US"/>
        </w:rPr>
        <w:t>A</w:t>
      </w:r>
      <w:r w:rsidR="00793CCC">
        <w:rPr>
          <w:lang w:val="en-US"/>
        </w:rPr>
        <w:t xml:space="preserve">ttach </w:t>
      </w:r>
      <w:r>
        <w:rPr>
          <w:lang w:val="en-US"/>
        </w:rPr>
        <w:t>the spectra</w:t>
      </w:r>
      <w:r w:rsidR="00793CCC">
        <w:rPr>
          <w:lang w:val="en-US"/>
        </w:rPr>
        <w:t xml:space="preserve"> to the Suspension Quality Control Report</w:t>
      </w:r>
      <w:r>
        <w:rPr>
          <w:lang w:val="en-US"/>
        </w:rPr>
        <w:t>.</w:t>
      </w:r>
    </w:p>
    <w:p w14:paraId="02562937" w14:textId="7511BEAB" w:rsidR="00B54951" w:rsidRPr="00B54951" w:rsidRDefault="00B54951" w:rsidP="00A77B6B">
      <w:pPr>
        <w:pStyle w:val="Heading3"/>
      </w:pPr>
      <w:r>
        <w:rPr>
          <w:lang w:val="en-US"/>
        </w:rPr>
        <w:t>Acceptance criteria</w:t>
      </w:r>
    </w:p>
    <w:p w14:paraId="7774EE29" w14:textId="543D0DFB" w:rsidR="00B54951" w:rsidRDefault="00F33F92" w:rsidP="00B54951">
      <w:pPr>
        <w:pStyle w:val="Heading4"/>
      </w:pPr>
      <w:r w:rsidRPr="00857373">
        <w:t xml:space="preserve">A successful result is one that includes broad peaks </w:t>
      </w:r>
      <w:r>
        <w:t>within 0.2ppm of</w:t>
      </w:r>
      <w:r w:rsidRPr="00857373">
        <w:t xml:space="preserve"> 0.99, 2.</w:t>
      </w:r>
      <w:r>
        <w:t>2</w:t>
      </w:r>
      <w:r w:rsidRPr="00857373">
        <w:t xml:space="preserve">, </w:t>
      </w:r>
      <w:r>
        <w:t>2.9</w:t>
      </w:r>
      <w:r w:rsidRPr="00857373">
        <w:t>, 3.</w:t>
      </w:r>
      <w:r>
        <w:t>1</w:t>
      </w:r>
      <w:r w:rsidRPr="00857373">
        <w:t>, 3.</w:t>
      </w:r>
      <w:r>
        <w:t>5</w:t>
      </w:r>
      <w:r w:rsidRPr="00857373">
        <w:t>, 3.</w:t>
      </w:r>
      <w:r>
        <w:t>7</w:t>
      </w:r>
      <w:r w:rsidRPr="00857373">
        <w:t>, 4.</w:t>
      </w:r>
      <w:r>
        <w:t>4</w:t>
      </w:r>
      <w:r w:rsidRPr="00857373">
        <w:t xml:space="preserve">, </w:t>
      </w:r>
      <w:r>
        <w:t xml:space="preserve">and </w:t>
      </w:r>
      <w:r w:rsidRPr="00857373">
        <w:t>4.75 ppm</w:t>
      </w:r>
      <w:r>
        <w:t xml:space="preserve"> indicating successful incorporation of the zwitterion moiety into the polymer. The peak at 4.75 ppm is the ‘solvent peak’ resulting from the deuterium oxide solvent. All peaks should be easily identifiable and have an amplitude of at least 5% of the solvent peak</w:t>
      </w:r>
      <w:r w:rsidR="00B260FC">
        <w:t xml:space="preserve">. An </w:t>
      </w:r>
      <w:r w:rsidR="001971B4">
        <w:t xml:space="preserve">acceptable </w:t>
      </w:r>
      <w:r w:rsidR="00141F25">
        <w:rPr>
          <w:vertAlign w:val="superscript"/>
        </w:rPr>
        <w:t>1</w:t>
      </w:r>
      <w:r w:rsidR="00141F25">
        <w:t xml:space="preserve">H </w:t>
      </w:r>
      <w:r w:rsidR="00B260FC">
        <w:t xml:space="preserve">NMR </w:t>
      </w:r>
      <w:r w:rsidR="001971B4">
        <w:t xml:space="preserve">spectra </w:t>
      </w:r>
      <w:r w:rsidR="00FA7FEA">
        <w:t xml:space="preserve">plot </w:t>
      </w:r>
      <w:r w:rsidR="00B260FC">
        <w:t xml:space="preserve">is shown </w:t>
      </w:r>
      <w:r w:rsidR="0062401B">
        <w:t>in Appendix A.</w:t>
      </w:r>
    </w:p>
    <w:p w14:paraId="4B54B7C7" w14:textId="33085029" w:rsidR="002B4FA5" w:rsidRPr="00F33F92" w:rsidRDefault="00EB2856">
      <w:pPr>
        <w:pStyle w:val="Heading2"/>
        <w:numPr>
          <w:ilvl w:val="1"/>
          <w:numId w:val="1"/>
        </w:numPr>
      </w:pPr>
      <w:r>
        <w:rPr>
          <w:vertAlign w:val="superscript"/>
          <w:lang w:val="en-US"/>
        </w:rPr>
        <w:t>19</w:t>
      </w:r>
      <w:r>
        <w:rPr>
          <w:lang w:val="en-US"/>
        </w:rPr>
        <w:t>F NMR</w:t>
      </w:r>
    </w:p>
    <w:p w14:paraId="69650C0E" w14:textId="70718BBC" w:rsidR="00F33F92" w:rsidRPr="00F33F92" w:rsidRDefault="009E29B4" w:rsidP="00F33F92">
      <w:pPr>
        <w:pStyle w:val="Heading3"/>
      </w:pPr>
      <w:r>
        <w:rPr>
          <w:lang w:val="en-US"/>
        </w:rPr>
        <w:t xml:space="preserve">Obtain the </w:t>
      </w:r>
      <w:r>
        <w:rPr>
          <w:vertAlign w:val="superscript"/>
          <w:lang w:val="en-US"/>
        </w:rPr>
        <w:t>19</w:t>
      </w:r>
      <w:r>
        <w:rPr>
          <w:lang w:val="en-US"/>
        </w:rPr>
        <w:t xml:space="preserve">F NMR spectra of ‘NMR Test Sample’ prepared in Section </w:t>
      </w:r>
      <w:r>
        <w:rPr>
          <w:lang w:val="en-US"/>
        </w:rPr>
        <w:fldChar w:fldCharType="begin"/>
      </w:r>
      <w:r>
        <w:rPr>
          <w:lang w:val="en-US"/>
        </w:rPr>
        <w:instrText xml:space="preserve"> REF _Ref113522663 \r \h </w:instrText>
      </w:r>
      <w:r>
        <w:rPr>
          <w:lang w:val="en-US"/>
        </w:rPr>
      </w:r>
      <w:r>
        <w:rPr>
          <w:lang w:val="en-US"/>
        </w:rPr>
        <w:fldChar w:fldCharType="separate"/>
      </w:r>
      <w:r>
        <w:rPr>
          <w:lang w:val="en-US"/>
        </w:rPr>
        <w:t>11.7</w:t>
      </w:r>
      <w:r>
        <w:rPr>
          <w:lang w:val="en-US"/>
        </w:rPr>
        <w:fldChar w:fldCharType="end"/>
      </w:r>
      <w:r>
        <w:rPr>
          <w:lang w:val="en-US"/>
        </w:rPr>
        <w:t xml:space="preserve">. </w:t>
      </w:r>
    </w:p>
    <w:p w14:paraId="5DCDC5EF" w14:textId="77777777" w:rsidR="00F33F92" w:rsidRPr="00B54951" w:rsidRDefault="00F33F92" w:rsidP="00F33F92">
      <w:pPr>
        <w:pStyle w:val="Heading3"/>
      </w:pPr>
      <w:r>
        <w:rPr>
          <w:lang w:val="en-US"/>
        </w:rPr>
        <w:t>Attach the spectra to the Suspension Quality Control Report.</w:t>
      </w:r>
    </w:p>
    <w:p w14:paraId="3A2F4495" w14:textId="77777777" w:rsidR="00F33F92" w:rsidRPr="00B54951" w:rsidRDefault="00F33F92" w:rsidP="00F33F92">
      <w:pPr>
        <w:pStyle w:val="Heading3"/>
      </w:pPr>
      <w:r>
        <w:rPr>
          <w:lang w:val="en-US"/>
        </w:rPr>
        <w:t>Acceptance criteria</w:t>
      </w:r>
    </w:p>
    <w:p w14:paraId="2F59A5CF" w14:textId="10EA65B0" w:rsidR="00F33F92" w:rsidRDefault="00410865" w:rsidP="00F33F92">
      <w:pPr>
        <w:pStyle w:val="Heading4"/>
      </w:pPr>
      <w:r w:rsidRPr="00857373">
        <w:t xml:space="preserve">A successful result is one that includes broad peaks </w:t>
      </w:r>
      <w:r>
        <w:t>within 5ppm of</w:t>
      </w:r>
      <w:r w:rsidRPr="00857373">
        <w:t xml:space="preserve"> </w:t>
      </w:r>
      <w:r>
        <w:t xml:space="preserve">-140 and -150ppm indicating successful incorporation of the PFPA moiety into the polymer. These peaks should be broad with a small amplitude but still easily identifiable. If TFE is present in the polymer due to an incomplete diafiltration process during manufacturing, a large, sharp peak will also appear at -76ppm. If this peak is greater than 4X the amplitude of the peaks at -140 and -150ppm then the diafiltration process </w:t>
      </w:r>
      <w:r w:rsidR="003424CE">
        <w:t>may</w:t>
      </w:r>
      <w:r>
        <w:t xml:space="preserve"> be extended until a </w:t>
      </w:r>
      <w:proofErr w:type="gramStart"/>
      <w:r>
        <w:t>successful</w:t>
      </w:r>
      <w:r w:rsidR="003424CE">
        <w:t xml:space="preserve"> </w:t>
      </w:r>
      <w:r w:rsidR="003424CE">
        <w:rPr>
          <w:vertAlign w:val="superscript"/>
        </w:rPr>
        <w:t>19</w:t>
      </w:r>
      <w:r w:rsidR="003424CE">
        <w:t>F NMR</w:t>
      </w:r>
      <w:r>
        <w:t xml:space="preserve"> spectra</w:t>
      </w:r>
      <w:proofErr w:type="gramEnd"/>
      <w:r>
        <w:t xml:space="preserve"> is obtained.</w:t>
      </w:r>
      <w:r w:rsidR="0077482B">
        <w:t xml:space="preserve"> An </w:t>
      </w:r>
      <w:proofErr w:type="gramStart"/>
      <w:r w:rsidR="00FA7FEA">
        <w:t xml:space="preserve">acceptable </w:t>
      </w:r>
      <w:r w:rsidR="0077482B">
        <w:t xml:space="preserve"> </w:t>
      </w:r>
      <w:r w:rsidR="00FA7FEA">
        <w:rPr>
          <w:vertAlign w:val="superscript"/>
        </w:rPr>
        <w:lastRenderedPageBreak/>
        <w:t>19</w:t>
      </w:r>
      <w:proofErr w:type="gramEnd"/>
      <w:r w:rsidR="00FA7FEA">
        <w:t xml:space="preserve">F </w:t>
      </w:r>
      <w:r w:rsidR="0077482B">
        <w:t xml:space="preserve">NMR </w:t>
      </w:r>
      <w:r w:rsidR="00FA7FEA">
        <w:t xml:space="preserve">spectra plot </w:t>
      </w:r>
      <w:r w:rsidR="0077482B">
        <w:t xml:space="preserve">is shown </w:t>
      </w:r>
      <w:r w:rsidR="00FA7FEA">
        <w:t xml:space="preserve">in Appendix B. An unacceptable </w:t>
      </w:r>
      <w:r w:rsidR="00FA7FEA">
        <w:rPr>
          <w:vertAlign w:val="superscript"/>
        </w:rPr>
        <w:t>19</w:t>
      </w:r>
      <w:r w:rsidR="00FA7FEA">
        <w:t>F NMR spectra plot is shown in Appendix C.</w:t>
      </w:r>
    </w:p>
    <w:p w14:paraId="3661EF04" w14:textId="550B6781" w:rsidR="0077482B" w:rsidRDefault="0077482B" w:rsidP="0077482B">
      <w:pPr>
        <w:pStyle w:val="Heading4"/>
        <w:numPr>
          <w:ilvl w:val="0"/>
          <w:numId w:val="0"/>
        </w:numPr>
        <w:ind w:left="3168"/>
      </w:pPr>
    </w:p>
    <w:p w14:paraId="3D5307C4" w14:textId="711D5112" w:rsidR="0040319C" w:rsidRDefault="007A4710" w:rsidP="0040319C">
      <w:pPr>
        <w:pStyle w:val="Heading2"/>
      </w:pPr>
      <w:r>
        <w:rPr>
          <w:lang w:val="en-US"/>
        </w:rPr>
        <w:t>Sign and date the completed Suspension Quality Control Report and include the report in the batch DHR.</w:t>
      </w:r>
    </w:p>
    <w:p w14:paraId="2D3B916C" w14:textId="03F0186F" w:rsidR="00EE7F60" w:rsidRPr="003C3D4B" w:rsidRDefault="00EE7F60" w:rsidP="00EE7F60">
      <w:pPr>
        <w:pStyle w:val="Heading1"/>
      </w:pPr>
      <w:r w:rsidRPr="003C3D4B">
        <w:t xml:space="preserve">Procedure: </w:t>
      </w:r>
      <w:r w:rsidR="00DA7A9D" w:rsidRPr="003C3D4B">
        <w:t>Certificate of Analysis</w:t>
      </w:r>
    </w:p>
    <w:p w14:paraId="21D00774" w14:textId="1E5B032A" w:rsidR="00C96FAB" w:rsidRPr="003C3D4B" w:rsidRDefault="00C96FAB" w:rsidP="00EE7F60">
      <w:pPr>
        <w:pStyle w:val="Heading2"/>
      </w:pPr>
      <w:r w:rsidRPr="003C3D4B">
        <w:rPr>
          <w:lang w:val="en-US"/>
        </w:rPr>
        <w:t xml:space="preserve">Create </w:t>
      </w:r>
      <w:r w:rsidR="00D14343" w:rsidRPr="003C3D4B">
        <w:rPr>
          <w:lang w:val="en-US"/>
        </w:rPr>
        <w:t>a certificate of analysis using the COA template</w:t>
      </w:r>
      <w:r w:rsidR="00A07FE5" w:rsidRPr="003C3D4B">
        <w:rPr>
          <w:lang w:val="en-US"/>
        </w:rPr>
        <w:t xml:space="preserve"> TMP2-QC</w:t>
      </w:r>
      <w:r w:rsidR="001B3F23" w:rsidRPr="003C3D4B">
        <w:rPr>
          <w:lang w:val="en-US"/>
        </w:rPr>
        <w:t>-</w:t>
      </w:r>
      <w:proofErr w:type="gramStart"/>
      <w:r w:rsidR="001B3F23" w:rsidRPr="003C3D4B">
        <w:rPr>
          <w:lang w:val="en-US"/>
        </w:rPr>
        <w:t>C.SLQ</w:t>
      </w:r>
      <w:proofErr w:type="gramEnd"/>
      <w:r w:rsidR="001B3F23" w:rsidRPr="003C3D4B">
        <w:rPr>
          <w:lang w:val="en-US"/>
        </w:rPr>
        <w:t>001</w:t>
      </w:r>
      <w:r w:rsidR="006A1DEC" w:rsidRPr="003C3D4B">
        <w:rPr>
          <w:lang w:val="en-US"/>
        </w:rPr>
        <w:t>.</w:t>
      </w:r>
    </w:p>
    <w:p w14:paraId="1FE2F4EF" w14:textId="17055F1A" w:rsidR="006A1DEC" w:rsidRPr="003C3D4B" w:rsidRDefault="006A1DEC" w:rsidP="006A1DEC">
      <w:pPr>
        <w:pStyle w:val="Heading3"/>
      </w:pPr>
      <w:r w:rsidRPr="003C3D4B">
        <w:rPr>
          <w:lang w:val="en-US"/>
        </w:rPr>
        <w:t>Enter the test results for the applicable attributes</w:t>
      </w:r>
      <w:r w:rsidR="001B3F23" w:rsidRPr="003C3D4B">
        <w:rPr>
          <w:lang w:val="en-US"/>
        </w:rPr>
        <w:t xml:space="preserve"> based on the recorded results in the Suspension Quality Control Report</w:t>
      </w:r>
      <w:r w:rsidRPr="003C3D4B">
        <w:rPr>
          <w:lang w:val="en-US"/>
        </w:rPr>
        <w:t>.</w:t>
      </w:r>
    </w:p>
    <w:p w14:paraId="7F07EE37" w14:textId="545C3D39" w:rsidR="006A1DEC" w:rsidRPr="003C3D4B" w:rsidRDefault="006A1DEC" w:rsidP="006A1DEC">
      <w:pPr>
        <w:pStyle w:val="Heading3"/>
      </w:pPr>
      <w:r w:rsidRPr="003C3D4B">
        <w:rPr>
          <w:lang w:val="en-US"/>
        </w:rPr>
        <w:t>Print out the COA. Sign and date the COA.</w:t>
      </w:r>
    </w:p>
    <w:p w14:paraId="6DC4A72C" w14:textId="534C1E41" w:rsidR="006B74AA" w:rsidRPr="003C3D4B" w:rsidRDefault="006B74AA" w:rsidP="006A1DEC">
      <w:pPr>
        <w:pStyle w:val="Heading3"/>
      </w:pPr>
      <w:r w:rsidRPr="003C3D4B">
        <w:rPr>
          <w:lang w:val="en-US"/>
        </w:rPr>
        <w:t xml:space="preserve">Attach a copy of the test results and COA to the </w:t>
      </w:r>
      <w:r w:rsidR="001B3F23" w:rsidRPr="003C3D4B">
        <w:rPr>
          <w:lang w:val="en-US"/>
        </w:rPr>
        <w:t xml:space="preserve">batch </w:t>
      </w:r>
      <w:r w:rsidRPr="003C3D4B">
        <w:rPr>
          <w:lang w:val="en-US"/>
        </w:rPr>
        <w:t>DHR.</w:t>
      </w:r>
    </w:p>
    <w:p w14:paraId="5419A086" w14:textId="2A318FE3" w:rsidR="00DA7A9D" w:rsidRPr="003C3D4B" w:rsidRDefault="00DA7A9D" w:rsidP="008A45F7">
      <w:pPr>
        <w:pStyle w:val="Heading3"/>
      </w:pPr>
      <w:r w:rsidRPr="003C3D4B">
        <w:rPr>
          <w:lang w:val="en-US"/>
        </w:rPr>
        <w:t>Include the original, signed COA with the product tank</w:t>
      </w:r>
      <w:r w:rsidR="001B3F23" w:rsidRPr="003C3D4B">
        <w:rPr>
          <w:lang w:val="en-US"/>
        </w:rPr>
        <w:t>.</w:t>
      </w:r>
    </w:p>
    <w:p w14:paraId="0882E2F5" w14:textId="0BD58787" w:rsidR="0062401B" w:rsidRDefault="0062401B">
      <w:pPr>
        <w:rPr>
          <w:rFonts w:ascii="Cambria" w:hAnsi="Cambria"/>
          <w:b/>
          <w:kern w:val="28"/>
          <w:sz w:val="22"/>
          <w:szCs w:val="22"/>
        </w:rPr>
      </w:pPr>
      <w:r>
        <w:br w:type="page"/>
      </w:r>
    </w:p>
    <w:p w14:paraId="19BD0A01" w14:textId="244903FC" w:rsidR="0062401B" w:rsidRDefault="0062401B" w:rsidP="0062401B">
      <w:pPr>
        <w:pStyle w:val="Heading1"/>
      </w:pPr>
      <w:r>
        <w:lastRenderedPageBreak/>
        <w:t xml:space="preserve">Appendix A: </w:t>
      </w:r>
      <w:r>
        <w:rPr>
          <w:vertAlign w:val="superscript"/>
        </w:rPr>
        <w:t>1</w:t>
      </w:r>
      <w:r>
        <w:t>H NMR Spectra (Acceptable)</w:t>
      </w:r>
    </w:p>
    <w:p w14:paraId="1D96F6D5" w14:textId="78BAD572" w:rsidR="0062401B" w:rsidRDefault="003C2D07" w:rsidP="003C2D07">
      <w:pPr>
        <w:pStyle w:val="Heading1"/>
        <w:numPr>
          <w:ilvl w:val="0"/>
          <w:numId w:val="0"/>
        </w:numPr>
        <w:pBdr>
          <w:bottom w:val="none" w:sz="0" w:space="0" w:color="auto"/>
        </w:pBdr>
        <w:ind w:left="432"/>
      </w:pPr>
      <w:r>
        <w:rPr>
          <w:noProof/>
        </w:rPr>
        <w:drawing>
          <wp:inline distT="0" distB="0" distL="0" distR="0" wp14:anchorId="329B666F" wp14:editId="7DF535AC">
            <wp:extent cx="5823452" cy="4924425"/>
            <wp:effectExtent l="0" t="0" r="6350" b="0"/>
            <wp:docPr id="8" name="Picture 7" descr="Diagram&#10;&#10;Description automatically generated with low confidence">
              <a:extLst xmlns:a="http://schemas.openxmlformats.org/drawingml/2006/main">
                <a:ext uri="{FF2B5EF4-FFF2-40B4-BE49-F238E27FC236}">
                  <a16:creationId xmlns:a16="http://schemas.microsoft.com/office/drawing/2014/main" id="{2B63F880-16F6-7C49-F5B5-6D08D06CB9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Diagram&#10;&#10;Description automatically generated with low confidence">
                      <a:extLst>
                        <a:ext uri="{FF2B5EF4-FFF2-40B4-BE49-F238E27FC236}">
                          <a16:creationId xmlns:a16="http://schemas.microsoft.com/office/drawing/2014/main" id="{2B63F880-16F6-7C49-F5B5-6D08D06CB930}"/>
                        </a:ext>
                      </a:extLst>
                    </pic:cNvPr>
                    <pic:cNvPicPr>
                      <a:picLocks noChangeAspect="1"/>
                    </pic:cNvPicPr>
                  </pic:nvPicPr>
                  <pic:blipFill rotWithShape="1">
                    <a:blip r:embed="rId9"/>
                    <a:srcRect t="2817"/>
                    <a:stretch/>
                  </pic:blipFill>
                  <pic:spPr>
                    <a:xfrm>
                      <a:off x="0" y="0"/>
                      <a:ext cx="5839828" cy="4938273"/>
                    </a:xfrm>
                    <a:prstGeom prst="rect">
                      <a:avLst/>
                    </a:prstGeom>
                  </pic:spPr>
                </pic:pic>
              </a:graphicData>
            </a:graphic>
          </wp:inline>
        </w:drawing>
      </w:r>
    </w:p>
    <w:p w14:paraId="5519744E" w14:textId="77777777" w:rsidR="003C2D07" w:rsidRDefault="003C2D07" w:rsidP="003C2D07">
      <w:pPr>
        <w:pStyle w:val="Heading1"/>
        <w:numPr>
          <w:ilvl w:val="0"/>
          <w:numId w:val="0"/>
        </w:numPr>
        <w:pBdr>
          <w:bottom w:val="none" w:sz="0" w:space="0" w:color="auto"/>
        </w:pBdr>
        <w:ind w:left="432"/>
      </w:pPr>
    </w:p>
    <w:p w14:paraId="41A92889" w14:textId="77777777" w:rsidR="003C2D07" w:rsidRDefault="003C2D07" w:rsidP="003C2D07">
      <w:pPr>
        <w:pStyle w:val="Heading1"/>
        <w:numPr>
          <w:ilvl w:val="0"/>
          <w:numId w:val="0"/>
        </w:numPr>
        <w:pBdr>
          <w:bottom w:val="none" w:sz="0" w:space="0" w:color="auto"/>
        </w:pBdr>
        <w:ind w:left="432"/>
      </w:pPr>
    </w:p>
    <w:p w14:paraId="301D38B6" w14:textId="43190584" w:rsidR="003C2D07" w:rsidRDefault="003C2D07" w:rsidP="003C2D07">
      <w:pPr>
        <w:rPr>
          <w:rFonts w:ascii="Cambria" w:hAnsi="Cambria"/>
          <w:b/>
          <w:kern w:val="28"/>
          <w:sz w:val="22"/>
          <w:szCs w:val="22"/>
        </w:rPr>
      </w:pPr>
      <w:r>
        <w:br w:type="page"/>
      </w:r>
    </w:p>
    <w:p w14:paraId="31F56083" w14:textId="5082B35C" w:rsidR="003C2D07" w:rsidRDefault="003C2D07" w:rsidP="003C2D07">
      <w:pPr>
        <w:pStyle w:val="Heading1"/>
      </w:pPr>
      <w:r>
        <w:lastRenderedPageBreak/>
        <w:t xml:space="preserve">Appendix B: </w:t>
      </w:r>
      <w:r>
        <w:rPr>
          <w:vertAlign w:val="superscript"/>
        </w:rPr>
        <w:t>19</w:t>
      </w:r>
      <w:r>
        <w:t>F NMR Spectra (Acceptable)</w:t>
      </w:r>
    </w:p>
    <w:p w14:paraId="7B6DCB07" w14:textId="318EA4DE" w:rsidR="003C2D07" w:rsidRDefault="00972776" w:rsidP="00972776">
      <w:pPr>
        <w:pStyle w:val="Heading2"/>
        <w:numPr>
          <w:ilvl w:val="0"/>
          <w:numId w:val="0"/>
        </w:numPr>
        <w:ind w:left="1152" w:hanging="720"/>
      </w:pPr>
      <w:r>
        <w:rPr>
          <w:noProof/>
        </w:rPr>
        <w:drawing>
          <wp:inline distT="0" distB="0" distL="0" distR="0" wp14:anchorId="4857ACCB" wp14:editId="0A6E9C46">
            <wp:extent cx="5785352" cy="4362450"/>
            <wp:effectExtent l="0" t="0" r="6350" b="0"/>
            <wp:docPr id="4" name="Picture 3" descr="Chart&#10;&#10;Description automatically generated">
              <a:extLst xmlns:a="http://schemas.openxmlformats.org/drawingml/2006/main">
                <a:ext uri="{FF2B5EF4-FFF2-40B4-BE49-F238E27FC236}">
                  <a16:creationId xmlns:a16="http://schemas.microsoft.com/office/drawing/2014/main" id="{50B117B4-7A92-3E47-FF53-BC8781A521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hart&#10;&#10;Description automatically generated">
                      <a:extLst>
                        <a:ext uri="{FF2B5EF4-FFF2-40B4-BE49-F238E27FC236}">
                          <a16:creationId xmlns:a16="http://schemas.microsoft.com/office/drawing/2014/main" id="{50B117B4-7A92-3E47-FF53-BC8781A52184}"/>
                        </a:ext>
                      </a:extLst>
                    </pic:cNvPr>
                    <pic:cNvPicPr>
                      <a:picLocks noChangeAspect="1"/>
                    </pic:cNvPicPr>
                  </pic:nvPicPr>
                  <pic:blipFill>
                    <a:blip r:embed="rId10"/>
                    <a:stretch>
                      <a:fillRect/>
                    </a:stretch>
                  </pic:blipFill>
                  <pic:spPr>
                    <a:xfrm>
                      <a:off x="0" y="0"/>
                      <a:ext cx="5802708" cy="4375537"/>
                    </a:xfrm>
                    <a:prstGeom prst="rect">
                      <a:avLst/>
                    </a:prstGeom>
                  </pic:spPr>
                </pic:pic>
              </a:graphicData>
            </a:graphic>
          </wp:inline>
        </w:drawing>
      </w:r>
    </w:p>
    <w:p w14:paraId="22A397BD" w14:textId="4D46EAB1" w:rsidR="001971B4" w:rsidRDefault="001971B4">
      <w:pPr>
        <w:rPr>
          <w:rFonts w:ascii="Cambria" w:hAnsi="Cambria"/>
          <w:b/>
          <w:kern w:val="28"/>
          <w:sz w:val="22"/>
          <w:szCs w:val="22"/>
        </w:rPr>
      </w:pPr>
      <w:r>
        <w:br w:type="page"/>
      </w:r>
    </w:p>
    <w:p w14:paraId="34A66331" w14:textId="77777777" w:rsidR="00972776" w:rsidRDefault="00972776" w:rsidP="00972776">
      <w:pPr>
        <w:pStyle w:val="Heading1"/>
        <w:numPr>
          <w:ilvl w:val="0"/>
          <w:numId w:val="0"/>
        </w:numPr>
        <w:ind w:left="432" w:hanging="432"/>
      </w:pPr>
    </w:p>
    <w:p w14:paraId="29963FB2" w14:textId="506DE2D3" w:rsidR="003C2D07" w:rsidRDefault="003C2D07" w:rsidP="003C2D07">
      <w:pPr>
        <w:pStyle w:val="Heading1"/>
      </w:pPr>
      <w:r>
        <w:t xml:space="preserve">Appendix C: </w:t>
      </w:r>
      <w:r>
        <w:rPr>
          <w:vertAlign w:val="superscript"/>
        </w:rPr>
        <w:t>19</w:t>
      </w:r>
      <w:r>
        <w:t>F NMR Spectra (Not Acceptable)</w:t>
      </w:r>
    </w:p>
    <w:p w14:paraId="238C8EBC" w14:textId="16C70C21" w:rsidR="00004F95" w:rsidRDefault="005D2F86" w:rsidP="005D2F86">
      <w:pPr>
        <w:pStyle w:val="Heading2"/>
        <w:numPr>
          <w:ilvl w:val="0"/>
          <w:numId w:val="0"/>
        </w:numPr>
        <w:ind w:left="1152" w:hanging="720"/>
      </w:pPr>
      <w:r>
        <w:rPr>
          <w:noProof/>
        </w:rPr>
        <w:drawing>
          <wp:inline distT="0" distB="0" distL="0" distR="0" wp14:anchorId="79C7C41F" wp14:editId="75521BDB">
            <wp:extent cx="5895975" cy="4496930"/>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8217" cy="4498640"/>
                    </a:xfrm>
                    <a:prstGeom prst="rect">
                      <a:avLst/>
                    </a:prstGeom>
                    <a:noFill/>
                    <a:ln>
                      <a:noFill/>
                    </a:ln>
                  </pic:spPr>
                </pic:pic>
              </a:graphicData>
            </a:graphic>
          </wp:inline>
        </w:drawing>
      </w:r>
    </w:p>
    <w:sectPr w:rsidR="00004F95" w:rsidSect="00C02770">
      <w:headerReference w:type="default" r:id="rId12"/>
      <w:footerReference w:type="default" r:id="rId13"/>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5DF12" w14:textId="77777777" w:rsidR="0067326A" w:rsidRDefault="0067326A">
      <w:r>
        <w:separator/>
      </w:r>
    </w:p>
    <w:p w14:paraId="725B89E8" w14:textId="77777777" w:rsidR="0067326A" w:rsidRDefault="0067326A"/>
    <w:p w14:paraId="3CC6775A" w14:textId="77777777" w:rsidR="0067326A" w:rsidRDefault="0067326A"/>
  </w:endnote>
  <w:endnote w:type="continuationSeparator" w:id="0">
    <w:p w14:paraId="622DD190" w14:textId="77777777" w:rsidR="0067326A" w:rsidRDefault="0067326A">
      <w:r>
        <w:continuationSeparator/>
      </w:r>
    </w:p>
    <w:p w14:paraId="12CD63D9" w14:textId="77777777" w:rsidR="0067326A" w:rsidRDefault="0067326A"/>
    <w:p w14:paraId="6C7C29D6" w14:textId="77777777" w:rsidR="0067326A" w:rsidRDefault="006732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EE5D6C" w:rsidRPr="007424D7" w14:paraId="1AFB4891" w14:textId="77777777" w:rsidTr="00D34F0E">
      <w:trPr>
        <w:trHeight w:val="350"/>
        <w:jc w:val="center"/>
      </w:trPr>
      <w:tc>
        <w:tcPr>
          <w:tcW w:w="3169" w:type="dxa"/>
          <w:vAlign w:val="center"/>
        </w:tcPr>
        <w:p w14:paraId="18CDAA15" w14:textId="20FA5E7F" w:rsidR="00EE5D6C" w:rsidRPr="000B7BEB" w:rsidRDefault="00080782"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E95F7D">
            <w:rPr>
              <w:rFonts w:ascii="Cambria" w:hAnsi="Cambria" w:cs="Arial"/>
              <w:b/>
              <w:sz w:val="18"/>
              <w:szCs w:val="18"/>
            </w:rPr>
            <w:t>ilq</w:t>
          </w:r>
          <w:r>
            <w:rPr>
              <w:rFonts w:ascii="Cambria" w:hAnsi="Cambria" w:cs="Arial"/>
              <w:b/>
              <w:sz w:val="18"/>
              <w:szCs w:val="18"/>
            </w:rPr>
            <w:t xml:space="preserve"> Technologies</w:t>
          </w:r>
          <w:r w:rsidR="00E95F7D">
            <w:rPr>
              <w:rFonts w:ascii="Cambria" w:hAnsi="Cambria" w:cs="Arial"/>
              <w:b/>
              <w:sz w:val="18"/>
              <w:szCs w:val="18"/>
            </w:rPr>
            <w:t xml:space="preserve"> Corporation</w:t>
          </w:r>
        </w:p>
      </w:tc>
      <w:tc>
        <w:tcPr>
          <w:tcW w:w="3170" w:type="dxa"/>
          <w:vAlign w:val="center"/>
        </w:tcPr>
        <w:p w14:paraId="2502B1CF" w14:textId="25E4C7F5" w:rsidR="00E26EDC" w:rsidRPr="000C39FE" w:rsidRDefault="00A8425F" w:rsidP="00E26EDC">
          <w:pPr>
            <w:pStyle w:val="Footer"/>
            <w:tabs>
              <w:tab w:val="clear" w:pos="4320"/>
              <w:tab w:val="center" w:pos="1620"/>
              <w:tab w:val="left" w:pos="2880"/>
            </w:tabs>
            <w:jc w:val="center"/>
            <w:rPr>
              <w:rFonts w:ascii="Cambria" w:hAnsi="Cambria" w:cs="Arial"/>
              <w:b/>
              <w:sz w:val="18"/>
              <w:szCs w:val="18"/>
            </w:rPr>
          </w:pPr>
          <w:r w:rsidRPr="00A8425F">
            <w:rPr>
              <w:rFonts w:ascii="Cambria" w:hAnsi="Cambria" w:cs="Arial"/>
              <w:b/>
              <w:sz w:val="18"/>
              <w:szCs w:val="18"/>
            </w:rPr>
            <w:t>PROPRIETARY AND CONFIDENTIAL</w:t>
          </w:r>
        </w:p>
        <w:p w14:paraId="736C254B" w14:textId="77777777" w:rsidR="00EE5D6C" w:rsidRPr="000B7BEB" w:rsidRDefault="00E26EDC" w:rsidP="00E26EDC">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vAlign w:val="center"/>
        </w:tcPr>
        <w:p w14:paraId="16DF98F2" w14:textId="77777777" w:rsidR="00EE5D6C" w:rsidRPr="000B7BEB" w:rsidRDefault="00EE5D6C"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sidR="00BC010A">
            <w:rPr>
              <w:rStyle w:val="PageNumber"/>
              <w:rFonts w:ascii="Cambria" w:eastAsiaTheme="minorEastAsia" w:hAnsi="Cambria" w:cs="Arial"/>
              <w:noProof/>
              <w:sz w:val="18"/>
              <w:szCs w:val="18"/>
            </w:rPr>
            <w:t>4</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BC010A">
            <w:rPr>
              <w:rFonts w:ascii="Cambria" w:hAnsi="Cambria" w:cs="Arial"/>
              <w:noProof/>
              <w:sz w:val="18"/>
              <w:szCs w:val="18"/>
            </w:rPr>
            <w:t>5</w:t>
          </w:r>
          <w:r w:rsidRPr="000B7BEB">
            <w:rPr>
              <w:rFonts w:ascii="Cambria" w:hAnsi="Cambria" w:cs="Arial"/>
              <w:sz w:val="18"/>
              <w:szCs w:val="18"/>
            </w:rPr>
            <w:fldChar w:fldCharType="end"/>
          </w:r>
        </w:p>
      </w:tc>
    </w:tr>
  </w:tbl>
  <w:p w14:paraId="351BB58C" w14:textId="77777777" w:rsidR="00EE5D6C" w:rsidRDefault="00EE5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BE646" w14:textId="77777777" w:rsidR="0067326A" w:rsidRDefault="0067326A">
      <w:r>
        <w:separator/>
      </w:r>
    </w:p>
    <w:p w14:paraId="2E4DEFFC" w14:textId="77777777" w:rsidR="0067326A" w:rsidRDefault="0067326A"/>
    <w:p w14:paraId="7EFC673E" w14:textId="77777777" w:rsidR="0067326A" w:rsidRDefault="0067326A"/>
  </w:footnote>
  <w:footnote w:type="continuationSeparator" w:id="0">
    <w:p w14:paraId="24506AF2" w14:textId="77777777" w:rsidR="0067326A" w:rsidRDefault="0067326A">
      <w:r>
        <w:continuationSeparator/>
      </w:r>
    </w:p>
    <w:p w14:paraId="3C238CCC" w14:textId="77777777" w:rsidR="0067326A" w:rsidRDefault="0067326A"/>
    <w:p w14:paraId="3ADD4181" w14:textId="77777777" w:rsidR="0067326A" w:rsidRDefault="006732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E44809" w:rsidRPr="00C353F4" w14:paraId="459CD47A" w14:textId="77777777" w:rsidTr="00260A09">
      <w:trPr>
        <w:cantSplit/>
        <w:trHeight w:val="690"/>
        <w:jc w:val="center"/>
      </w:trPr>
      <w:tc>
        <w:tcPr>
          <w:tcW w:w="3528" w:type="dxa"/>
          <w:vMerge w:val="restart"/>
          <w:vAlign w:val="center"/>
        </w:tcPr>
        <w:p w14:paraId="68B6C6B9" w14:textId="77777777" w:rsidR="00E44809" w:rsidRPr="00C353F4" w:rsidRDefault="00E44809" w:rsidP="00E44809">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45416584" wp14:editId="78E065AC">
                <wp:extent cx="713232" cy="732252"/>
                <wp:effectExtent l="0" t="0" r="0" b="444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46F2A084" w14:textId="77777777" w:rsidR="00E44809" w:rsidRPr="00C353F4" w:rsidRDefault="00E44809" w:rsidP="00E44809">
          <w:pPr>
            <w:pStyle w:val="Header"/>
            <w:ind w:hanging="14"/>
            <w:rPr>
              <w:rFonts w:ascii="Cambria" w:hAnsi="Cambria"/>
              <w:b/>
              <w:bCs/>
            </w:rPr>
          </w:pPr>
          <w:r w:rsidRPr="00C353F4">
            <w:rPr>
              <w:rFonts w:ascii="Cambria" w:hAnsi="Cambria"/>
              <w:b/>
              <w:bCs/>
              <w:smallCaps/>
            </w:rPr>
            <w:t>Document Title</w:t>
          </w:r>
          <w:r w:rsidRPr="00C353F4">
            <w:rPr>
              <w:rFonts w:ascii="Cambria" w:hAnsi="Cambria"/>
              <w:b/>
              <w:bCs/>
            </w:rPr>
            <w:t>:</w:t>
          </w:r>
        </w:p>
        <w:p w14:paraId="6504C4B6" w14:textId="4EEA5969" w:rsidR="00E44809" w:rsidRPr="00C353F4" w:rsidRDefault="008A45F7" w:rsidP="00E44809">
          <w:pPr>
            <w:pStyle w:val="Header"/>
            <w:ind w:hanging="14"/>
            <w:rPr>
              <w:rFonts w:ascii="Cambria" w:hAnsi="Cambria"/>
              <w:b/>
              <w:bCs/>
            </w:rPr>
          </w:pPr>
          <w:r>
            <w:rPr>
              <w:rFonts w:ascii="Cambria" w:hAnsi="Cambria"/>
            </w:rPr>
            <w:t xml:space="preserve">Quality Control </w:t>
          </w:r>
          <w:r w:rsidR="00E44809">
            <w:rPr>
              <w:rFonts w:ascii="Cambria" w:hAnsi="Cambria"/>
            </w:rPr>
            <w:t>Procedure, Suspension</w:t>
          </w:r>
          <w:r w:rsidR="000743CB">
            <w:rPr>
              <w:rFonts w:ascii="Cambria" w:hAnsi="Cambria"/>
            </w:rPr>
            <w:t xml:space="preserve"> Analysis</w:t>
          </w:r>
        </w:p>
      </w:tc>
      <w:tc>
        <w:tcPr>
          <w:tcW w:w="1707" w:type="dxa"/>
          <w:vAlign w:val="center"/>
        </w:tcPr>
        <w:p w14:paraId="02FB7561" w14:textId="77777777" w:rsidR="00E44809" w:rsidRPr="00C353F4" w:rsidRDefault="00E44809" w:rsidP="00E44809">
          <w:pPr>
            <w:pStyle w:val="Header"/>
            <w:ind w:hanging="14"/>
            <w:rPr>
              <w:rFonts w:ascii="Cambria" w:hAnsi="Cambria"/>
              <w:b/>
            </w:rPr>
          </w:pPr>
          <w:r w:rsidRPr="00C353F4">
            <w:rPr>
              <w:rFonts w:ascii="Cambria" w:hAnsi="Cambria"/>
              <w:b/>
            </w:rPr>
            <w:t>Revision:</w:t>
          </w:r>
        </w:p>
        <w:p w14:paraId="03D2B600" w14:textId="1AF637F8" w:rsidR="00E44809" w:rsidRPr="00C353F4" w:rsidRDefault="00DC14AB" w:rsidP="00E44809">
          <w:pPr>
            <w:pStyle w:val="Header"/>
            <w:ind w:hanging="14"/>
            <w:rPr>
              <w:rFonts w:ascii="Cambria" w:hAnsi="Cambria"/>
            </w:rPr>
          </w:pPr>
          <w:r>
            <w:rPr>
              <w:rFonts w:ascii="Cambria" w:hAnsi="Cambria"/>
            </w:rPr>
            <w:t>B</w:t>
          </w:r>
        </w:p>
      </w:tc>
    </w:tr>
    <w:tr w:rsidR="00E44809" w:rsidRPr="00C353F4" w14:paraId="310FC691" w14:textId="77777777" w:rsidTr="00260A09">
      <w:trPr>
        <w:cantSplit/>
        <w:trHeight w:val="510"/>
        <w:jc w:val="center"/>
      </w:trPr>
      <w:tc>
        <w:tcPr>
          <w:tcW w:w="3528" w:type="dxa"/>
          <w:vMerge/>
        </w:tcPr>
        <w:p w14:paraId="2C9018D0" w14:textId="77777777" w:rsidR="00E44809" w:rsidRPr="00C353F4" w:rsidRDefault="00E44809" w:rsidP="00E44809">
          <w:pPr>
            <w:pStyle w:val="Header"/>
            <w:rPr>
              <w:rFonts w:ascii="Cambria" w:hAnsi="Cambria"/>
              <w:b/>
              <w:bCs/>
              <w:smallCaps/>
            </w:rPr>
          </w:pPr>
        </w:p>
      </w:tc>
      <w:tc>
        <w:tcPr>
          <w:tcW w:w="4557" w:type="dxa"/>
          <w:vAlign w:val="center"/>
        </w:tcPr>
        <w:p w14:paraId="2F14BF93" w14:textId="77777777" w:rsidR="00E44809" w:rsidRPr="00C353F4" w:rsidRDefault="00E44809" w:rsidP="00E44809">
          <w:pPr>
            <w:pStyle w:val="Header"/>
            <w:rPr>
              <w:rFonts w:ascii="Cambria" w:hAnsi="Cambria"/>
              <w:b/>
              <w:bCs/>
            </w:rPr>
          </w:pPr>
          <w:r w:rsidRPr="00C353F4">
            <w:rPr>
              <w:rFonts w:ascii="Cambria" w:hAnsi="Cambria"/>
              <w:b/>
              <w:bCs/>
              <w:smallCaps/>
            </w:rPr>
            <w:t xml:space="preserve">Document </w:t>
          </w:r>
          <w:r w:rsidRPr="00C353F4">
            <w:rPr>
              <w:rFonts w:ascii="Cambria" w:hAnsi="Cambria"/>
              <w:b/>
              <w:bCs/>
            </w:rPr>
            <w:t>#:</w:t>
          </w:r>
        </w:p>
        <w:p w14:paraId="4A064657" w14:textId="18757545" w:rsidR="00E44809" w:rsidRPr="00C353F4" w:rsidRDefault="008A45F7" w:rsidP="00E44809">
          <w:pPr>
            <w:rPr>
              <w:rFonts w:ascii="Cambria" w:hAnsi="Cambria"/>
            </w:rPr>
          </w:pPr>
          <w:r>
            <w:rPr>
              <w:rFonts w:ascii="Cambria" w:hAnsi="Cambria"/>
            </w:rPr>
            <w:t>QC</w:t>
          </w:r>
          <w:r w:rsidR="00E44809">
            <w:rPr>
              <w:rFonts w:ascii="Cambria" w:hAnsi="Cambria"/>
            </w:rPr>
            <w:t>-</w:t>
          </w:r>
          <w:proofErr w:type="gramStart"/>
          <w:r w:rsidR="00E44809">
            <w:rPr>
              <w:rFonts w:ascii="Cambria" w:hAnsi="Cambria"/>
            </w:rPr>
            <w:t>C.SLQ</w:t>
          </w:r>
          <w:proofErr w:type="gramEnd"/>
          <w:r w:rsidR="00E44809">
            <w:rPr>
              <w:rFonts w:ascii="Cambria" w:hAnsi="Cambria"/>
            </w:rPr>
            <w:t>001</w:t>
          </w:r>
        </w:p>
      </w:tc>
      <w:tc>
        <w:tcPr>
          <w:tcW w:w="1707" w:type="dxa"/>
          <w:vAlign w:val="center"/>
        </w:tcPr>
        <w:p w14:paraId="6DC54C92" w14:textId="77777777" w:rsidR="00E44809" w:rsidRPr="00C353F4" w:rsidRDefault="00E44809" w:rsidP="00E44809">
          <w:pPr>
            <w:pStyle w:val="Header"/>
            <w:rPr>
              <w:rFonts w:ascii="Cambria" w:hAnsi="Cambria"/>
              <w:b/>
              <w:bCs/>
            </w:rPr>
          </w:pPr>
          <w:r w:rsidRPr="00C353F4">
            <w:rPr>
              <w:rFonts w:ascii="Cambria" w:hAnsi="Cambria"/>
              <w:b/>
              <w:bCs/>
            </w:rPr>
            <w:t>Effective Date:</w:t>
          </w:r>
        </w:p>
        <w:p w14:paraId="45177C7E" w14:textId="50A34700" w:rsidR="00E44809" w:rsidRPr="00C353F4" w:rsidRDefault="000B07D8" w:rsidP="00E44809">
          <w:pPr>
            <w:pStyle w:val="Header"/>
            <w:rPr>
              <w:rFonts w:ascii="Cambria" w:hAnsi="Cambria"/>
              <w:bCs/>
            </w:rPr>
          </w:pPr>
          <w:r>
            <w:rPr>
              <w:rFonts w:ascii="Cambria" w:hAnsi="Cambria"/>
              <w:bCs/>
            </w:rPr>
            <w:t>01May2025</w:t>
          </w:r>
        </w:p>
      </w:tc>
    </w:tr>
  </w:tbl>
  <w:p w14:paraId="0FA0E34B" w14:textId="77777777" w:rsidR="00E44809" w:rsidRDefault="00E448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0700F0F"/>
    <w:multiLevelType w:val="hybridMultilevel"/>
    <w:tmpl w:val="7E3411E6"/>
    <w:lvl w:ilvl="0" w:tplc="BF14F988">
      <w:start w:val="12"/>
      <w:numFmt w:val="bullet"/>
      <w:lvlText w:val="-"/>
      <w:lvlJc w:val="left"/>
      <w:pPr>
        <w:ind w:left="720" w:hanging="360"/>
      </w:pPr>
      <w:rPr>
        <w:rFonts w:ascii="Cambria" w:eastAsia="Times New Roman" w:hAnsi="Cambria"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D65368"/>
    <w:multiLevelType w:val="multilevel"/>
    <w:tmpl w:val="57164A9E"/>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4"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5"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565528143">
    <w:abstractNumId w:val="2"/>
  </w:num>
  <w:num w:numId="2" w16cid:durableId="1473600049">
    <w:abstractNumId w:val="3"/>
  </w:num>
  <w:num w:numId="3" w16cid:durableId="1679886531">
    <w:abstractNumId w:val="5"/>
  </w:num>
  <w:num w:numId="4" w16cid:durableId="956448934">
    <w:abstractNumId w:val="4"/>
  </w:num>
  <w:num w:numId="5" w16cid:durableId="1251966447">
    <w:abstractNumId w:val="0"/>
  </w:num>
  <w:num w:numId="6" w16cid:durableId="1791976160">
    <w:abstractNumId w:val="2"/>
  </w:num>
  <w:num w:numId="7" w16cid:durableId="34100870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052"/>
    <w:rsid w:val="00000F6E"/>
    <w:rsid w:val="00004F95"/>
    <w:rsid w:val="00005490"/>
    <w:rsid w:val="00014DBA"/>
    <w:rsid w:val="00015A41"/>
    <w:rsid w:val="00030955"/>
    <w:rsid w:val="00032586"/>
    <w:rsid w:val="000356B3"/>
    <w:rsid w:val="000371BA"/>
    <w:rsid w:val="000474C1"/>
    <w:rsid w:val="00063E87"/>
    <w:rsid w:val="00066E7E"/>
    <w:rsid w:val="00071575"/>
    <w:rsid w:val="00071BE4"/>
    <w:rsid w:val="000743CB"/>
    <w:rsid w:val="00080782"/>
    <w:rsid w:val="00085070"/>
    <w:rsid w:val="00085B73"/>
    <w:rsid w:val="00087383"/>
    <w:rsid w:val="0009016F"/>
    <w:rsid w:val="00094044"/>
    <w:rsid w:val="0009438B"/>
    <w:rsid w:val="00095B34"/>
    <w:rsid w:val="000A14BD"/>
    <w:rsid w:val="000A45E8"/>
    <w:rsid w:val="000B07D8"/>
    <w:rsid w:val="000B1786"/>
    <w:rsid w:val="000C0D34"/>
    <w:rsid w:val="000C2D43"/>
    <w:rsid w:val="000C39FE"/>
    <w:rsid w:val="000C4D07"/>
    <w:rsid w:val="000C4DB1"/>
    <w:rsid w:val="000C5393"/>
    <w:rsid w:val="000C5F98"/>
    <w:rsid w:val="000C6014"/>
    <w:rsid w:val="000C65D8"/>
    <w:rsid w:val="000C7B7D"/>
    <w:rsid w:val="000D0C08"/>
    <w:rsid w:val="000D549B"/>
    <w:rsid w:val="000D5A92"/>
    <w:rsid w:val="000D693F"/>
    <w:rsid w:val="000E125B"/>
    <w:rsid w:val="000E34D3"/>
    <w:rsid w:val="000E3648"/>
    <w:rsid w:val="000E3775"/>
    <w:rsid w:val="0010006F"/>
    <w:rsid w:val="001033E1"/>
    <w:rsid w:val="0011057C"/>
    <w:rsid w:val="00114E0C"/>
    <w:rsid w:val="00121739"/>
    <w:rsid w:val="001300AC"/>
    <w:rsid w:val="001305C3"/>
    <w:rsid w:val="00131815"/>
    <w:rsid w:val="00131D2E"/>
    <w:rsid w:val="00136821"/>
    <w:rsid w:val="00141F25"/>
    <w:rsid w:val="001512E6"/>
    <w:rsid w:val="00155312"/>
    <w:rsid w:val="0015602E"/>
    <w:rsid w:val="00161750"/>
    <w:rsid w:val="001663A3"/>
    <w:rsid w:val="00167727"/>
    <w:rsid w:val="00183AFF"/>
    <w:rsid w:val="00183F26"/>
    <w:rsid w:val="0018724D"/>
    <w:rsid w:val="00187B9D"/>
    <w:rsid w:val="0019143E"/>
    <w:rsid w:val="001925AC"/>
    <w:rsid w:val="001971B4"/>
    <w:rsid w:val="001A319F"/>
    <w:rsid w:val="001A703F"/>
    <w:rsid w:val="001B04A4"/>
    <w:rsid w:val="001B1CF3"/>
    <w:rsid w:val="001B3F23"/>
    <w:rsid w:val="001B4C7B"/>
    <w:rsid w:val="001C3963"/>
    <w:rsid w:val="001C4027"/>
    <w:rsid w:val="001C522A"/>
    <w:rsid w:val="001E2BD9"/>
    <w:rsid w:val="001E6CF5"/>
    <w:rsid w:val="001F1342"/>
    <w:rsid w:val="001F5374"/>
    <w:rsid w:val="001F67B1"/>
    <w:rsid w:val="002004B2"/>
    <w:rsid w:val="00206C42"/>
    <w:rsid w:val="00212EFA"/>
    <w:rsid w:val="00212F53"/>
    <w:rsid w:val="00213F53"/>
    <w:rsid w:val="00217B11"/>
    <w:rsid w:val="0022225A"/>
    <w:rsid w:val="00223348"/>
    <w:rsid w:val="00223699"/>
    <w:rsid w:val="0022449E"/>
    <w:rsid w:val="00242009"/>
    <w:rsid w:val="002471F2"/>
    <w:rsid w:val="00247517"/>
    <w:rsid w:val="00253459"/>
    <w:rsid w:val="00254C65"/>
    <w:rsid w:val="0026396F"/>
    <w:rsid w:val="00284FF9"/>
    <w:rsid w:val="00285557"/>
    <w:rsid w:val="00286FDF"/>
    <w:rsid w:val="002931CA"/>
    <w:rsid w:val="002A293D"/>
    <w:rsid w:val="002A7407"/>
    <w:rsid w:val="002B065C"/>
    <w:rsid w:val="002B1A18"/>
    <w:rsid w:val="002B2CB7"/>
    <w:rsid w:val="002B4FA5"/>
    <w:rsid w:val="002C5486"/>
    <w:rsid w:val="002C7EB5"/>
    <w:rsid w:val="002D0C97"/>
    <w:rsid w:val="002D558C"/>
    <w:rsid w:val="002D77D7"/>
    <w:rsid w:val="002F1512"/>
    <w:rsid w:val="00300282"/>
    <w:rsid w:val="0030668C"/>
    <w:rsid w:val="00310436"/>
    <w:rsid w:val="0031177D"/>
    <w:rsid w:val="00312317"/>
    <w:rsid w:val="00313BB8"/>
    <w:rsid w:val="00321681"/>
    <w:rsid w:val="003252A1"/>
    <w:rsid w:val="003272CB"/>
    <w:rsid w:val="0032747F"/>
    <w:rsid w:val="00340AB9"/>
    <w:rsid w:val="003424CE"/>
    <w:rsid w:val="003434ED"/>
    <w:rsid w:val="00346121"/>
    <w:rsid w:val="00346188"/>
    <w:rsid w:val="00347CFA"/>
    <w:rsid w:val="00347DCB"/>
    <w:rsid w:val="003515B8"/>
    <w:rsid w:val="00352A40"/>
    <w:rsid w:val="00356AF2"/>
    <w:rsid w:val="0036450F"/>
    <w:rsid w:val="003648BC"/>
    <w:rsid w:val="003716B6"/>
    <w:rsid w:val="00373E47"/>
    <w:rsid w:val="0037550D"/>
    <w:rsid w:val="0037702E"/>
    <w:rsid w:val="003807D3"/>
    <w:rsid w:val="0038284E"/>
    <w:rsid w:val="00384858"/>
    <w:rsid w:val="003873E8"/>
    <w:rsid w:val="00387A95"/>
    <w:rsid w:val="003910D3"/>
    <w:rsid w:val="003A0E2F"/>
    <w:rsid w:val="003A1BC5"/>
    <w:rsid w:val="003A5DCB"/>
    <w:rsid w:val="003A6AEF"/>
    <w:rsid w:val="003B1D8C"/>
    <w:rsid w:val="003C2D07"/>
    <w:rsid w:val="003C3D4B"/>
    <w:rsid w:val="003C4257"/>
    <w:rsid w:val="003C479E"/>
    <w:rsid w:val="003C4D71"/>
    <w:rsid w:val="003D0D9D"/>
    <w:rsid w:val="003D3040"/>
    <w:rsid w:val="003D36CF"/>
    <w:rsid w:val="003E39C7"/>
    <w:rsid w:val="003E72C6"/>
    <w:rsid w:val="003F02E5"/>
    <w:rsid w:val="003F0AB2"/>
    <w:rsid w:val="003F222A"/>
    <w:rsid w:val="003F72B4"/>
    <w:rsid w:val="003F7B15"/>
    <w:rsid w:val="00401F2C"/>
    <w:rsid w:val="004024DB"/>
    <w:rsid w:val="0040276F"/>
    <w:rsid w:val="0040319C"/>
    <w:rsid w:val="00410865"/>
    <w:rsid w:val="004168AE"/>
    <w:rsid w:val="00417CC0"/>
    <w:rsid w:val="00424B0C"/>
    <w:rsid w:val="00427FB8"/>
    <w:rsid w:val="004511C8"/>
    <w:rsid w:val="0045468E"/>
    <w:rsid w:val="00462E66"/>
    <w:rsid w:val="004712D1"/>
    <w:rsid w:val="00475889"/>
    <w:rsid w:val="00476B23"/>
    <w:rsid w:val="00480F33"/>
    <w:rsid w:val="004825C4"/>
    <w:rsid w:val="00484EFF"/>
    <w:rsid w:val="004876F3"/>
    <w:rsid w:val="00487A65"/>
    <w:rsid w:val="00492F37"/>
    <w:rsid w:val="00493803"/>
    <w:rsid w:val="0049386F"/>
    <w:rsid w:val="00494528"/>
    <w:rsid w:val="004A0B66"/>
    <w:rsid w:val="004A1801"/>
    <w:rsid w:val="004A2C60"/>
    <w:rsid w:val="004B22FF"/>
    <w:rsid w:val="004D0D7C"/>
    <w:rsid w:val="004D33E8"/>
    <w:rsid w:val="004D401C"/>
    <w:rsid w:val="004D55B8"/>
    <w:rsid w:val="004E6323"/>
    <w:rsid w:val="004F1D00"/>
    <w:rsid w:val="004F281D"/>
    <w:rsid w:val="004F651F"/>
    <w:rsid w:val="00500D0E"/>
    <w:rsid w:val="00506B2F"/>
    <w:rsid w:val="00507E30"/>
    <w:rsid w:val="0051253A"/>
    <w:rsid w:val="00514CE9"/>
    <w:rsid w:val="00515D37"/>
    <w:rsid w:val="005177EF"/>
    <w:rsid w:val="0052344D"/>
    <w:rsid w:val="0052471E"/>
    <w:rsid w:val="005260D5"/>
    <w:rsid w:val="005356AC"/>
    <w:rsid w:val="00537F16"/>
    <w:rsid w:val="005412DB"/>
    <w:rsid w:val="00542624"/>
    <w:rsid w:val="00547452"/>
    <w:rsid w:val="00547B04"/>
    <w:rsid w:val="00547CB4"/>
    <w:rsid w:val="00554C3F"/>
    <w:rsid w:val="005562FC"/>
    <w:rsid w:val="00556469"/>
    <w:rsid w:val="00561E90"/>
    <w:rsid w:val="0056331F"/>
    <w:rsid w:val="005664CD"/>
    <w:rsid w:val="005715AC"/>
    <w:rsid w:val="00573104"/>
    <w:rsid w:val="00573629"/>
    <w:rsid w:val="00574FFB"/>
    <w:rsid w:val="005810B4"/>
    <w:rsid w:val="00581FA7"/>
    <w:rsid w:val="005846CE"/>
    <w:rsid w:val="00586B58"/>
    <w:rsid w:val="00590003"/>
    <w:rsid w:val="00592F73"/>
    <w:rsid w:val="0059376F"/>
    <w:rsid w:val="00595D86"/>
    <w:rsid w:val="00597AC7"/>
    <w:rsid w:val="005B0B2D"/>
    <w:rsid w:val="005B10BC"/>
    <w:rsid w:val="005B2A77"/>
    <w:rsid w:val="005B33CF"/>
    <w:rsid w:val="005B5E29"/>
    <w:rsid w:val="005B736A"/>
    <w:rsid w:val="005B77F2"/>
    <w:rsid w:val="005C628A"/>
    <w:rsid w:val="005C6F6A"/>
    <w:rsid w:val="005D0EA3"/>
    <w:rsid w:val="005D26BA"/>
    <w:rsid w:val="005D2F86"/>
    <w:rsid w:val="005D3665"/>
    <w:rsid w:val="005D3BE5"/>
    <w:rsid w:val="005D53EF"/>
    <w:rsid w:val="005D56FE"/>
    <w:rsid w:val="005F227D"/>
    <w:rsid w:val="005F3092"/>
    <w:rsid w:val="005F49F4"/>
    <w:rsid w:val="00605E41"/>
    <w:rsid w:val="00611759"/>
    <w:rsid w:val="00616FE3"/>
    <w:rsid w:val="00623593"/>
    <w:rsid w:val="0062401B"/>
    <w:rsid w:val="00625C0C"/>
    <w:rsid w:val="00625F36"/>
    <w:rsid w:val="0063065D"/>
    <w:rsid w:val="006309D3"/>
    <w:rsid w:val="006365E0"/>
    <w:rsid w:val="0063703E"/>
    <w:rsid w:val="0063770C"/>
    <w:rsid w:val="00640ABC"/>
    <w:rsid w:val="00652609"/>
    <w:rsid w:val="006549FA"/>
    <w:rsid w:val="0066179F"/>
    <w:rsid w:val="0066260A"/>
    <w:rsid w:val="00667AFB"/>
    <w:rsid w:val="006700C9"/>
    <w:rsid w:val="006713C6"/>
    <w:rsid w:val="0067326A"/>
    <w:rsid w:val="006814F7"/>
    <w:rsid w:val="0069491F"/>
    <w:rsid w:val="006960D4"/>
    <w:rsid w:val="00696300"/>
    <w:rsid w:val="006A1DEC"/>
    <w:rsid w:val="006A267C"/>
    <w:rsid w:val="006A631A"/>
    <w:rsid w:val="006A7FB6"/>
    <w:rsid w:val="006B1F35"/>
    <w:rsid w:val="006B31D5"/>
    <w:rsid w:val="006B3A5E"/>
    <w:rsid w:val="006B54BC"/>
    <w:rsid w:val="006B74AA"/>
    <w:rsid w:val="006D4449"/>
    <w:rsid w:val="006F0464"/>
    <w:rsid w:val="00701BFE"/>
    <w:rsid w:val="007039E1"/>
    <w:rsid w:val="007106F1"/>
    <w:rsid w:val="007142B3"/>
    <w:rsid w:val="007264B5"/>
    <w:rsid w:val="007303DB"/>
    <w:rsid w:val="0073326C"/>
    <w:rsid w:val="00734803"/>
    <w:rsid w:val="007441B7"/>
    <w:rsid w:val="00753CBD"/>
    <w:rsid w:val="007572D0"/>
    <w:rsid w:val="00757D56"/>
    <w:rsid w:val="00757E28"/>
    <w:rsid w:val="00766D89"/>
    <w:rsid w:val="00770E41"/>
    <w:rsid w:val="0077482B"/>
    <w:rsid w:val="007756D7"/>
    <w:rsid w:val="00776360"/>
    <w:rsid w:val="00780D5B"/>
    <w:rsid w:val="00785DDC"/>
    <w:rsid w:val="00786491"/>
    <w:rsid w:val="00793CCC"/>
    <w:rsid w:val="007950C4"/>
    <w:rsid w:val="00795E03"/>
    <w:rsid w:val="00796185"/>
    <w:rsid w:val="007A4710"/>
    <w:rsid w:val="007A524F"/>
    <w:rsid w:val="007A559B"/>
    <w:rsid w:val="007B4683"/>
    <w:rsid w:val="007B5500"/>
    <w:rsid w:val="007C0D1F"/>
    <w:rsid w:val="007C1EF6"/>
    <w:rsid w:val="007C462F"/>
    <w:rsid w:val="007D30F0"/>
    <w:rsid w:val="007D3D55"/>
    <w:rsid w:val="007D600D"/>
    <w:rsid w:val="007E2F33"/>
    <w:rsid w:val="007E323E"/>
    <w:rsid w:val="007E6156"/>
    <w:rsid w:val="007E67FE"/>
    <w:rsid w:val="007E7702"/>
    <w:rsid w:val="007F26B8"/>
    <w:rsid w:val="007F7283"/>
    <w:rsid w:val="00800E03"/>
    <w:rsid w:val="00805223"/>
    <w:rsid w:val="00807722"/>
    <w:rsid w:val="00811143"/>
    <w:rsid w:val="0081268A"/>
    <w:rsid w:val="00813786"/>
    <w:rsid w:val="00816F30"/>
    <w:rsid w:val="00823CC8"/>
    <w:rsid w:val="00827837"/>
    <w:rsid w:val="008317D7"/>
    <w:rsid w:val="008345D9"/>
    <w:rsid w:val="0083796F"/>
    <w:rsid w:val="00837E84"/>
    <w:rsid w:val="00841BBC"/>
    <w:rsid w:val="008548A5"/>
    <w:rsid w:val="00857FBE"/>
    <w:rsid w:val="0086395B"/>
    <w:rsid w:val="00867041"/>
    <w:rsid w:val="008672D7"/>
    <w:rsid w:val="0087112C"/>
    <w:rsid w:val="00871E70"/>
    <w:rsid w:val="00874D8C"/>
    <w:rsid w:val="00876EED"/>
    <w:rsid w:val="0088467B"/>
    <w:rsid w:val="008938A1"/>
    <w:rsid w:val="00896D3E"/>
    <w:rsid w:val="008A45F7"/>
    <w:rsid w:val="008A737B"/>
    <w:rsid w:val="008B14FE"/>
    <w:rsid w:val="008B75D2"/>
    <w:rsid w:val="008C7A21"/>
    <w:rsid w:val="008D20FC"/>
    <w:rsid w:val="008D4ED3"/>
    <w:rsid w:val="008D5330"/>
    <w:rsid w:val="008D5FA5"/>
    <w:rsid w:val="008D6A00"/>
    <w:rsid w:val="008D79E1"/>
    <w:rsid w:val="008E17EC"/>
    <w:rsid w:val="008F2F1C"/>
    <w:rsid w:val="00904D2B"/>
    <w:rsid w:val="00905F0E"/>
    <w:rsid w:val="00911A9A"/>
    <w:rsid w:val="009139FC"/>
    <w:rsid w:val="00921B56"/>
    <w:rsid w:val="00926264"/>
    <w:rsid w:val="00930DB4"/>
    <w:rsid w:val="009322A1"/>
    <w:rsid w:val="009335E2"/>
    <w:rsid w:val="00934C85"/>
    <w:rsid w:val="00935BF6"/>
    <w:rsid w:val="00936977"/>
    <w:rsid w:val="00943656"/>
    <w:rsid w:val="00946A1E"/>
    <w:rsid w:val="009476B2"/>
    <w:rsid w:val="00951A33"/>
    <w:rsid w:val="00953074"/>
    <w:rsid w:val="009530A6"/>
    <w:rsid w:val="00955D62"/>
    <w:rsid w:val="009567DE"/>
    <w:rsid w:val="0095711F"/>
    <w:rsid w:val="0096010F"/>
    <w:rsid w:val="00964B71"/>
    <w:rsid w:val="00967474"/>
    <w:rsid w:val="009700B5"/>
    <w:rsid w:val="009709DF"/>
    <w:rsid w:val="00970F67"/>
    <w:rsid w:val="00971AE3"/>
    <w:rsid w:val="00972776"/>
    <w:rsid w:val="009744AF"/>
    <w:rsid w:val="009814C0"/>
    <w:rsid w:val="00982A00"/>
    <w:rsid w:val="00987633"/>
    <w:rsid w:val="0098766E"/>
    <w:rsid w:val="00987882"/>
    <w:rsid w:val="009919E0"/>
    <w:rsid w:val="00992786"/>
    <w:rsid w:val="009A1371"/>
    <w:rsid w:val="009B0AB2"/>
    <w:rsid w:val="009B5DA4"/>
    <w:rsid w:val="009B6DD8"/>
    <w:rsid w:val="009C00F3"/>
    <w:rsid w:val="009C0FEA"/>
    <w:rsid w:val="009C26CA"/>
    <w:rsid w:val="009C31F5"/>
    <w:rsid w:val="009D1206"/>
    <w:rsid w:val="009D7532"/>
    <w:rsid w:val="009E29B4"/>
    <w:rsid w:val="009F074A"/>
    <w:rsid w:val="009F0DE7"/>
    <w:rsid w:val="00A02F29"/>
    <w:rsid w:val="00A034E5"/>
    <w:rsid w:val="00A06F9F"/>
    <w:rsid w:val="00A07FE5"/>
    <w:rsid w:val="00A106AD"/>
    <w:rsid w:val="00A10E54"/>
    <w:rsid w:val="00A209B6"/>
    <w:rsid w:val="00A20B55"/>
    <w:rsid w:val="00A2587D"/>
    <w:rsid w:val="00A25BEE"/>
    <w:rsid w:val="00A3548E"/>
    <w:rsid w:val="00A40B64"/>
    <w:rsid w:val="00A45DFC"/>
    <w:rsid w:val="00A5024D"/>
    <w:rsid w:val="00A502E5"/>
    <w:rsid w:val="00A560DA"/>
    <w:rsid w:val="00A604EA"/>
    <w:rsid w:val="00A6737E"/>
    <w:rsid w:val="00A72CE4"/>
    <w:rsid w:val="00A767FC"/>
    <w:rsid w:val="00A7732C"/>
    <w:rsid w:val="00A77B6B"/>
    <w:rsid w:val="00A81DDC"/>
    <w:rsid w:val="00A8425F"/>
    <w:rsid w:val="00A90433"/>
    <w:rsid w:val="00A91CD0"/>
    <w:rsid w:val="00A941E2"/>
    <w:rsid w:val="00AA12E8"/>
    <w:rsid w:val="00AA1617"/>
    <w:rsid w:val="00AA3F09"/>
    <w:rsid w:val="00AA44EA"/>
    <w:rsid w:val="00AB155C"/>
    <w:rsid w:val="00AB6326"/>
    <w:rsid w:val="00AC19D3"/>
    <w:rsid w:val="00AC3096"/>
    <w:rsid w:val="00AC4310"/>
    <w:rsid w:val="00AD012D"/>
    <w:rsid w:val="00AD3B7C"/>
    <w:rsid w:val="00AD7609"/>
    <w:rsid w:val="00AE161F"/>
    <w:rsid w:val="00AE2B24"/>
    <w:rsid w:val="00AE3336"/>
    <w:rsid w:val="00AE5943"/>
    <w:rsid w:val="00AE5C45"/>
    <w:rsid w:val="00AE6616"/>
    <w:rsid w:val="00AE7324"/>
    <w:rsid w:val="00AE7661"/>
    <w:rsid w:val="00AF0084"/>
    <w:rsid w:val="00AF2531"/>
    <w:rsid w:val="00AF5BCA"/>
    <w:rsid w:val="00AF6C82"/>
    <w:rsid w:val="00AF72B7"/>
    <w:rsid w:val="00AF7AEF"/>
    <w:rsid w:val="00B005B6"/>
    <w:rsid w:val="00B042CE"/>
    <w:rsid w:val="00B05BEF"/>
    <w:rsid w:val="00B13BF3"/>
    <w:rsid w:val="00B17EBF"/>
    <w:rsid w:val="00B22AD4"/>
    <w:rsid w:val="00B2467E"/>
    <w:rsid w:val="00B260FC"/>
    <w:rsid w:val="00B26E99"/>
    <w:rsid w:val="00B26EAB"/>
    <w:rsid w:val="00B27928"/>
    <w:rsid w:val="00B32756"/>
    <w:rsid w:val="00B35EC0"/>
    <w:rsid w:val="00B41C2E"/>
    <w:rsid w:val="00B421BB"/>
    <w:rsid w:val="00B54951"/>
    <w:rsid w:val="00B54E4B"/>
    <w:rsid w:val="00B56F0B"/>
    <w:rsid w:val="00B6081A"/>
    <w:rsid w:val="00B6335A"/>
    <w:rsid w:val="00B643D3"/>
    <w:rsid w:val="00B66445"/>
    <w:rsid w:val="00B74136"/>
    <w:rsid w:val="00B7421C"/>
    <w:rsid w:val="00B8049A"/>
    <w:rsid w:val="00B90D10"/>
    <w:rsid w:val="00B93B66"/>
    <w:rsid w:val="00B95F9D"/>
    <w:rsid w:val="00B97184"/>
    <w:rsid w:val="00BA0CC8"/>
    <w:rsid w:val="00BA12B1"/>
    <w:rsid w:val="00BA610D"/>
    <w:rsid w:val="00BA62BA"/>
    <w:rsid w:val="00BB1B58"/>
    <w:rsid w:val="00BB4012"/>
    <w:rsid w:val="00BB44BF"/>
    <w:rsid w:val="00BB68F0"/>
    <w:rsid w:val="00BC010A"/>
    <w:rsid w:val="00BC2212"/>
    <w:rsid w:val="00BC3ED9"/>
    <w:rsid w:val="00BC6304"/>
    <w:rsid w:val="00BD0DC9"/>
    <w:rsid w:val="00BD1042"/>
    <w:rsid w:val="00BD24AD"/>
    <w:rsid w:val="00BD291B"/>
    <w:rsid w:val="00BD7366"/>
    <w:rsid w:val="00BE0420"/>
    <w:rsid w:val="00BE0C67"/>
    <w:rsid w:val="00BE37B2"/>
    <w:rsid w:val="00BE7E81"/>
    <w:rsid w:val="00BF2C97"/>
    <w:rsid w:val="00C02118"/>
    <w:rsid w:val="00C02770"/>
    <w:rsid w:val="00C033AD"/>
    <w:rsid w:val="00C0589F"/>
    <w:rsid w:val="00C1131C"/>
    <w:rsid w:val="00C11C1F"/>
    <w:rsid w:val="00C17260"/>
    <w:rsid w:val="00C17A1A"/>
    <w:rsid w:val="00C226AF"/>
    <w:rsid w:val="00C25102"/>
    <w:rsid w:val="00C30890"/>
    <w:rsid w:val="00C312F0"/>
    <w:rsid w:val="00C31872"/>
    <w:rsid w:val="00C4573F"/>
    <w:rsid w:val="00C47747"/>
    <w:rsid w:val="00C47C97"/>
    <w:rsid w:val="00C5224D"/>
    <w:rsid w:val="00C54011"/>
    <w:rsid w:val="00C55F2F"/>
    <w:rsid w:val="00C62623"/>
    <w:rsid w:val="00C62EB4"/>
    <w:rsid w:val="00C63922"/>
    <w:rsid w:val="00C6405D"/>
    <w:rsid w:val="00C74515"/>
    <w:rsid w:val="00C74AF9"/>
    <w:rsid w:val="00C74FA9"/>
    <w:rsid w:val="00C7537A"/>
    <w:rsid w:val="00C77970"/>
    <w:rsid w:val="00C810B9"/>
    <w:rsid w:val="00C81984"/>
    <w:rsid w:val="00C82F76"/>
    <w:rsid w:val="00C87F7B"/>
    <w:rsid w:val="00C96F0F"/>
    <w:rsid w:val="00C96FAB"/>
    <w:rsid w:val="00CA01F1"/>
    <w:rsid w:val="00CA2D64"/>
    <w:rsid w:val="00CA4DA3"/>
    <w:rsid w:val="00CB31E0"/>
    <w:rsid w:val="00CB745D"/>
    <w:rsid w:val="00CC7532"/>
    <w:rsid w:val="00CD0606"/>
    <w:rsid w:val="00CD3431"/>
    <w:rsid w:val="00CD54AE"/>
    <w:rsid w:val="00CD693F"/>
    <w:rsid w:val="00CF080C"/>
    <w:rsid w:val="00CF0EBE"/>
    <w:rsid w:val="00CF53F8"/>
    <w:rsid w:val="00CF790F"/>
    <w:rsid w:val="00D03015"/>
    <w:rsid w:val="00D04042"/>
    <w:rsid w:val="00D069ED"/>
    <w:rsid w:val="00D12CD0"/>
    <w:rsid w:val="00D14343"/>
    <w:rsid w:val="00D154E0"/>
    <w:rsid w:val="00D237D0"/>
    <w:rsid w:val="00D238B3"/>
    <w:rsid w:val="00D25B38"/>
    <w:rsid w:val="00D303B3"/>
    <w:rsid w:val="00D313CF"/>
    <w:rsid w:val="00D4026F"/>
    <w:rsid w:val="00D45A73"/>
    <w:rsid w:val="00D4744B"/>
    <w:rsid w:val="00D504C1"/>
    <w:rsid w:val="00D6369A"/>
    <w:rsid w:val="00D756A4"/>
    <w:rsid w:val="00D76509"/>
    <w:rsid w:val="00D777F2"/>
    <w:rsid w:val="00D8012D"/>
    <w:rsid w:val="00D828F9"/>
    <w:rsid w:val="00D85997"/>
    <w:rsid w:val="00D85DA1"/>
    <w:rsid w:val="00D8746D"/>
    <w:rsid w:val="00D915FF"/>
    <w:rsid w:val="00D916F5"/>
    <w:rsid w:val="00DA1315"/>
    <w:rsid w:val="00DA4052"/>
    <w:rsid w:val="00DA68BC"/>
    <w:rsid w:val="00DA7A9D"/>
    <w:rsid w:val="00DB168D"/>
    <w:rsid w:val="00DB568D"/>
    <w:rsid w:val="00DB63BB"/>
    <w:rsid w:val="00DB6CF5"/>
    <w:rsid w:val="00DC1357"/>
    <w:rsid w:val="00DC14AB"/>
    <w:rsid w:val="00DC6FFF"/>
    <w:rsid w:val="00DE0260"/>
    <w:rsid w:val="00DE274A"/>
    <w:rsid w:val="00DE3B8C"/>
    <w:rsid w:val="00DE6C25"/>
    <w:rsid w:val="00DF16B4"/>
    <w:rsid w:val="00DF26B8"/>
    <w:rsid w:val="00DF69B0"/>
    <w:rsid w:val="00E04690"/>
    <w:rsid w:val="00E11C92"/>
    <w:rsid w:val="00E2386D"/>
    <w:rsid w:val="00E25C1B"/>
    <w:rsid w:val="00E26EDC"/>
    <w:rsid w:val="00E32984"/>
    <w:rsid w:val="00E423D7"/>
    <w:rsid w:val="00E43974"/>
    <w:rsid w:val="00E44809"/>
    <w:rsid w:val="00E4640F"/>
    <w:rsid w:val="00E50294"/>
    <w:rsid w:val="00E5283D"/>
    <w:rsid w:val="00E56F91"/>
    <w:rsid w:val="00E606E1"/>
    <w:rsid w:val="00E64653"/>
    <w:rsid w:val="00E73234"/>
    <w:rsid w:val="00E758CC"/>
    <w:rsid w:val="00E762F0"/>
    <w:rsid w:val="00E85DA5"/>
    <w:rsid w:val="00E86482"/>
    <w:rsid w:val="00E87615"/>
    <w:rsid w:val="00E92EB2"/>
    <w:rsid w:val="00E95F7D"/>
    <w:rsid w:val="00E97496"/>
    <w:rsid w:val="00EA3C1C"/>
    <w:rsid w:val="00EA70F9"/>
    <w:rsid w:val="00EB1B1C"/>
    <w:rsid w:val="00EB2856"/>
    <w:rsid w:val="00EB6F93"/>
    <w:rsid w:val="00EC1299"/>
    <w:rsid w:val="00EC4997"/>
    <w:rsid w:val="00ED0F2D"/>
    <w:rsid w:val="00ED1608"/>
    <w:rsid w:val="00ED2D46"/>
    <w:rsid w:val="00ED42B5"/>
    <w:rsid w:val="00ED6995"/>
    <w:rsid w:val="00EE0BBA"/>
    <w:rsid w:val="00EE5D6C"/>
    <w:rsid w:val="00EE7F60"/>
    <w:rsid w:val="00F005DE"/>
    <w:rsid w:val="00F03966"/>
    <w:rsid w:val="00F05D88"/>
    <w:rsid w:val="00F125C4"/>
    <w:rsid w:val="00F12614"/>
    <w:rsid w:val="00F12FF9"/>
    <w:rsid w:val="00F1527E"/>
    <w:rsid w:val="00F21DE2"/>
    <w:rsid w:val="00F25C26"/>
    <w:rsid w:val="00F2604D"/>
    <w:rsid w:val="00F3007A"/>
    <w:rsid w:val="00F33F92"/>
    <w:rsid w:val="00F358D4"/>
    <w:rsid w:val="00F3637D"/>
    <w:rsid w:val="00F436CC"/>
    <w:rsid w:val="00F43F7F"/>
    <w:rsid w:val="00F464F9"/>
    <w:rsid w:val="00F46CCC"/>
    <w:rsid w:val="00F51E14"/>
    <w:rsid w:val="00F54A51"/>
    <w:rsid w:val="00F57BBD"/>
    <w:rsid w:val="00F62311"/>
    <w:rsid w:val="00F65A86"/>
    <w:rsid w:val="00F7680B"/>
    <w:rsid w:val="00F80BC4"/>
    <w:rsid w:val="00F81691"/>
    <w:rsid w:val="00F82AAB"/>
    <w:rsid w:val="00F86BF6"/>
    <w:rsid w:val="00F87559"/>
    <w:rsid w:val="00F91707"/>
    <w:rsid w:val="00F92351"/>
    <w:rsid w:val="00F93169"/>
    <w:rsid w:val="00F94319"/>
    <w:rsid w:val="00F95FF1"/>
    <w:rsid w:val="00F97A1E"/>
    <w:rsid w:val="00FA55C1"/>
    <w:rsid w:val="00FA7012"/>
    <w:rsid w:val="00FA7FEA"/>
    <w:rsid w:val="00FB2101"/>
    <w:rsid w:val="00FB2A3E"/>
    <w:rsid w:val="00FB70E9"/>
    <w:rsid w:val="00FC0844"/>
    <w:rsid w:val="00FC3509"/>
    <w:rsid w:val="00FD2358"/>
    <w:rsid w:val="00FD4290"/>
    <w:rsid w:val="00FD491C"/>
    <w:rsid w:val="00FD78CF"/>
    <w:rsid w:val="00FE5B88"/>
    <w:rsid w:val="00FF2F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2EDF35"/>
  <w14:defaultImageDpi w14:val="96"/>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uiPriority="9" w:qFormat="1"/>
    <w:lsdException w:name="heading 3" w:uiPriority="9" w:unhideWhenUsed="1" w:qFormat="1"/>
    <w:lsdException w:name="heading 4" w:locked="1" w:uiPriority="9" w:unhideWhenUsed="1" w:qFormat="1"/>
    <w:lsdException w:name="heading 5" w:locked="1" w:uiPriority="9" w:unhideWhenUsed="1" w:qFormat="1"/>
    <w:lsdException w:name="heading 6" w:locked="1" w:uiPriority="9" w:unhideWhenUsed="1" w:qFormat="1"/>
    <w:lsdException w:name="heading 7" w:locked="1" w:uiPriority="9" w:unhideWhenUsed="1" w:qFormat="1"/>
    <w:lsdException w:name="heading 8" w:locked="1" w:uiPriority="9" w:unhideWhenUsed="1" w:qFormat="1"/>
    <w:lsdException w:name="heading 9" w:locked="1"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065C"/>
  </w:style>
  <w:style w:type="paragraph" w:styleId="Heading1">
    <w:name w:val="heading 1"/>
    <w:basedOn w:val="Normal"/>
    <w:link w:val="Heading1Char"/>
    <w:qFormat/>
    <w:rsid w:val="002B065C"/>
    <w:pPr>
      <w:numPr>
        <w:numId w:val="6"/>
      </w:numPr>
      <w:pBdr>
        <w:bottom w:val="single" w:sz="6" w:space="1" w:color="A6A6A6" w:themeColor="background1" w:themeShade="A6"/>
      </w:pBdr>
      <w:spacing w:before="240" w:after="120"/>
      <w:outlineLvl w:val="0"/>
    </w:pPr>
    <w:rPr>
      <w:rFonts w:ascii="Cambria" w:hAnsi="Cambria"/>
      <w:b/>
      <w:kern w:val="28"/>
      <w:sz w:val="22"/>
      <w:szCs w:val="22"/>
    </w:rPr>
  </w:style>
  <w:style w:type="paragraph" w:styleId="Heading2">
    <w:name w:val="heading 2"/>
    <w:basedOn w:val="Normal"/>
    <w:link w:val="Heading2Char"/>
    <w:uiPriority w:val="9"/>
    <w:qFormat/>
    <w:rsid w:val="002B065C"/>
    <w:pPr>
      <w:numPr>
        <w:ilvl w:val="1"/>
        <w:numId w:val="6"/>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uiPriority w:val="9"/>
    <w:qFormat/>
    <w:rsid w:val="002B065C"/>
    <w:pPr>
      <w:numPr>
        <w:ilvl w:val="2"/>
        <w:numId w:val="6"/>
      </w:numPr>
      <w:spacing w:before="120" w:after="120"/>
      <w:outlineLvl w:val="2"/>
    </w:pPr>
    <w:rPr>
      <w:rFonts w:ascii="Cambria" w:hAnsi="Cambria" w:cs="Tahoma"/>
      <w:sz w:val="24"/>
      <w:szCs w:val="24"/>
      <w:lang w:val="x-none" w:eastAsia="x-none"/>
    </w:rPr>
  </w:style>
  <w:style w:type="paragraph" w:styleId="Heading4">
    <w:name w:val="heading 4"/>
    <w:basedOn w:val="Normal"/>
    <w:link w:val="Heading4Char"/>
    <w:uiPriority w:val="9"/>
    <w:qFormat/>
    <w:rsid w:val="002B065C"/>
    <w:pPr>
      <w:numPr>
        <w:ilvl w:val="3"/>
        <w:numId w:val="6"/>
      </w:numPr>
      <w:tabs>
        <w:tab w:val="left" w:pos="3780"/>
      </w:tabs>
      <w:spacing w:before="120" w:after="120"/>
      <w:outlineLvl w:val="3"/>
    </w:pPr>
    <w:rPr>
      <w:rFonts w:ascii="Cambria" w:hAnsi="Cambria" w:cs="Tahoma"/>
      <w:sz w:val="24"/>
      <w:szCs w:val="24"/>
    </w:rPr>
  </w:style>
  <w:style w:type="paragraph" w:styleId="Heading5">
    <w:name w:val="heading 5"/>
    <w:basedOn w:val="Normal"/>
    <w:link w:val="Heading5Char"/>
    <w:uiPriority w:val="9"/>
    <w:qFormat/>
    <w:rsid w:val="002B065C"/>
    <w:pPr>
      <w:numPr>
        <w:ilvl w:val="4"/>
        <w:numId w:val="6"/>
      </w:numPr>
      <w:spacing w:before="120" w:after="120"/>
      <w:outlineLvl w:val="4"/>
    </w:pPr>
    <w:rPr>
      <w:rFonts w:ascii="Cambria" w:hAnsi="Cambria"/>
      <w:sz w:val="24"/>
    </w:rPr>
  </w:style>
  <w:style w:type="paragraph" w:styleId="Heading6">
    <w:name w:val="heading 6"/>
    <w:basedOn w:val="Normal"/>
    <w:link w:val="Heading6Char"/>
    <w:uiPriority w:val="9"/>
    <w:qFormat/>
    <w:rsid w:val="002B065C"/>
    <w:pPr>
      <w:numPr>
        <w:ilvl w:val="5"/>
        <w:numId w:val="6"/>
      </w:numPr>
      <w:spacing w:before="120" w:after="120"/>
      <w:outlineLvl w:val="5"/>
    </w:pPr>
    <w:rPr>
      <w:rFonts w:ascii="Cambria" w:hAnsi="Cambria"/>
      <w:sz w:val="24"/>
    </w:rPr>
  </w:style>
  <w:style w:type="paragraph" w:styleId="Heading7">
    <w:name w:val="heading 7"/>
    <w:basedOn w:val="Normal"/>
    <w:next w:val="Normal"/>
    <w:link w:val="Heading7Char"/>
    <w:uiPriority w:val="9"/>
    <w:qFormat/>
    <w:rsid w:val="002B065C"/>
    <w:pPr>
      <w:numPr>
        <w:ilvl w:val="6"/>
        <w:numId w:val="6"/>
      </w:numPr>
      <w:spacing w:before="240" w:after="60"/>
      <w:outlineLvl w:val="6"/>
    </w:pPr>
    <w:rPr>
      <w:rFonts w:ascii="Cambria" w:hAnsi="Cambria"/>
      <w:sz w:val="24"/>
    </w:rPr>
  </w:style>
  <w:style w:type="paragraph" w:styleId="Heading8">
    <w:name w:val="heading 8"/>
    <w:basedOn w:val="Normal"/>
    <w:next w:val="Normal"/>
    <w:link w:val="Heading8Char"/>
    <w:uiPriority w:val="9"/>
    <w:qFormat/>
    <w:rsid w:val="002B065C"/>
    <w:pPr>
      <w:numPr>
        <w:ilvl w:val="7"/>
        <w:numId w:val="6"/>
      </w:numPr>
      <w:spacing w:before="240" w:after="60"/>
      <w:outlineLvl w:val="7"/>
    </w:pPr>
    <w:rPr>
      <w:rFonts w:ascii="Cambria" w:hAnsi="Cambria"/>
      <w:sz w:val="24"/>
    </w:rPr>
  </w:style>
  <w:style w:type="paragraph" w:styleId="Heading9">
    <w:name w:val="heading 9"/>
    <w:basedOn w:val="Normal"/>
    <w:next w:val="Normal"/>
    <w:link w:val="Heading9Char"/>
    <w:uiPriority w:val="9"/>
    <w:qFormat/>
    <w:rsid w:val="002B065C"/>
    <w:pPr>
      <w:numPr>
        <w:ilvl w:val="8"/>
        <w:numId w:val="6"/>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locked/>
    <w:rsid w:val="002B065C"/>
    <w:rPr>
      <w:rFonts w:ascii="Cambria" w:hAnsi="Cambria" w:cs="Tahoma"/>
      <w:sz w:val="24"/>
      <w:szCs w:val="24"/>
      <w:lang w:val="x-none" w:eastAsia="x-none"/>
    </w:rPr>
  </w:style>
  <w:style w:type="character" w:customStyle="1" w:styleId="Heading3Char">
    <w:name w:val="Heading 3 Char"/>
    <w:link w:val="Heading3"/>
    <w:uiPriority w:val="9"/>
    <w:locked/>
    <w:rsid w:val="002B065C"/>
    <w:rPr>
      <w:rFonts w:ascii="Cambria" w:hAnsi="Cambria" w:cs="Tahoma"/>
      <w:sz w:val="24"/>
      <w:szCs w:val="24"/>
      <w:lang w:val="x-none" w:eastAsia="x-none"/>
    </w:rPr>
  </w:style>
  <w:style w:type="character" w:customStyle="1" w:styleId="Heading4Char">
    <w:name w:val="Heading 4 Char"/>
    <w:basedOn w:val="DefaultParagraphFont"/>
    <w:link w:val="Heading4"/>
    <w:uiPriority w:val="9"/>
    <w:rsid w:val="002B065C"/>
    <w:rPr>
      <w:rFonts w:ascii="Cambria" w:hAnsi="Cambria" w:cs="Tahoma"/>
      <w:sz w:val="24"/>
      <w:szCs w:val="24"/>
    </w:rPr>
  </w:style>
  <w:style w:type="character" w:customStyle="1" w:styleId="Heading5Char">
    <w:name w:val="Heading 5 Char"/>
    <w:basedOn w:val="DefaultParagraphFont"/>
    <w:link w:val="Heading5"/>
    <w:uiPriority w:val="9"/>
    <w:rsid w:val="002B065C"/>
    <w:rPr>
      <w:rFonts w:ascii="Cambria" w:hAnsi="Cambria"/>
      <w:sz w:val="24"/>
    </w:rPr>
  </w:style>
  <w:style w:type="character" w:customStyle="1" w:styleId="Heading6Char">
    <w:name w:val="Heading 6 Char"/>
    <w:basedOn w:val="DefaultParagraphFont"/>
    <w:link w:val="Heading6"/>
    <w:uiPriority w:val="9"/>
    <w:rsid w:val="002B065C"/>
    <w:rPr>
      <w:rFonts w:ascii="Cambria" w:hAnsi="Cambria"/>
      <w:sz w:val="24"/>
    </w:rPr>
  </w:style>
  <w:style w:type="character" w:customStyle="1" w:styleId="Heading7Char">
    <w:name w:val="Heading 7 Char"/>
    <w:basedOn w:val="DefaultParagraphFont"/>
    <w:link w:val="Heading7"/>
    <w:uiPriority w:val="9"/>
    <w:rsid w:val="002B065C"/>
    <w:rPr>
      <w:rFonts w:ascii="Cambria" w:hAnsi="Cambria"/>
      <w:sz w:val="24"/>
    </w:rPr>
  </w:style>
  <w:style w:type="character" w:customStyle="1" w:styleId="Heading8Char">
    <w:name w:val="Heading 8 Char"/>
    <w:basedOn w:val="DefaultParagraphFont"/>
    <w:link w:val="Heading8"/>
    <w:uiPriority w:val="9"/>
    <w:rsid w:val="002B065C"/>
    <w:rPr>
      <w:rFonts w:ascii="Cambria" w:hAnsi="Cambria"/>
      <w:sz w:val="24"/>
    </w:rPr>
  </w:style>
  <w:style w:type="character" w:customStyle="1" w:styleId="Heading9Char">
    <w:name w:val="Heading 9 Char"/>
    <w:basedOn w:val="DefaultParagraphFont"/>
    <w:link w:val="Heading9"/>
    <w:uiPriority w:val="9"/>
    <w:rsid w:val="002B065C"/>
    <w:rPr>
      <w:rFonts w:ascii="Cambria" w:hAnsi="Cambria"/>
      <w:sz w:val="24"/>
    </w:rPr>
  </w:style>
  <w:style w:type="paragraph" w:styleId="Header">
    <w:name w:val="header"/>
    <w:basedOn w:val="Normal"/>
    <w:link w:val="HeaderChar"/>
    <w:rsid w:val="002B065C"/>
    <w:pPr>
      <w:tabs>
        <w:tab w:val="center" w:pos="4320"/>
        <w:tab w:val="right" w:pos="8640"/>
      </w:tabs>
    </w:pPr>
  </w:style>
  <w:style w:type="character" w:customStyle="1" w:styleId="HeaderChar">
    <w:name w:val="Header Char"/>
    <w:link w:val="Header"/>
    <w:locked/>
    <w:rsid w:val="002B065C"/>
  </w:style>
  <w:style w:type="paragraph" w:styleId="Footer">
    <w:name w:val="footer"/>
    <w:basedOn w:val="Normal"/>
    <w:link w:val="FooterChar"/>
    <w:rsid w:val="002B065C"/>
    <w:pPr>
      <w:tabs>
        <w:tab w:val="center" w:pos="4320"/>
        <w:tab w:val="right" w:pos="8640"/>
      </w:tabs>
    </w:pPr>
  </w:style>
  <w:style w:type="character" w:customStyle="1" w:styleId="FooterChar">
    <w:name w:val="Footer Char"/>
    <w:basedOn w:val="DefaultParagraphFont"/>
    <w:link w:val="Footer"/>
    <w:rsid w:val="002B065C"/>
  </w:style>
  <w:style w:type="character" w:styleId="PageNumber">
    <w:name w:val="page number"/>
    <w:rsid w:val="002B065C"/>
    <w:rPr>
      <w:rFonts w:cs="Times New Roman"/>
    </w:rPr>
  </w:style>
  <w:style w:type="paragraph" w:styleId="BodyTextIndent">
    <w:name w:val="Body Text Indent"/>
    <w:basedOn w:val="Normal"/>
    <w:link w:val="BodyTextIndentChar"/>
    <w:rsid w:val="002B065C"/>
    <w:pPr>
      <w:ind w:left="1440"/>
    </w:pPr>
    <w:rPr>
      <w:sz w:val="24"/>
    </w:rPr>
  </w:style>
  <w:style w:type="character" w:customStyle="1" w:styleId="BodyTextIndentChar">
    <w:name w:val="Body Text Indent Char"/>
    <w:basedOn w:val="DefaultParagraphFont"/>
    <w:link w:val="BodyTextIndent"/>
    <w:rsid w:val="002B065C"/>
    <w:rPr>
      <w:sz w:val="24"/>
    </w:rPr>
  </w:style>
  <w:style w:type="paragraph" w:styleId="BodyTextIndent2">
    <w:name w:val="Body Text Indent 2"/>
    <w:basedOn w:val="Normal"/>
    <w:link w:val="BodyTextIndent2Char"/>
    <w:rsid w:val="002B065C"/>
    <w:pPr>
      <w:ind w:left="720"/>
    </w:pPr>
    <w:rPr>
      <w:sz w:val="24"/>
    </w:rPr>
  </w:style>
  <w:style w:type="character" w:customStyle="1" w:styleId="BodyTextIndent2Char">
    <w:name w:val="Body Text Indent 2 Char"/>
    <w:basedOn w:val="DefaultParagraphFont"/>
    <w:link w:val="BodyTextIndent2"/>
    <w:rsid w:val="002B065C"/>
    <w:rPr>
      <w:sz w:val="24"/>
    </w:rPr>
  </w:style>
  <w:style w:type="paragraph" w:styleId="BodyTextIndent3">
    <w:name w:val="Body Text Indent 3"/>
    <w:basedOn w:val="Normal"/>
    <w:link w:val="BodyTextIndent3Char"/>
    <w:rsid w:val="002B065C"/>
    <w:pPr>
      <w:ind w:left="2340"/>
    </w:pPr>
    <w:rPr>
      <w:sz w:val="24"/>
    </w:rPr>
  </w:style>
  <w:style w:type="character" w:customStyle="1" w:styleId="BodyTextIndent3Char">
    <w:name w:val="Body Text Indent 3 Char"/>
    <w:basedOn w:val="DefaultParagraphFont"/>
    <w:link w:val="BodyTextIndent3"/>
    <w:rsid w:val="002B065C"/>
    <w:rPr>
      <w:sz w:val="24"/>
    </w:rPr>
  </w:style>
  <w:style w:type="paragraph" w:styleId="BalloonText">
    <w:name w:val="Balloon Text"/>
    <w:basedOn w:val="Normal"/>
    <w:link w:val="BalloonTextChar"/>
    <w:semiHidden/>
    <w:rsid w:val="002B065C"/>
    <w:rPr>
      <w:rFonts w:ascii="Tahoma" w:hAnsi="Tahoma" w:cs="Tahoma"/>
      <w:sz w:val="16"/>
      <w:szCs w:val="16"/>
    </w:rPr>
  </w:style>
  <w:style w:type="character" w:customStyle="1" w:styleId="BalloonTextChar">
    <w:name w:val="Balloon Text Char"/>
    <w:basedOn w:val="DefaultParagraphFont"/>
    <w:link w:val="BalloonText"/>
    <w:semiHidden/>
    <w:rsid w:val="002B065C"/>
    <w:rPr>
      <w:rFonts w:ascii="Tahoma" w:hAnsi="Tahoma" w:cs="Tahoma"/>
      <w:sz w:val="16"/>
      <w:szCs w:val="16"/>
    </w:rPr>
  </w:style>
  <w:style w:type="character" w:styleId="Hyperlink">
    <w:name w:val="Hyperlink"/>
    <w:rsid w:val="002B065C"/>
    <w:rPr>
      <w:rFonts w:cs="Times New Roman"/>
      <w:color w:val="0000FF"/>
      <w:u w:val="single"/>
    </w:rPr>
  </w:style>
  <w:style w:type="paragraph" w:customStyle="1" w:styleId="xl24">
    <w:name w:val="xl24"/>
    <w:basedOn w:val="Normal"/>
    <w:rsid w:val="002B065C"/>
    <w:pPr>
      <w:spacing w:before="100" w:beforeAutospacing="1" w:after="100" w:afterAutospacing="1"/>
      <w:jc w:val="center"/>
    </w:pPr>
    <w:rPr>
      <w:sz w:val="24"/>
      <w:szCs w:val="24"/>
    </w:rPr>
  </w:style>
  <w:style w:type="paragraph" w:customStyle="1" w:styleId="xl25">
    <w:name w:val="xl25"/>
    <w:basedOn w:val="Normal"/>
    <w:rsid w:val="002B065C"/>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2B065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2B065C"/>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2B065C"/>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2B065C"/>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2B065C"/>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2B065C"/>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2B065C"/>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2B065C"/>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2B065C"/>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2B065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2B065C"/>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2B065C"/>
    <w:pPr>
      <w:spacing w:before="100" w:beforeAutospacing="1" w:after="100" w:afterAutospacing="1"/>
      <w:jc w:val="center"/>
      <w:textAlignment w:val="center"/>
    </w:pPr>
    <w:rPr>
      <w:sz w:val="24"/>
      <w:szCs w:val="24"/>
    </w:rPr>
  </w:style>
  <w:style w:type="paragraph" w:customStyle="1" w:styleId="xl38">
    <w:name w:val="xl38"/>
    <w:basedOn w:val="Normal"/>
    <w:rsid w:val="002B065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2B065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2B065C"/>
    <w:rPr>
      <w:kern w:val="28"/>
      <w:sz w:val="28"/>
    </w:rPr>
  </w:style>
  <w:style w:type="paragraph" w:customStyle="1" w:styleId="Level3">
    <w:name w:val="Level 3"/>
    <w:basedOn w:val="Heading2"/>
    <w:rsid w:val="002B065C"/>
    <w:rPr>
      <w:b/>
      <w:bCs/>
    </w:rPr>
  </w:style>
  <w:style w:type="paragraph" w:customStyle="1" w:styleId="level2">
    <w:name w:val="level 2"/>
    <w:basedOn w:val="Level1"/>
    <w:rsid w:val="002B065C"/>
    <w:rPr>
      <w:b/>
      <w:bCs/>
      <w:sz w:val="24"/>
    </w:rPr>
  </w:style>
  <w:style w:type="character" w:styleId="FollowedHyperlink">
    <w:name w:val="FollowedHyperlink"/>
    <w:rsid w:val="002B065C"/>
    <w:rPr>
      <w:rFonts w:cs="Times New Roman"/>
      <w:color w:val="800080"/>
      <w:u w:val="single"/>
    </w:rPr>
  </w:style>
  <w:style w:type="paragraph" w:customStyle="1" w:styleId="level4">
    <w:name w:val="level 4"/>
    <w:basedOn w:val="Level3"/>
    <w:rsid w:val="002B065C"/>
    <w:pPr>
      <w:numPr>
        <w:ilvl w:val="0"/>
        <w:numId w:val="3"/>
      </w:numPr>
    </w:pPr>
  </w:style>
  <w:style w:type="paragraph" w:customStyle="1" w:styleId="LEVELM5">
    <w:name w:val="LEVEL M5"/>
    <w:basedOn w:val="level4"/>
    <w:rsid w:val="002B065C"/>
    <w:pPr>
      <w:numPr>
        <w:numId w:val="0"/>
      </w:numPr>
    </w:pPr>
  </w:style>
  <w:style w:type="paragraph" w:customStyle="1" w:styleId="level5">
    <w:name w:val="level 5"/>
    <w:basedOn w:val="level4"/>
    <w:rsid w:val="002B065C"/>
    <w:pPr>
      <w:numPr>
        <w:numId w:val="4"/>
      </w:numPr>
      <w:tabs>
        <w:tab w:val="left" w:pos="3240"/>
      </w:tabs>
    </w:pPr>
  </w:style>
  <w:style w:type="paragraph" w:styleId="NormalIndent">
    <w:name w:val="Normal Indent"/>
    <w:basedOn w:val="Normal"/>
    <w:rsid w:val="002B065C"/>
    <w:pPr>
      <w:ind w:left="720"/>
    </w:pPr>
    <w:rPr>
      <w:sz w:val="24"/>
    </w:rPr>
  </w:style>
  <w:style w:type="paragraph" w:customStyle="1" w:styleId="StyleHeading3Before0ptAfter0pt">
    <w:name w:val="Style Heading 3 + Before:  0 pt After:  0 pt"/>
    <w:basedOn w:val="Heading3"/>
    <w:rsid w:val="002B065C"/>
  </w:style>
  <w:style w:type="paragraph" w:customStyle="1" w:styleId="Heading1body">
    <w:name w:val="Heading 1 body"/>
    <w:basedOn w:val="Heading1"/>
    <w:rsid w:val="002B065C"/>
    <w:pPr>
      <w:numPr>
        <w:numId w:val="0"/>
      </w:numPr>
      <w:tabs>
        <w:tab w:val="left" w:pos="360"/>
      </w:tabs>
      <w:ind w:left="360"/>
    </w:pPr>
    <w:rPr>
      <w:b w:val="0"/>
      <w:caps/>
    </w:rPr>
  </w:style>
  <w:style w:type="character" w:customStyle="1" w:styleId="Heading1bodyChar">
    <w:name w:val="Heading 1 body Char"/>
    <w:basedOn w:val="Heading1Char"/>
    <w:rsid w:val="002B065C"/>
    <w:rPr>
      <w:rFonts w:ascii="Cambria" w:eastAsia="Times New Roman" w:hAnsi="Cambria" w:cs="Times New Roman"/>
      <w:b/>
      <w:kern w:val="28"/>
      <w:sz w:val="22"/>
      <w:szCs w:val="22"/>
      <w:lang w:val="en-US" w:eastAsia="en-US" w:bidi="ar-SA"/>
    </w:rPr>
  </w:style>
  <w:style w:type="paragraph" w:customStyle="1" w:styleId="Heading2body">
    <w:name w:val="Heading 2 body"/>
    <w:basedOn w:val="Heading2"/>
    <w:rsid w:val="002B065C"/>
    <w:pPr>
      <w:numPr>
        <w:ilvl w:val="0"/>
        <w:numId w:val="0"/>
      </w:numPr>
      <w:tabs>
        <w:tab w:val="left" w:pos="1080"/>
      </w:tabs>
      <w:ind w:left="792"/>
    </w:pPr>
  </w:style>
  <w:style w:type="paragraph" w:customStyle="1" w:styleId="Heading3body">
    <w:name w:val="Heading 3 body"/>
    <w:basedOn w:val="Heading3"/>
    <w:rsid w:val="002B065C"/>
    <w:pPr>
      <w:numPr>
        <w:ilvl w:val="0"/>
        <w:numId w:val="0"/>
      </w:numPr>
      <w:tabs>
        <w:tab w:val="left" w:pos="2088"/>
      </w:tabs>
      <w:ind w:left="1440"/>
    </w:pPr>
  </w:style>
  <w:style w:type="paragraph" w:customStyle="1" w:styleId="Heading4body">
    <w:name w:val="Heading 4 body"/>
    <w:basedOn w:val="Heading4"/>
    <w:rsid w:val="002B065C"/>
    <w:pPr>
      <w:numPr>
        <w:ilvl w:val="0"/>
        <w:numId w:val="0"/>
      </w:numPr>
      <w:ind w:left="2232"/>
    </w:pPr>
  </w:style>
  <w:style w:type="paragraph" w:customStyle="1" w:styleId="Heading5body">
    <w:name w:val="Heading 5 body"/>
    <w:basedOn w:val="Heading5"/>
    <w:rsid w:val="002B065C"/>
    <w:pPr>
      <w:numPr>
        <w:ilvl w:val="0"/>
        <w:numId w:val="0"/>
      </w:numPr>
      <w:ind w:left="3168"/>
    </w:pPr>
  </w:style>
  <w:style w:type="paragraph" w:customStyle="1" w:styleId="Heading6body">
    <w:name w:val="Heading 6 body"/>
    <w:basedOn w:val="Heading6"/>
    <w:rsid w:val="002B065C"/>
    <w:pPr>
      <w:numPr>
        <w:ilvl w:val="0"/>
        <w:numId w:val="0"/>
      </w:numPr>
      <w:ind w:left="4248"/>
    </w:pPr>
  </w:style>
  <w:style w:type="paragraph" w:customStyle="1" w:styleId="Footnote">
    <w:name w:val="Footnote"/>
    <w:basedOn w:val="Normal"/>
    <w:rsid w:val="002B065C"/>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2B065C"/>
    <w:rPr>
      <w:rFonts w:ascii="Century Gothic" w:hAnsi="Century Gothic"/>
    </w:rPr>
  </w:style>
  <w:style w:type="paragraph" w:customStyle="1" w:styleId="Level1Text">
    <w:name w:val="Level1_Text"/>
    <w:basedOn w:val="Normal"/>
    <w:rsid w:val="002B065C"/>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2B065C"/>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2B065C"/>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2B065C"/>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2B065C"/>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2B065C"/>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2B065C"/>
    <w:pPr>
      <w:spacing w:before="240" w:after="60"/>
    </w:pPr>
  </w:style>
  <w:style w:type="paragraph" w:styleId="DocumentMap">
    <w:name w:val="Document Map"/>
    <w:basedOn w:val="Normal"/>
    <w:link w:val="DocumentMapChar"/>
    <w:semiHidden/>
    <w:rsid w:val="002B065C"/>
    <w:pPr>
      <w:shd w:val="clear" w:color="auto" w:fill="000080"/>
    </w:pPr>
    <w:rPr>
      <w:rFonts w:ascii="Tahoma" w:hAnsi="Tahoma" w:cs="Tahoma"/>
    </w:rPr>
  </w:style>
  <w:style w:type="character" w:customStyle="1" w:styleId="DocumentMapChar">
    <w:name w:val="Document Map Char"/>
    <w:basedOn w:val="DefaultParagraphFont"/>
    <w:link w:val="DocumentMap"/>
    <w:semiHidden/>
    <w:rsid w:val="002B065C"/>
    <w:rPr>
      <w:rFonts w:ascii="Tahoma" w:hAnsi="Tahoma" w:cs="Tahoma"/>
      <w:shd w:val="clear" w:color="auto" w:fill="000080"/>
    </w:rPr>
  </w:style>
  <w:style w:type="character" w:styleId="CommentReference">
    <w:name w:val="annotation reference"/>
    <w:semiHidden/>
    <w:rsid w:val="002B065C"/>
    <w:rPr>
      <w:rFonts w:cs="Times New Roman"/>
      <w:sz w:val="18"/>
    </w:rPr>
  </w:style>
  <w:style w:type="paragraph" w:styleId="CommentText">
    <w:name w:val="annotation text"/>
    <w:basedOn w:val="Normal"/>
    <w:link w:val="CommentTextChar"/>
    <w:semiHidden/>
    <w:rsid w:val="002B065C"/>
    <w:rPr>
      <w:sz w:val="24"/>
      <w:szCs w:val="24"/>
    </w:rPr>
  </w:style>
  <w:style w:type="character" w:customStyle="1" w:styleId="CommentTextChar">
    <w:name w:val="Comment Text Char"/>
    <w:basedOn w:val="DefaultParagraphFont"/>
    <w:link w:val="CommentText"/>
    <w:semiHidden/>
    <w:rsid w:val="002B065C"/>
    <w:rPr>
      <w:sz w:val="24"/>
      <w:szCs w:val="24"/>
    </w:rPr>
  </w:style>
  <w:style w:type="paragraph" w:styleId="CommentSubject">
    <w:name w:val="annotation subject"/>
    <w:basedOn w:val="CommentText"/>
    <w:next w:val="CommentText"/>
    <w:link w:val="CommentSubjectChar"/>
    <w:semiHidden/>
    <w:rsid w:val="002B065C"/>
  </w:style>
  <w:style w:type="character" w:customStyle="1" w:styleId="CommentSubjectChar">
    <w:name w:val="Comment Subject Char"/>
    <w:basedOn w:val="CommentTextChar"/>
    <w:link w:val="CommentSubject"/>
    <w:semiHidden/>
    <w:rsid w:val="002B065C"/>
    <w:rPr>
      <w:sz w:val="24"/>
      <w:szCs w:val="24"/>
    </w:rPr>
  </w:style>
  <w:style w:type="paragraph" w:customStyle="1" w:styleId="ColorfulShading-Accent11">
    <w:name w:val="Colorful Shading - Accent 11"/>
    <w:hidden/>
    <w:semiHidden/>
  </w:style>
  <w:style w:type="character" w:styleId="Strong">
    <w:name w:val="Strong"/>
    <w:qFormat/>
    <w:rsid w:val="002B065C"/>
    <w:rPr>
      <w:rFonts w:cs="Times New Roman"/>
      <w:b/>
      <w:bCs/>
    </w:rPr>
  </w:style>
  <w:style w:type="paragraph" w:customStyle="1" w:styleId="Heading3n">
    <w:name w:val="Heading 3n"/>
    <w:basedOn w:val="Heading3"/>
    <w:link w:val="Heading3nChar"/>
    <w:rsid w:val="002B065C"/>
    <w:rPr>
      <w:rFonts w:ascii="Century Gothic" w:hAnsi="Century Gothic"/>
    </w:rPr>
  </w:style>
  <w:style w:type="paragraph" w:styleId="ListBullet">
    <w:name w:val="List Bullet"/>
    <w:basedOn w:val="Normal"/>
    <w:rsid w:val="002B065C"/>
    <w:pPr>
      <w:numPr>
        <w:numId w:val="5"/>
      </w:numPr>
      <w:contextualSpacing/>
    </w:pPr>
  </w:style>
  <w:style w:type="character" w:customStyle="1" w:styleId="Heading3nChar">
    <w:name w:val="Heading 3n Char"/>
    <w:link w:val="Heading3n"/>
    <w:locked/>
    <w:rsid w:val="002B065C"/>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2B065C"/>
    <w:pPr>
      <w:spacing w:before="120" w:after="240"/>
    </w:pPr>
    <w:rPr>
      <w:rFonts w:ascii="Arial" w:hAnsi="Arial"/>
    </w:rPr>
  </w:style>
  <w:style w:type="character" w:customStyle="1" w:styleId="StyleHeading2Before12ptAfter3ptChar">
    <w:name w:val="Style Heading 2 + Before:  12 pt After:  3 pt Char"/>
    <w:basedOn w:val="Heading2Char"/>
    <w:link w:val="StyleHeading2Before12ptAfter3pt"/>
    <w:locked/>
    <w:rsid w:val="002B065C"/>
    <w:rPr>
      <w:rFonts w:ascii="Cambria" w:hAnsi="Cambria" w:cs="Tahoma"/>
      <w:sz w:val="24"/>
      <w:szCs w:val="24"/>
      <w:lang w:val="x-none" w:eastAsia="x-none"/>
    </w:rPr>
  </w:style>
  <w:style w:type="character" w:customStyle="1" w:styleId="Heading2NChar">
    <w:name w:val="Heading 2N Char"/>
    <w:link w:val="Heading2N"/>
    <w:locked/>
    <w:rsid w:val="002B065C"/>
    <w:rPr>
      <w:rFonts w:ascii="Arial" w:hAnsi="Arial" w:cs="Tahoma"/>
      <w:sz w:val="24"/>
      <w:szCs w:val="24"/>
      <w:lang w:val="x-none" w:eastAsia="x-none"/>
    </w:rPr>
  </w:style>
  <w:style w:type="paragraph" w:styleId="ListParagraph">
    <w:name w:val="List Paragraph"/>
    <w:basedOn w:val="Normal"/>
    <w:uiPriority w:val="34"/>
    <w:qFormat/>
    <w:rsid w:val="002B065C"/>
    <w:pPr>
      <w:ind w:left="720"/>
      <w:contextualSpacing/>
    </w:pPr>
    <w:rPr>
      <w:rFonts w:ascii="Arial" w:hAnsi="Arial"/>
      <w:sz w:val="22"/>
      <w:szCs w:val="24"/>
    </w:rPr>
  </w:style>
  <w:style w:type="table" w:styleId="TableGrid">
    <w:name w:val="Table Grid"/>
    <w:basedOn w:val="TableNormal"/>
    <w:rsid w:val="002B06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locked/>
    <w:rsid w:val="002B065C"/>
    <w:rPr>
      <w:rFonts w:ascii="Cambria" w:hAnsi="Cambria"/>
      <w:b/>
      <w:kern w:val="28"/>
      <w:sz w:val="22"/>
      <w:szCs w:val="22"/>
    </w:rPr>
  </w:style>
  <w:style w:type="paragraph" w:styleId="Revision">
    <w:name w:val="Revision"/>
    <w:hidden/>
    <w:uiPriority w:val="71"/>
    <w:semiHidden/>
    <w:rsid w:val="0081268A"/>
  </w:style>
  <w:style w:type="paragraph" w:styleId="Caption">
    <w:name w:val="caption"/>
    <w:basedOn w:val="Normal"/>
    <w:next w:val="Normal"/>
    <w:uiPriority w:val="35"/>
    <w:unhideWhenUsed/>
    <w:qFormat/>
    <w:locked/>
    <w:rsid w:val="002B065C"/>
    <w:rPr>
      <w:b/>
      <w:bCs/>
    </w:rPr>
  </w:style>
  <w:style w:type="character" w:styleId="FootnoteReference">
    <w:name w:val="footnote reference"/>
    <w:basedOn w:val="DefaultParagraphFont"/>
    <w:uiPriority w:val="99"/>
    <w:rsid w:val="002B065C"/>
    <w:rPr>
      <w:vertAlign w:val="superscript"/>
    </w:rPr>
  </w:style>
  <w:style w:type="paragraph" w:styleId="FootnoteText">
    <w:name w:val="footnote text"/>
    <w:basedOn w:val="Normal"/>
    <w:link w:val="FootnoteTextChar"/>
    <w:uiPriority w:val="99"/>
    <w:rsid w:val="002B065C"/>
  </w:style>
  <w:style w:type="character" w:customStyle="1" w:styleId="FootnoteTextChar">
    <w:name w:val="Footnote Text Char"/>
    <w:basedOn w:val="DefaultParagraphFont"/>
    <w:link w:val="FootnoteText"/>
    <w:uiPriority w:val="99"/>
    <w:rsid w:val="002B065C"/>
  </w:style>
  <w:style w:type="paragraph" w:customStyle="1" w:styleId="HeadingEight">
    <w:name w:val="Heading Eight"/>
    <w:basedOn w:val="Normal"/>
    <w:qFormat/>
    <w:rsid w:val="002B065C"/>
    <w:pPr>
      <w:numPr>
        <w:ilvl w:val="7"/>
        <w:numId w:val="2"/>
      </w:numPr>
    </w:pPr>
    <w:rPr>
      <w:rFonts w:ascii="Arial" w:eastAsia="Calibri" w:hAnsi="Arial"/>
      <w:sz w:val="22"/>
      <w:szCs w:val="22"/>
    </w:rPr>
  </w:style>
  <w:style w:type="paragraph" w:customStyle="1" w:styleId="HeadingFive">
    <w:name w:val="Heading Five"/>
    <w:basedOn w:val="Normal"/>
    <w:next w:val="Normal"/>
    <w:qFormat/>
    <w:rsid w:val="002B065C"/>
    <w:pPr>
      <w:numPr>
        <w:ilvl w:val="4"/>
        <w:numId w:val="2"/>
      </w:numPr>
    </w:pPr>
    <w:rPr>
      <w:rFonts w:ascii="Arial" w:eastAsia="Calibri" w:hAnsi="Arial"/>
      <w:sz w:val="22"/>
      <w:szCs w:val="22"/>
    </w:rPr>
  </w:style>
  <w:style w:type="paragraph" w:customStyle="1" w:styleId="HeadingFour">
    <w:name w:val="Heading Four"/>
    <w:basedOn w:val="Normal"/>
    <w:next w:val="Normal"/>
    <w:qFormat/>
    <w:rsid w:val="002B065C"/>
    <w:pPr>
      <w:numPr>
        <w:ilvl w:val="3"/>
        <w:numId w:val="2"/>
      </w:numPr>
    </w:pPr>
    <w:rPr>
      <w:rFonts w:ascii="Arial" w:eastAsia="Calibri" w:hAnsi="Arial"/>
      <w:sz w:val="22"/>
      <w:szCs w:val="22"/>
    </w:rPr>
  </w:style>
  <w:style w:type="paragraph" w:customStyle="1" w:styleId="HeadingNine">
    <w:name w:val="Heading Nine"/>
    <w:basedOn w:val="HeadingEight"/>
    <w:qFormat/>
    <w:rsid w:val="002B065C"/>
    <w:pPr>
      <w:numPr>
        <w:ilvl w:val="8"/>
      </w:numPr>
    </w:pPr>
  </w:style>
  <w:style w:type="paragraph" w:customStyle="1" w:styleId="HeadingOne">
    <w:name w:val="Heading One"/>
    <w:next w:val="Normal"/>
    <w:link w:val="HeadingOneChar"/>
    <w:qFormat/>
    <w:rsid w:val="002B065C"/>
    <w:pPr>
      <w:numPr>
        <w:numId w:val="2"/>
      </w:numPr>
    </w:pPr>
    <w:rPr>
      <w:rFonts w:ascii="Cambria" w:eastAsia="Calibri" w:hAnsi="Cambria"/>
      <w:b/>
      <w:sz w:val="24"/>
      <w:szCs w:val="22"/>
    </w:rPr>
  </w:style>
  <w:style w:type="character" w:customStyle="1" w:styleId="HeadingOneChar">
    <w:name w:val="Heading One Char"/>
    <w:basedOn w:val="DefaultParagraphFont"/>
    <w:link w:val="HeadingOne"/>
    <w:rsid w:val="002B065C"/>
    <w:rPr>
      <w:rFonts w:ascii="Cambria" w:eastAsia="Calibri" w:hAnsi="Cambria"/>
      <w:b/>
      <w:sz w:val="24"/>
      <w:szCs w:val="22"/>
    </w:rPr>
  </w:style>
  <w:style w:type="paragraph" w:customStyle="1" w:styleId="HeadingSeven">
    <w:name w:val="Heading Seven"/>
    <w:basedOn w:val="Normal"/>
    <w:next w:val="Normal"/>
    <w:qFormat/>
    <w:rsid w:val="002B065C"/>
    <w:pPr>
      <w:numPr>
        <w:ilvl w:val="6"/>
        <w:numId w:val="2"/>
      </w:numPr>
    </w:pPr>
    <w:rPr>
      <w:rFonts w:ascii="Arial" w:eastAsia="Calibri" w:hAnsi="Arial"/>
      <w:sz w:val="22"/>
      <w:szCs w:val="22"/>
    </w:rPr>
  </w:style>
  <w:style w:type="paragraph" w:customStyle="1" w:styleId="HeadingSix">
    <w:name w:val="Heading Six"/>
    <w:basedOn w:val="HeadingFive"/>
    <w:next w:val="Normal"/>
    <w:qFormat/>
    <w:rsid w:val="002B065C"/>
    <w:pPr>
      <w:numPr>
        <w:ilvl w:val="5"/>
      </w:numPr>
    </w:pPr>
  </w:style>
  <w:style w:type="paragraph" w:customStyle="1" w:styleId="HeadingThree">
    <w:name w:val="Heading Three"/>
    <w:basedOn w:val="Normal"/>
    <w:next w:val="Normal"/>
    <w:qFormat/>
    <w:rsid w:val="002B065C"/>
    <w:pPr>
      <w:numPr>
        <w:ilvl w:val="2"/>
        <w:numId w:val="2"/>
      </w:numPr>
    </w:pPr>
    <w:rPr>
      <w:rFonts w:ascii="Arial" w:eastAsia="Calibri" w:hAnsi="Arial"/>
      <w:sz w:val="22"/>
      <w:szCs w:val="22"/>
    </w:rPr>
  </w:style>
  <w:style w:type="paragraph" w:customStyle="1" w:styleId="HeadingTwo">
    <w:name w:val="Heading Two"/>
    <w:basedOn w:val="HeadingOne"/>
    <w:next w:val="Normal"/>
    <w:link w:val="HeadingTwoChar"/>
    <w:qFormat/>
    <w:rsid w:val="002B065C"/>
    <w:pPr>
      <w:numPr>
        <w:ilvl w:val="1"/>
      </w:numPr>
    </w:pPr>
    <w:rPr>
      <w:b w:val="0"/>
    </w:rPr>
  </w:style>
  <w:style w:type="character" w:customStyle="1" w:styleId="HeadingTwoChar">
    <w:name w:val="Heading Two Char"/>
    <w:basedOn w:val="HeadingOneChar"/>
    <w:link w:val="HeadingTwo"/>
    <w:rsid w:val="002B065C"/>
    <w:rPr>
      <w:rFonts w:ascii="Cambria" w:eastAsia="Calibri" w:hAnsi="Cambria"/>
      <w:b w:val="0"/>
      <w:sz w:val="24"/>
      <w:szCs w:val="22"/>
    </w:rPr>
  </w:style>
  <w:style w:type="numbering" w:customStyle="1" w:styleId="HeadingsDPListStyle1">
    <w:name w:val="HeadingsDPListStyle1"/>
    <w:uiPriority w:val="99"/>
    <w:rsid w:val="002B065C"/>
    <w:pPr>
      <w:numPr>
        <w:numId w:val="2"/>
      </w:numPr>
    </w:pPr>
  </w:style>
  <w:style w:type="paragraph" w:styleId="NormalWeb">
    <w:name w:val="Normal (Web)"/>
    <w:basedOn w:val="Normal"/>
    <w:uiPriority w:val="99"/>
    <w:unhideWhenUsed/>
    <w:rsid w:val="002B065C"/>
    <w:pPr>
      <w:spacing w:before="100" w:beforeAutospacing="1" w:after="100" w:afterAutospacing="1"/>
    </w:pPr>
    <w:rPr>
      <w:rFonts w:eastAsiaTheme="minorEastAsia"/>
      <w:sz w:val="24"/>
      <w:szCs w:val="24"/>
    </w:rPr>
  </w:style>
  <w:style w:type="paragraph" w:customStyle="1" w:styleId="QualityManualParagraphsforHeading2">
    <w:name w:val="Quality Manual Paragraphs for Heading 2"/>
    <w:basedOn w:val="Heading2"/>
    <w:qFormat/>
    <w:rsid w:val="002B065C"/>
    <w:pPr>
      <w:numPr>
        <w:ilvl w:val="0"/>
        <w:numId w:val="0"/>
      </w:numPr>
      <w:ind w:left="1152"/>
      <w:outlineLvl w:val="9"/>
    </w:pPr>
  </w:style>
  <w:style w:type="table" w:customStyle="1" w:styleId="TableGrid1">
    <w:name w:val="Table Grid1"/>
    <w:basedOn w:val="TableNormal"/>
    <w:next w:val="TableGrid"/>
    <w:uiPriority w:val="59"/>
    <w:rsid w:val="002B065C"/>
    <w:pPr>
      <w:overflowPunct w:val="0"/>
      <w:autoSpaceDE w:val="0"/>
      <w:autoSpaceDN w:val="0"/>
      <w:adjustRightInd w:val="0"/>
      <w:textAlignment w:val="baseline"/>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2B065C"/>
    <w:pPr>
      <w:spacing w:before="120" w:after="120"/>
    </w:pPr>
    <w:rPr>
      <w:rFonts w:asciiTheme="minorHAnsi" w:hAnsiTheme="minorHAnsi"/>
      <w:b/>
      <w:bCs/>
      <w:caps/>
    </w:rPr>
  </w:style>
  <w:style w:type="paragraph" w:styleId="TOC2">
    <w:name w:val="toc 2"/>
    <w:basedOn w:val="Normal"/>
    <w:next w:val="Normal"/>
    <w:autoRedefine/>
    <w:uiPriority w:val="39"/>
    <w:rsid w:val="002B065C"/>
    <w:pPr>
      <w:ind w:left="200"/>
    </w:pPr>
    <w:rPr>
      <w:rFonts w:asciiTheme="minorHAnsi" w:hAnsiTheme="minorHAnsi"/>
      <w:smallCaps/>
    </w:rPr>
  </w:style>
  <w:style w:type="paragraph" w:styleId="TOC3">
    <w:name w:val="toc 3"/>
    <w:basedOn w:val="Normal"/>
    <w:next w:val="Normal"/>
    <w:autoRedefine/>
    <w:uiPriority w:val="39"/>
    <w:rsid w:val="002B065C"/>
    <w:pPr>
      <w:ind w:left="400"/>
    </w:pPr>
    <w:rPr>
      <w:rFonts w:asciiTheme="minorHAnsi" w:hAnsiTheme="minorHAnsi"/>
      <w:i/>
      <w:iCs/>
    </w:rPr>
  </w:style>
  <w:style w:type="paragraph" w:styleId="TOC4">
    <w:name w:val="toc 4"/>
    <w:basedOn w:val="Normal"/>
    <w:next w:val="Normal"/>
    <w:autoRedefine/>
    <w:uiPriority w:val="39"/>
    <w:unhideWhenUsed/>
    <w:rsid w:val="002B065C"/>
    <w:pPr>
      <w:ind w:left="600"/>
    </w:pPr>
    <w:rPr>
      <w:rFonts w:asciiTheme="minorHAnsi" w:hAnsiTheme="minorHAnsi"/>
      <w:sz w:val="18"/>
      <w:szCs w:val="18"/>
    </w:rPr>
  </w:style>
  <w:style w:type="paragraph" w:styleId="TOC5">
    <w:name w:val="toc 5"/>
    <w:basedOn w:val="Normal"/>
    <w:next w:val="Normal"/>
    <w:autoRedefine/>
    <w:uiPriority w:val="39"/>
    <w:unhideWhenUsed/>
    <w:rsid w:val="002B065C"/>
    <w:pPr>
      <w:ind w:left="800"/>
    </w:pPr>
    <w:rPr>
      <w:rFonts w:asciiTheme="minorHAnsi" w:hAnsiTheme="minorHAnsi"/>
      <w:sz w:val="18"/>
      <w:szCs w:val="18"/>
    </w:rPr>
  </w:style>
  <w:style w:type="paragraph" w:styleId="TOC6">
    <w:name w:val="toc 6"/>
    <w:basedOn w:val="Normal"/>
    <w:next w:val="Normal"/>
    <w:autoRedefine/>
    <w:uiPriority w:val="39"/>
    <w:unhideWhenUsed/>
    <w:rsid w:val="002B065C"/>
    <w:pPr>
      <w:ind w:left="1000"/>
    </w:pPr>
    <w:rPr>
      <w:rFonts w:asciiTheme="minorHAnsi" w:hAnsiTheme="minorHAnsi"/>
      <w:sz w:val="18"/>
      <w:szCs w:val="18"/>
    </w:rPr>
  </w:style>
  <w:style w:type="paragraph" w:styleId="TOC7">
    <w:name w:val="toc 7"/>
    <w:basedOn w:val="Normal"/>
    <w:next w:val="Normal"/>
    <w:autoRedefine/>
    <w:uiPriority w:val="39"/>
    <w:unhideWhenUsed/>
    <w:rsid w:val="002B065C"/>
    <w:pPr>
      <w:ind w:left="1200"/>
    </w:pPr>
    <w:rPr>
      <w:rFonts w:asciiTheme="minorHAnsi" w:hAnsiTheme="minorHAnsi"/>
      <w:sz w:val="18"/>
      <w:szCs w:val="18"/>
    </w:rPr>
  </w:style>
  <w:style w:type="paragraph" w:styleId="TOC8">
    <w:name w:val="toc 8"/>
    <w:basedOn w:val="Normal"/>
    <w:next w:val="Normal"/>
    <w:autoRedefine/>
    <w:uiPriority w:val="39"/>
    <w:unhideWhenUsed/>
    <w:rsid w:val="002B065C"/>
    <w:pPr>
      <w:ind w:left="1400"/>
    </w:pPr>
    <w:rPr>
      <w:rFonts w:asciiTheme="minorHAnsi" w:hAnsiTheme="minorHAnsi"/>
      <w:sz w:val="18"/>
      <w:szCs w:val="18"/>
    </w:rPr>
  </w:style>
  <w:style w:type="paragraph" w:styleId="TOC9">
    <w:name w:val="toc 9"/>
    <w:basedOn w:val="Normal"/>
    <w:next w:val="Normal"/>
    <w:autoRedefine/>
    <w:uiPriority w:val="39"/>
    <w:unhideWhenUsed/>
    <w:rsid w:val="002B065C"/>
    <w:pPr>
      <w:ind w:left="1600"/>
    </w:pPr>
    <w:rPr>
      <w:rFonts w:asciiTheme="minorHAnsi" w:hAnsiTheme="minorHAnsi"/>
      <w:sz w:val="18"/>
      <w:szCs w:val="18"/>
    </w:rPr>
  </w:style>
  <w:style w:type="paragraph" w:styleId="TOCHeading">
    <w:name w:val="TOC Heading"/>
    <w:basedOn w:val="Heading1"/>
    <w:next w:val="Normal"/>
    <w:uiPriority w:val="39"/>
    <w:unhideWhenUsed/>
    <w:qFormat/>
    <w:rsid w:val="002B065C"/>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bCs/>
      <w:color w:val="365F91" w:themeColor="accent1" w:themeShade="BF"/>
      <w:sz w:val="28"/>
      <w:szCs w:val="28"/>
    </w:rPr>
  </w:style>
  <w:style w:type="character" w:styleId="UnresolvedMention">
    <w:name w:val="Unresolved Mention"/>
    <w:basedOn w:val="DefaultParagraphFont"/>
    <w:uiPriority w:val="99"/>
    <w:semiHidden/>
    <w:unhideWhenUsed/>
    <w:rsid w:val="002B065C"/>
    <w:rPr>
      <w:color w:val="605E5C"/>
      <w:shd w:val="clear" w:color="auto" w:fill="E1DFDD"/>
    </w:rPr>
  </w:style>
  <w:style w:type="character" w:customStyle="1" w:styleId="UnresolvedMention1">
    <w:name w:val="Unresolved Mention1"/>
    <w:basedOn w:val="DefaultParagraphFont"/>
    <w:uiPriority w:val="99"/>
    <w:unhideWhenUsed/>
    <w:rsid w:val="002B065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6775">
      <w:bodyDiv w:val="1"/>
      <w:marLeft w:val="0"/>
      <w:marRight w:val="0"/>
      <w:marTop w:val="0"/>
      <w:marBottom w:val="0"/>
      <w:divBdr>
        <w:top w:val="none" w:sz="0" w:space="0" w:color="auto"/>
        <w:left w:val="none" w:sz="0" w:space="0" w:color="auto"/>
        <w:bottom w:val="none" w:sz="0" w:space="0" w:color="auto"/>
        <w:right w:val="none" w:sz="0" w:space="0" w:color="auto"/>
      </w:divBdr>
    </w:div>
    <w:div w:id="402337139">
      <w:bodyDiv w:val="1"/>
      <w:marLeft w:val="0"/>
      <w:marRight w:val="0"/>
      <w:marTop w:val="0"/>
      <w:marBottom w:val="0"/>
      <w:divBdr>
        <w:top w:val="none" w:sz="0" w:space="0" w:color="auto"/>
        <w:left w:val="none" w:sz="0" w:space="0" w:color="auto"/>
        <w:bottom w:val="none" w:sz="0" w:space="0" w:color="auto"/>
        <w:right w:val="none" w:sz="0" w:space="0" w:color="auto"/>
      </w:divBdr>
    </w:div>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 w:id="59933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5571B7-0E90-3E4D-B112-8CAD7E5B2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1304</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Quality Control Procedure, Suspension</vt:lpstr>
    </vt:vector>
  </TitlesOfParts>
  <Manager/>
  <Company/>
  <LinksUpToDate>false</LinksUpToDate>
  <CharactersWithSpaces>8720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Control Procedure, Suspension</dc:title>
  <dc:subject/>
  <dc:creator>Bryan</dc:creator>
  <cp:keywords/>
  <dc:description/>
  <cp:lastModifiedBy>Ethan Rao</cp:lastModifiedBy>
  <cp:revision>2</cp:revision>
  <cp:lastPrinted>2018-06-01T02:27:00Z</cp:lastPrinted>
  <dcterms:created xsi:type="dcterms:W3CDTF">2025-10-13T17:51:00Z</dcterms:created>
  <dcterms:modified xsi:type="dcterms:W3CDTF">2025-10-13T17:51:00Z</dcterms:modified>
  <cp:category/>
</cp:coreProperties>
</file>