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pacing w:after="240" w:before="240" w:line="276" w:lineRule="auto"/>
        <w:jc w:val="center"/>
        <w:rPr>
          <w:color w:val="5a5a5a"/>
          <w:sz w:val="56"/>
          <w:szCs w:val="56"/>
        </w:rPr>
      </w:pPr>
      <w:r w:rsidDel="00000000" w:rsidR="00000000" w:rsidRPr="00000000">
        <w:rPr>
          <w:color w:val="5a5a5a"/>
          <w:sz w:val="56"/>
          <w:szCs w:val="56"/>
          <w:rtl w:val="0"/>
        </w:rPr>
        <w:t xml:space="preserve">Multimodal Radiology Diagnosis Pipeline</w:t>
      </w:r>
    </w:p>
    <w:p w:rsidR="00000000" w:rsidDel="00000000" w:rsidP="00000000" w:rsidRDefault="00000000" w:rsidRPr="00000000" w14:paraId="00000002">
      <w:pPr>
        <w:pStyle w:val="Subtitle"/>
        <w:keepNext w:val="0"/>
        <w:keepLines w:val="0"/>
        <w:spacing w:after="240" w:before="240" w:line="276" w:lineRule="auto"/>
        <w:jc w:val="center"/>
        <w:rPr>
          <w:rFonts w:ascii="Calibri" w:cs="Calibri" w:eastAsia="Calibri" w:hAnsi="Calibri"/>
          <w:color w:val="5a5a5a"/>
          <w:sz w:val="22"/>
          <w:szCs w:val="22"/>
        </w:rPr>
      </w:pPr>
      <w:bookmarkStart w:colFirst="0" w:colLast="0" w:name="_7sux26aiosrx" w:id="0"/>
      <w:bookmarkEnd w:id="0"/>
      <w:r w:rsidDel="00000000" w:rsidR="00000000" w:rsidRPr="00000000">
        <w:rPr>
          <w:rtl w:val="0"/>
        </w:rPr>
      </w:r>
    </w:p>
    <w:p w:rsidR="00000000" w:rsidDel="00000000" w:rsidP="00000000" w:rsidRDefault="00000000" w:rsidRPr="00000000" w14:paraId="00000003">
      <w:pPr>
        <w:pStyle w:val="Subtitle"/>
        <w:keepNext w:val="0"/>
        <w:keepLines w:val="0"/>
        <w:spacing w:after="160" w:line="276" w:lineRule="auto"/>
        <w:jc w:val="center"/>
        <w:rPr>
          <w:rFonts w:ascii="Calibri" w:cs="Calibri" w:eastAsia="Calibri" w:hAnsi="Calibri"/>
          <w:color w:val="5a5a5a"/>
          <w:sz w:val="22"/>
          <w:szCs w:val="22"/>
        </w:rPr>
      </w:pPr>
      <w:r w:rsidDel="00000000" w:rsidR="00000000" w:rsidRPr="00000000">
        <w:rPr>
          <w:rtl w:val="0"/>
        </w:rPr>
      </w:r>
    </w:p>
    <w:p w:rsidR="00000000" w:rsidDel="00000000" w:rsidP="00000000" w:rsidRDefault="00000000" w:rsidRPr="00000000" w14:paraId="00000004">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after="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pStyle w:val="Heading2"/>
        <w:spacing w:after="0" w:before="40" w:line="276" w:lineRule="auto"/>
        <w:jc w:val="center"/>
        <w:rPr>
          <w:rFonts w:ascii="Calibri" w:cs="Calibri" w:eastAsia="Calibri" w:hAnsi="Calibri"/>
          <w:sz w:val="24"/>
          <w:szCs w:val="24"/>
        </w:rPr>
      </w:pPr>
      <w:r w:rsidDel="00000000" w:rsidR="00000000" w:rsidRPr="00000000">
        <w:rPr>
          <w:rFonts w:ascii="Calibri" w:cs="Calibri" w:eastAsia="Calibri" w:hAnsi="Calibri"/>
          <w:color w:val="2f5496"/>
          <w:sz w:val="26"/>
          <w:szCs w:val="26"/>
          <w:rtl w:val="0"/>
        </w:rPr>
        <w:t xml:space="preserve">Presented By</w:t>
      </w:r>
      <w:r w:rsidDel="00000000" w:rsidR="00000000" w:rsidRPr="00000000">
        <w:rPr>
          <w:rtl w:val="0"/>
        </w:rPr>
      </w:r>
    </w:p>
    <w:p w:rsidR="00000000" w:rsidDel="00000000" w:rsidP="00000000" w:rsidRDefault="00000000" w:rsidRPr="00000000" w14:paraId="00000012">
      <w:pPr>
        <w:spacing w:after="120" w:line="276" w:lineRule="auto"/>
        <w:jc w:val="center"/>
        <w:rPr>
          <w:rFonts w:ascii="Calibri" w:cs="Calibri" w:eastAsia="Calibri" w:hAnsi="Calibri"/>
          <w:color w:val="2f5496"/>
          <w:sz w:val="32"/>
          <w:szCs w:val="32"/>
        </w:rPr>
      </w:pPr>
      <w:r w:rsidDel="00000000" w:rsidR="00000000" w:rsidRPr="00000000">
        <w:rPr>
          <w:rFonts w:ascii="Calibri" w:cs="Calibri" w:eastAsia="Calibri" w:hAnsi="Calibri"/>
          <w:sz w:val="24"/>
          <w:szCs w:val="24"/>
          <w:rtl w:val="0"/>
        </w:rPr>
        <w:t xml:space="preserve">Ethan Saline</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numPr>
          <w:ilvl w:val="0"/>
          <w:numId w:val="2"/>
        </w:numPr>
        <w:spacing w:before="240" w:line="240" w:lineRule="auto"/>
        <w:ind w:left="720" w:hanging="360"/>
        <w:rPr>
          <w:rFonts w:ascii="Calibri" w:cs="Calibri" w:eastAsia="Calibri" w:hAnsi="Calibri"/>
          <w:color w:val="2f5496"/>
          <w:sz w:val="32"/>
          <w:szCs w:val="32"/>
        </w:rPr>
      </w:pPr>
      <w:bookmarkStart w:colFirst="0" w:colLast="0" w:name="_4btzalqg2ear" w:id="1"/>
      <w:bookmarkEnd w:id="1"/>
      <w:r w:rsidDel="00000000" w:rsidR="00000000" w:rsidRPr="00000000">
        <w:rPr>
          <w:rFonts w:ascii="Calibri" w:cs="Calibri" w:eastAsia="Calibri" w:hAnsi="Calibri"/>
          <w:color w:val="2f5496"/>
          <w:sz w:val="32"/>
          <w:szCs w:val="32"/>
          <w:rtl w:val="0"/>
        </w:rPr>
        <w:t xml:space="preserve">Background</w:t>
      </w:r>
    </w:p>
    <w:p w:rsidR="00000000" w:rsidDel="00000000" w:rsidP="00000000" w:rsidRDefault="00000000" w:rsidRPr="00000000" w14:paraId="00000014">
      <w:pPr>
        <w:spacing w:after="12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is a proof of concept for a larger integration of machine learning into the medical systems of hospitals. The goal is to create a pipeline that takes an X-ray image and can not only create a report and diagnose the illness but also show on the X-ray itself where the model is looking when making the diagnosis, so that it can be verified by a human in the loop before any decisions are made.</w:t>
      </w:r>
    </w:p>
    <w:p w:rsidR="00000000" w:rsidDel="00000000" w:rsidP="00000000" w:rsidRDefault="00000000" w:rsidRPr="00000000" w14:paraId="00000015">
      <w:pPr>
        <w:spacing w:after="12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this project the data from MIMIC-CXR is used which provides around 377,000 images and radiology reports. Due to hardware limitations the images are not stored permanently, and only 1200 reports are used at the time of this report with a goal of at least 5000. The model is fed 200 new X-rays and reports weekly and partially retrains itself Sunday at midnight, simulating real hospitals’ influx of data from current patients.</w:t>
      </w:r>
    </w:p>
    <w:p w:rsidR="00000000" w:rsidDel="00000000" w:rsidP="00000000" w:rsidRDefault="00000000" w:rsidRPr="00000000" w14:paraId="00000016">
      <w:pPr>
        <w:spacing w:after="12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model will be implemented directly into the most common US Hospital system to be used directly in the work environment.</w:t>
      </w:r>
      <w:r w:rsidDel="00000000" w:rsidR="00000000" w:rsidRPr="00000000">
        <w:rPr>
          <w:rtl w:val="0"/>
        </w:rPr>
      </w:r>
    </w:p>
    <w:p w:rsidR="00000000" w:rsidDel="00000000" w:rsidP="00000000" w:rsidRDefault="00000000" w:rsidRPr="00000000" w14:paraId="00000017">
      <w:pPr>
        <w:pStyle w:val="Heading1"/>
        <w:numPr>
          <w:ilvl w:val="0"/>
          <w:numId w:val="2"/>
        </w:numPr>
        <w:spacing w:before="240" w:line="240" w:lineRule="auto"/>
        <w:ind w:left="720" w:hanging="360"/>
        <w:rPr>
          <w:rFonts w:ascii="Calibri" w:cs="Calibri" w:eastAsia="Calibri" w:hAnsi="Calibri"/>
          <w:color w:val="2f5496"/>
          <w:sz w:val="32"/>
          <w:szCs w:val="32"/>
        </w:rPr>
      </w:pPr>
      <w:bookmarkStart w:colFirst="0" w:colLast="0" w:name="_qqz3mdv5k7gk" w:id="2"/>
      <w:bookmarkEnd w:id="2"/>
      <w:r w:rsidDel="00000000" w:rsidR="00000000" w:rsidRPr="00000000">
        <w:rPr>
          <w:rFonts w:ascii="Calibri" w:cs="Calibri" w:eastAsia="Calibri" w:hAnsi="Calibri"/>
          <w:color w:val="2f5496"/>
          <w:sz w:val="32"/>
          <w:szCs w:val="32"/>
          <w:rtl w:val="0"/>
        </w:rPr>
        <w:t xml:space="preserve">Methodology</w:t>
      </w:r>
      <w:r w:rsidDel="00000000" w:rsidR="00000000" w:rsidRPr="00000000">
        <w:rPr>
          <w:rtl w:val="0"/>
        </w:rPr>
      </w:r>
    </w:p>
    <w:p w:rsidR="00000000" w:rsidDel="00000000" w:rsidP="00000000" w:rsidRDefault="00000000" w:rsidRPr="00000000" w14:paraId="00000018">
      <w:pPr>
        <w:spacing w:after="120"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pipeline</w:t>
      </w:r>
      <w:r w:rsidDel="00000000" w:rsidR="00000000" w:rsidRPr="00000000">
        <w:rPr>
          <w:rFonts w:ascii="Calibri" w:cs="Calibri" w:eastAsia="Calibri" w:hAnsi="Calibri"/>
          <w:sz w:val="24"/>
          <w:szCs w:val="24"/>
          <w:rtl w:val="0"/>
        </w:rPr>
        <w:t xml:space="preserve"> runs as a weekly automated DAG pulling chest X-rays from MIMIC-CXR. It processes each study through five sequential steps:</w:t>
      </w:r>
    </w:p>
    <w:p w:rsidR="00000000" w:rsidDel="00000000" w:rsidP="00000000" w:rsidRDefault="00000000" w:rsidRPr="00000000" w14:paraId="00000019">
      <w:pPr>
        <w:numPr>
          <w:ilvl w:val="0"/>
          <w:numId w:val="1"/>
        </w:numPr>
        <w:spacing w:after="0" w:after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Encode</w:t>
      </w:r>
      <w:r w:rsidDel="00000000" w:rsidR="00000000" w:rsidRPr="00000000">
        <w:rPr>
          <w:rFonts w:ascii="Calibri" w:cs="Calibri" w:eastAsia="Calibri" w:hAnsi="Calibri"/>
          <w:sz w:val="24"/>
          <w:szCs w:val="24"/>
          <w:rtl w:val="0"/>
        </w:rPr>
        <w:t xml:space="preserve">: BioViL encodes each DICOM into a 128-dim image embedding</w:t>
      </w:r>
    </w:p>
    <w:p w:rsidR="00000000" w:rsidDel="00000000" w:rsidP="00000000" w:rsidRDefault="00000000" w:rsidRPr="00000000" w14:paraId="0000001A">
      <w:pPr>
        <w:numPr>
          <w:ilvl w:val="0"/>
          <w:numId w:val="1"/>
        </w:numPr>
        <w:spacing w:after="0" w:after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Retrieve</w:t>
      </w:r>
      <w:r w:rsidDel="00000000" w:rsidR="00000000" w:rsidRPr="00000000">
        <w:rPr>
          <w:rFonts w:ascii="Calibri" w:cs="Calibri" w:eastAsia="Calibri" w:hAnsi="Calibri"/>
          <w:sz w:val="24"/>
          <w:szCs w:val="24"/>
          <w:rtl w:val="0"/>
        </w:rPr>
        <w:t xml:space="preserve">: FAISS searches for the 5 most similar historical studies (</w:t>
      </w:r>
      <w:r w:rsidDel="00000000" w:rsidR="00000000" w:rsidRPr="00000000">
        <w:rPr>
          <w:rFonts w:ascii="Calibri" w:cs="Calibri" w:eastAsia="Calibri" w:hAnsi="Calibri"/>
          <w:i w:val="1"/>
          <w:iCs w:val="1"/>
          <w:sz w:val="24"/>
          <w:szCs w:val="24"/>
          <w:rtl w:val="0"/>
        </w:rPr>
        <w:t xml:space="preserve">Recall@5: 89.7% currently at 1200 studies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B">
      <w:pPr>
        <w:numPr>
          <w:ilvl w:val="0"/>
          <w:numId w:val="1"/>
        </w:numPr>
        <w:spacing w:after="0" w:after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Report</w:t>
      </w:r>
      <w:r w:rsidDel="00000000" w:rsidR="00000000" w:rsidRPr="00000000">
        <w:rPr>
          <w:rFonts w:ascii="Calibri" w:cs="Calibri" w:eastAsia="Calibri" w:hAnsi="Calibri"/>
          <w:sz w:val="24"/>
          <w:szCs w:val="24"/>
          <w:rtl w:val="0"/>
        </w:rPr>
        <w:t xml:space="preserve">: BioViL-T generates findings and impression text from the image embedding and retrieved cases</w:t>
      </w:r>
    </w:p>
    <w:p w:rsidR="00000000" w:rsidDel="00000000" w:rsidP="00000000" w:rsidRDefault="00000000" w:rsidRPr="00000000" w14:paraId="0000001C">
      <w:pPr>
        <w:numPr>
          <w:ilvl w:val="0"/>
          <w:numId w:val="1"/>
        </w:numPr>
        <w:spacing w:after="0" w:afterAutospacing="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Diagnose</w:t>
      </w:r>
      <w:r w:rsidDel="00000000" w:rsidR="00000000" w:rsidRPr="00000000">
        <w:rPr>
          <w:rFonts w:ascii="Calibri" w:cs="Calibri" w:eastAsia="Calibri" w:hAnsi="Calibri"/>
          <w:sz w:val="24"/>
          <w:szCs w:val="24"/>
          <w:rtl w:val="0"/>
        </w:rPr>
        <w:t xml:space="preserve">: A CNN classifier receives the concatenated image + report embedding (256-dim) and outputs per-pathology probabilities</w:t>
      </w:r>
    </w:p>
    <w:p w:rsidR="00000000" w:rsidDel="00000000" w:rsidP="00000000" w:rsidRDefault="00000000" w:rsidRPr="00000000" w14:paraId="0000001D">
      <w:pPr>
        <w:numPr>
          <w:ilvl w:val="0"/>
          <w:numId w:val="1"/>
        </w:numPr>
        <w:spacing w:after="120"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Validate</w:t>
      </w:r>
      <w:r w:rsidDel="00000000" w:rsidR="00000000" w:rsidRPr="00000000">
        <w:rPr>
          <w:rFonts w:ascii="Calibri" w:cs="Calibri" w:eastAsia="Calibri" w:hAnsi="Calibri"/>
          <w:sz w:val="24"/>
          <w:szCs w:val="24"/>
          <w:rtl w:val="0"/>
        </w:rPr>
        <w:t xml:space="preserve">: Grad-CAM heatmaps are generated for clinical interpretability and outputs are persisted to PostgreSQL</w:t>
      </w:r>
    </w:p>
    <w:p w:rsidR="00000000" w:rsidDel="00000000" w:rsidP="00000000" w:rsidRDefault="00000000" w:rsidRPr="00000000" w14:paraId="0000001E">
      <w:pPr>
        <w:spacing w:after="120" w:line="240" w:lineRule="auto"/>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Storage layers</w:t>
      </w:r>
      <w:r w:rsidDel="00000000" w:rsidR="00000000" w:rsidRPr="00000000">
        <w:rPr>
          <w:rFonts w:ascii="Calibri" w:cs="Calibri" w:eastAsia="Calibri" w:hAnsi="Calibri"/>
          <w:sz w:val="24"/>
          <w:szCs w:val="24"/>
          <w:rtl w:val="0"/>
        </w:rPr>
        <w:t xml:space="preserve">: FAISS holds image embeddings, PostgreSQL is the source of truth, and Redis provides a hot cache with a 7-day TTL.</w:t>
      </w:r>
    </w:p>
    <w:p w:rsidR="00000000" w:rsidDel="00000000" w:rsidP="00000000" w:rsidRDefault="00000000" w:rsidRPr="00000000" w14:paraId="0000001F">
      <w:pPr>
        <w:spacing w:after="120" w:line="24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Uncertainty Label Strategy</w:t>
      </w:r>
      <w:r w:rsidDel="00000000" w:rsidR="00000000" w:rsidRPr="00000000">
        <w:rPr>
          <w:rtl w:val="0"/>
        </w:rPr>
      </w:r>
    </w:p>
    <w:p w:rsidR="00000000" w:rsidDel="00000000" w:rsidP="00000000" w:rsidRDefault="00000000" w:rsidRPr="00000000" w14:paraId="00000020">
      <w:pPr>
        <w:spacing w:after="80" w:before="80" w:line="240" w:lineRule="auto"/>
        <w:rPr>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360"/>
        <w:tblGridChange w:id="0">
          <w:tblGrid>
            <w:gridCol w:w="2400"/>
            <w:gridCol w:w="16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1">
            <w:pPr>
              <w:spacing w:line="240" w:lineRule="auto"/>
              <w:rPr>
                <w:sz w:val="20"/>
                <w:szCs w:val="20"/>
              </w:rPr>
            </w:pPr>
            <w:r w:rsidDel="00000000" w:rsidR="00000000" w:rsidRPr="00000000">
              <w:rPr>
                <w:b w:val="1"/>
                <w:bCs w:val="1"/>
                <w:color w:val="ffffff"/>
                <w:sz w:val="18"/>
                <w:szCs w:val="18"/>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2">
            <w:pPr>
              <w:spacing w:line="240" w:lineRule="auto"/>
              <w:rPr>
                <w:sz w:val="20"/>
                <w:szCs w:val="20"/>
              </w:rPr>
            </w:pPr>
            <w:r w:rsidDel="00000000" w:rsidR="00000000" w:rsidRPr="00000000">
              <w:rPr>
                <w:b w:val="1"/>
                <w:bCs w:val="1"/>
                <w:color w:val="ffffff"/>
                <w:sz w:val="18"/>
                <w:szCs w:val="18"/>
                <w:rtl w:val="0"/>
              </w:rPr>
              <w:t xml:space="preserve">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3">
            <w:pPr>
              <w:spacing w:line="240" w:lineRule="auto"/>
              <w:rPr>
                <w:sz w:val="20"/>
                <w:szCs w:val="20"/>
              </w:rPr>
            </w:pPr>
            <w:r w:rsidDel="00000000" w:rsidR="00000000" w:rsidRPr="00000000">
              <w:rPr>
                <w:b w:val="1"/>
                <w:bCs w:val="1"/>
                <w:color w:val="ffffff"/>
                <w:sz w:val="18"/>
                <w:szCs w:val="18"/>
                <w:rtl w:val="0"/>
              </w:rPr>
              <w:t xml:space="preserve">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24">
            <w:pPr>
              <w:spacing w:line="240" w:lineRule="auto"/>
              <w:rPr>
                <w:sz w:val="20"/>
                <w:szCs w:val="20"/>
              </w:rPr>
            </w:pPr>
            <w:r w:rsidDel="00000000" w:rsidR="00000000" w:rsidRPr="00000000">
              <w:rPr>
                <w:sz w:val="18"/>
                <w:szCs w:val="18"/>
                <w:rtl w:val="0"/>
              </w:rPr>
              <w:t xml:space="preserve">All conditions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25">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U-Ones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26">
            <w:pPr>
              <w:spacing w:line="240" w:lineRule="auto"/>
              <w:rPr>
                <w:sz w:val="20"/>
                <w:szCs w:val="20"/>
              </w:rPr>
            </w:pPr>
            <w:r w:rsidDel="00000000" w:rsidR="00000000" w:rsidRPr="00000000">
              <w:rPr>
                <w:sz w:val="18"/>
                <w:szCs w:val="18"/>
                <w:rtl w:val="0"/>
              </w:rPr>
              <w:t xml:space="preserve">Clinically safer. False negatives are more harmful than false positives.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line="240" w:lineRule="auto"/>
              <w:rPr>
                <w:sz w:val="20"/>
                <w:szCs w:val="20"/>
              </w:rPr>
            </w:pPr>
            <w:r w:rsidDel="00000000" w:rsidR="00000000" w:rsidRPr="00000000">
              <w:rPr>
                <w:sz w:val="18"/>
                <w:szCs w:val="18"/>
                <w:rtl w:val="0"/>
              </w:rPr>
              <w:t xml:space="preserve">Cardiomegaly and Atelectasis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U-Zeroes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line="240" w:lineRule="auto"/>
              <w:rPr>
                <w:sz w:val="20"/>
                <w:szCs w:val="20"/>
              </w:rPr>
            </w:pPr>
            <w:r w:rsidDel="00000000" w:rsidR="00000000" w:rsidRPr="00000000">
              <w:rPr>
                <w:sz w:val="18"/>
                <w:szCs w:val="18"/>
                <w:rtl w:val="0"/>
              </w:rPr>
              <w:t xml:space="preserve">Uncertain cases trend negatively historically in CheXpert.</w:t>
            </w:r>
            <w:r w:rsidDel="00000000" w:rsidR="00000000" w:rsidRPr="00000000">
              <w:rPr>
                <w:rtl w:val="0"/>
              </w:rPr>
            </w:r>
          </w:p>
        </w:tc>
      </w:tr>
    </w:tbl>
    <w:p w:rsidR="00000000" w:rsidDel="00000000" w:rsidP="00000000" w:rsidRDefault="00000000" w:rsidRPr="00000000" w14:paraId="0000002A">
      <w:pPr>
        <w:spacing w:after="80" w:before="8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numPr>
          <w:ilvl w:val="0"/>
          <w:numId w:val="2"/>
        </w:numPr>
        <w:spacing w:before="240" w:line="240" w:lineRule="auto"/>
        <w:ind w:left="720" w:hanging="360"/>
        <w:rPr>
          <w:rFonts w:ascii="Calibri" w:cs="Calibri" w:eastAsia="Calibri" w:hAnsi="Calibri"/>
          <w:color w:val="2f5496"/>
          <w:sz w:val="32"/>
          <w:szCs w:val="32"/>
        </w:rPr>
      </w:pPr>
      <w:bookmarkStart w:colFirst="0" w:colLast="0" w:name="_6zb62m4zsnxo" w:id="3"/>
      <w:bookmarkEnd w:id="3"/>
      <w:r w:rsidDel="00000000" w:rsidR="00000000" w:rsidRPr="00000000">
        <w:rPr>
          <w:rFonts w:ascii="Calibri" w:cs="Calibri" w:eastAsia="Calibri" w:hAnsi="Calibri"/>
          <w:color w:val="2f5496"/>
          <w:sz w:val="32"/>
          <w:szCs w:val="32"/>
          <w:rtl w:val="0"/>
        </w:rPr>
        <w:t xml:space="preserve">Architecture</w:t>
      </w:r>
      <w:r w:rsidDel="00000000" w:rsidR="00000000" w:rsidRPr="00000000">
        <w:rPr>
          <w:rtl w:val="0"/>
        </w:rPr>
      </w:r>
    </w:p>
    <w:p w:rsidR="00000000" w:rsidDel="00000000" w:rsidP="00000000" w:rsidRDefault="00000000" w:rsidRPr="00000000" w14:paraId="0000002C">
      <w:pPr>
        <w:spacing w:after="80" w:before="80" w:line="24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1815"/>
        <w:gridCol w:w="3000"/>
        <w:gridCol w:w="3885"/>
        <w:tblGridChange w:id="0">
          <w:tblGrid>
            <w:gridCol w:w="660"/>
            <w:gridCol w:w="1815"/>
            <w:gridCol w:w="3000"/>
            <w:gridCol w:w="38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D">
            <w:pPr>
              <w:spacing w:line="240" w:lineRule="auto"/>
              <w:rPr>
                <w:sz w:val="20"/>
                <w:szCs w:val="20"/>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E">
            <w:pPr>
              <w:spacing w:line="240" w:lineRule="auto"/>
              <w:rPr>
                <w:sz w:val="20"/>
                <w:szCs w:val="20"/>
              </w:rPr>
            </w:pPr>
            <w:r w:rsidDel="00000000" w:rsidR="00000000" w:rsidRPr="00000000">
              <w:rPr>
                <w:b w:val="1"/>
                <w:bCs w:val="1"/>
                <w:color w:val="ffffff"/>
                <w:sz w:val="18"/>
                <w:szCs w:val="18"/>
                <w:rtl w:val="0"/>
              </w:rPr>
              <w:t xml:space="preserv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F">
            <w:pPr>
              <w:spacing w:line="240" w:lineRule="auto"/>
              <w:rPr>
                <w:sz w:val="20"/>
                <w:szCs w:val="20"/>
              </w:rPr>
            </w:pPr>
            <w:r w:rsidDel="00000000" w:rsidR="00000000" w:rsidRPr="00000000">
              <w:rPr>
                <w:b w:val="1"/>
                <w:bCs w:val="1"/>
                <w:color w:val="ffffff"/>
                <w:sz w:val="18"/>
                <w:szCs w:val="18"/>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0">
            <w:pPr>
              <w:spacing w:line="240" w:lineRule="auto"/>
              <w:rPr>
                <w:sz w:val="20"/>
                <w:szCs w:val="20"/>
              </w:rPr>
            </w:pPr>
            <w:r w:rsidDel="00000000" w:rsidR="00000000" w:rsidRPr="00000000">
              <w:rPr>
                <w:b w:val="1"/>
                <w:bCs w:val="1"/>
                <w:color w:val="ffffff"/>
                <w:sz w:val="18"/>
                <w:szCs w:val="18"/>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31">
            <w:pPr>
              <w:spacing w:line="240" w:lineRule="auto"/>
              <w:rPr>
                <w:sz w:val="20"/>
                <w:szCs w:val="20"/>
              </w:rPr>
            </w:pPr>
            <w:r w:rsidDel="00000000" w:rsidR="00000000" w:rsidRPr="00000000">
              <w:rPr>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32">
            <w:pPr>
              <w:spacing w:line="240" w:lineRule="auto"/>
              <w:rPr>
                <w:sz w:val="20"/>
                <w:szCs w:val="20"/>
              </w:rPr>
            </w:pPr>
            <w:r w:rsidDel="00000000" w:rsidR="00000000" w:rsidRPr="00000000">
              <w:rPr>
                <w:sz w:val="18"/>
                <w:szCs w:val="18"/>
                <w:rtl w:val="0"/>
              </w:rPr>
              <w:t xml:space="preserve">get_data.py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33">
            <w:pPr>
              <w:spacing w:line="240" w:lineRule="auto"/>
              <w:rPr>
                <w:sz w:val="20"/>
                <w:szCs w:val="20"/>
              </w:rPr>
            </w:pPr>
            <w:r w:rsidDel="00000000" w:rsidR="00000000" w:rsidRPr="00000000">
              <w:rPr>
                <w:sz w:val="18"/>
                <w:szCs w:val="18"/>
                <w:rtl w:val="0"/>
              </w:rPr>
              <w:t xml:space="preserve">MIMIC-CXR PhysioNet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34">
            <w:pPr>
              <w:spacing w:line="240" w:lineRule="auto"/>
              <w:rPr>
                <w:sz w:val="20"/>
                <w:szCs w:val="20"/>
              </w:rPr>
            </w:pPr>
            <w:r w:rsidDel="00000000" w:rsidR="00000000" w:rsidRPr="00000000">
              <w:rPr>
                <w:sz w:val="18"/>
                <w:szCs w:val="18"/>
                <w:rtl w:val="0"/>
              </w:rPr>
              <w:t xml:space="preserve">DICOMs in data/raw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line="240" w:lineRule="auto"/>
              <w:rPr>
                <w:sz w:val="20"/>
                <w:szCs w:val="20"/>
              </w:rPr>
            </w:pPr>
            <w:r w:rsidDel="00000000" w:rsidR="00000000" w:rsidRPr="00000000">
              <w:rPr>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line="240" w:lineRule="auto"/>
              <w:rPr>
                <w:sz w:val="20"/>
                <w:szCs w:val="20"/>
              </w:rPr>
            </w:pPr>
            <w:r w:rsidDel="00000000" w:rsidR="00000000" w:rsidRPr="00000000">
              <w:rPr>
                <w:sz w:val="18"/>
                <w:szCs w:val="18"/>
                <w:rtl w:val="0"/>
              </w:rPr>
              <w:t xml:space="preserve">label_data.py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line="240" w:lineRule="auto"/>
              <w:rPr>
                <w:sz w:val="20"/>
                <w:szCs w:val="20"/>
              </w:rPr>
            </w:pPr>
            <w:r w:rsidDel="00000000" w:rsidR="00000000" w:rsidRPr="00000000">
              <w:rPr>
                <w:sz w:val="18"/>
                <w:szCs w:val="18"/>
                <w:rtl w:val="0"/>
              </w:rPr>
              <w:t xml:space="preserve">data/raw DICOMs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line="240" w:lineRule="auto"/>
              <w:rPr>
                <w:sz w:val="20"/>
                <w:szCs w:val="20"/>
              </w:rPr>
            </w:pPr>
            <w:r w:rsidDel="00000000" w:rsidR="00000000" w:rsidRPr="00000000">
              <w:rPr>
                <w:sz w:val="18"/>
                <w:szCs w:val="18"/>
                <w:rtl w:val="0"/>
              </w:rPr>
              <w:t xml:space="preserve">manifest.csv appended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39">
            <w:pPr>
              <w:spacing w:line="240" w:lineRule="auto"/>
              <w:rPr>
                <w:sz w:val="20"/>
                <w:szCs w:val="20"/>
              </w:rPr>
            </w:pPr>
            <w:r w:rsidDel="00000000" w:rsidR="00000000" w:rsidRPr="00000000">
              <w:rPr>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3A">
            <w:pPr>
              <w:spacing w:line="240" w:lineRule="auto"/>
              <w:rPr>
                <w:sz w:val="20"/>
                <w:szCs w:val="20"/>
              </w:rPr>
            </w:pPr>
            <w:r w:rsidDel="00000000" w:rsidR="00000000" w:rsidRPr="00000000">
              <w:rPr>
                <w:sz w:val="18"/>
                <w:szCs w:val="18"/>
                <w:rtl w:val="0"/>
              </w:rPr>
              <w:t xml:space="preserve">ingest.py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3B">
            <w:pPr>
              <w:spacing w:line="240" w:lineRule="auto"/>
              <w:rPr>
                <w:sz w:val="20"/>
                <w:szCs w:val="20"/>
              </w:rPr>
            </w:pPr>
            <w:r w:rsidDel="00000000" w:rsidR="00000000" w:rsidRPr="00000000">
              <w:rPr>
                <w:sz w:val="18"/>
                <w:szCs w:val="18"/>
                <w:rtl w:val="0"/>
              </w:rPr>
              <w:t xml:space="preserve">manifest.csv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3C">
            <w:pPr>
              <w:spacing w:line="240" w:lineRule="auto"/>
              <w:rPr>
                <w:sz w:val="20"/>
                <w:szCs w:val="20"/>
              </w:rPr>
            </w:pPr>
            <w:r w:rsidDel="00000000" w:rsidR="00000000" w:rsidRPr="00000000">
              <w:rPr>
                <w:sz w:val="18"/>
                <w:szCs w:val="18"/>
                <w:rtl w:val="0"/>
              </w:rPr>
              <w:t xml:space="preserve">Studies + labels in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line="240" w:lineRule="auto"/>
              <w:rPr>
                <w:sz w:val="20"/>
                <w:szCs w:val="20"/>
              </w:rPr>
            </w:pPr>
            <w:r w:rsidDel="00000000" w:rsidR="00000000" w:rsidRPr="00000000">
              <w:rPr>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line="240" w:lineRule="auto"/>
              <w:rPr>
                <w:sz w:val="20"/>
                <w:szCs w:val="20"/>
              </w:rPr>
            </w:pPr>
            <w:r w:rsidDel="00000000" w:rsidR="00000000" w:rsidRPr="00000000">
              <w:rPr>
                <w:sz w:val="18"/>
                <w:szCs w:val="18"/>
                <w:rtl w:val="0"/>
              </w:rPr>
              <w:t xml:space="preserve">encode.py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line="240" w:lineRule="auto"/>
              <w:rPr>
                <w:sz w:val="20"/>
                <w:szCs w:val="20"/>
              </w:rPr>
            </w:pPr>
            <w:r w:rsidDel="00000000" w:rsidR="00000000" w:rsidRPr="00000000">
              <w:rPr>
                <w:sz w:val="18"/>
                <w:szCs w:val="18"/>
                <w:rtl w:val="0"/>
              </w:rPr>
              <w:t xml:space="preserve">data/raw DICOMs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line="240" w:lineRule="auto"/>
              <w:rPr>
                <w:sz w:val="20"/>
                <w:szCs w:val="20"/>
              </w:rPr>
            </w:pPr>
            <w:r w:rsidDel="00000000" w:rsidR="00000000" w:rsidRPr="00000000">
              <w:rPr>
                <w:sz w:val="18"/>
                <w:szCs w:val="18"/>
                <w:rtl w:val="0"/>
              </w:rPr>
              <w:t xml:space="preserve">Embeddings in FAISS, DICOMs deleted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41">
            <w:pPr>
              <w:spacing w:line="240" w:lineRule="auto"/>
              <w:rPr>
                <w:sz w:val="20"/>
                <w:szCs w:val="20"/>
              </w:rPr>
            </w:pPr>
            <w:r w:rsidDel="00000000" w:rsidR="00000000" w:rsidRPr="00000000">
              <w:rPr>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42">
            <w:pPr>
              <w:spacing w:line="240" w:lineRule="auto"/>
              <w:rPr>
                <w:sz w:val="20"/>
                <w:szCs w:val="20"/>
              </w:rPr>
            </w:pPr>
            <w:r w:rsidDel="00000000" w:rsidR="00000000" w:rsidRPr="00000000">
              <w:rPr>
                <w:sz w:val="18"/>
                <w:szCs w:val="18"/>
                <w:rtl w:val="0"/>
              </w:rPr>
              <w:t xml:space="preserve">retrieve.py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43">
            <w:pPr>
              <w:spacing w:line="240" w:lineRule="auto"/>
              <w:rPr>
                <w:sz w:val="20"/>
                <w:szCs w:val="20"/>
              </w:rPr>
            </w:pPr>
            <w:r w:rsidDel="00000000" w:rsidR="00000000" w:rsidRPr="00000000">
              <w:rPr>
                <w:sz w:val="18"/>
                <w:szCs w:val="18"/>
                <w:rtl w:val="0"/>
              </w:rPr>
              <w:t xml:space="preserve">Image 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44">
            <w:pPr>
              <w:spacing w:line="240" w:lineRule="auto"/>
              <w:rPr>
                <w:sz w:val="20"/>
                <w:szCs w:val="20"/>
              </w:rPr>
            </w:pPr>
            <w:r w:rsidDel="00000000" w:rsidR="00000000" w:rsidRPr="00000000">
              <w:rPr>
                <w:sz w:val="18"/>
                <w:szCs w:val="18"/>
                <w:rtl w:val="0"/>
              </w:rPr>
              <w:t xml:space="preserve">Top-5 similar cases with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line="240" w:lineRule="auto"/>
              <w:rPr>
                <w:sz w:val="20"/>
                <w:szCs w:val="20"/>
              </w:rPr>
            </w:pPr>
            <w:r w:rsidDel="00000000" w:rsidR="00000000" w:rsidRPr="00000000">
              <w:rPr>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line="240" w:lineRule="auto"/>
              <w:rPr>
                <w:sz w:val="20"/>
                <w:szCs w:val="20"/>
              </w:rPr>
            </w:pPr>
            <w:r w:rsidDel="00000000" w:rsidR="00000000" w:rsidRPr="00000000">
              <w:rPr>
                <w:sz w:val="18"/>
                <w:szCs w:val="18"/>
                <w:rtl w:val="0"/>
              </w:rPr>
              <w:t xml:space="preserve">report.py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line="240" w:lineRule="auto"/>
              <w:rPr>
                <w:sz w:val="20"/>
                <w:szCs w:val="20"/>
              </w:rPr>
            </w:pPr>
            <w:r w:rsidDel="00000000" w:rsidR="00000000" w:rsidRPr="00000000">
              <w:rPr>
                <w:sz w:val="18"/>
                <w:szCs w:val="18"/>
                <w:rtl w:val="0"/>
              </w:rPr>
              <w:t xml:space="preserve">Embedding + retrieved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line="240" w:lineRule="auto"/>
              <w:rPr>
                <w:sz w:val="20"/>
                <w:szCs w:val="20"/>
              </w:rPr>
            </w:pPr>
            <w:r w:rsidDel="00000000" w:rsidR="00000000" w:rsidRPr="00000000">
              <w:rPr>
                <w:sz w:val="18"/>
                <w:szCs w:val="18"/>
                <w:rtl w:val="0"/>
              </w:rPr>
              <w:t xml:space="preserve">Findings + impression + report embedding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49">
            <w:pPr>
              <w:spacing w:line="240" w:lineRule="auto"/>
              <w:rPr>
                <w:sz w:val="20"/>
                <w:szCs w:val="20"/>
              </w:rPr>
            </w:pPr>
            <w:r w:rsidDel="00000000" w:rsidR="00000000" w:rsidRPr="00000000">
              <w:rPr>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4A">
            <w:pPr>
              <w:spacing w:line="240" w:lineRule="auto"/>
              <w:rPr>
                <w:sz w:val="20"/>
                <w:szCs w:val="20"/>
              </w:rPr>
            </w:pPr>
            <w:r w:rsidDel="00000000" w:rsidR="00000000" w:rsidRPr="00000000">
              <w:rPr>
                <w:sz w:val="18"/>
                <w:szCs w:val="18"/>
                <w:rtl w:val="0"/>
              </w:rPr>
              <w:t xml:space="preserve">diagnose.py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4B">
            <w:pPr>
              <w:spacing w:line="240" w:lineRule="auto"/>
              <w:rPr>
                <w:sz w:val="20"/>
                <w:szCs w:val="20"/>
              </w:rPr>
            </w:pPr>
            <w:r w:rsidDel="00000000" w:rsidR="00000000" w:rsidRPr="00000000">
              <w:rPr>
                <w:sz w:val="18"/>
                <w:szCs w:val="18"/>
                <w:rtl w:val="0"/>
              </w:rPr>
              <w:t xml:space="preserve">Image embedding (128) + report embedding (128)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4C">
            <w:pPr>
              <w:spacing w:line="240" w:lineRule="auto"/>
              <w:rPr>
                <w:sz w:val="20"/>
                <w:szCs w:val="20"/>
              </w:rPr>
            </w:pPr>
            <w:r w:rsidDel="00000000" w:rsidR="00000000" w:rsidRPr="00000000">
              <w:rPr>
                <w:sz w:val="18"/>
                <w:szCs w:val="18"/>
                <w:rtl w:val="0"/>
              </w:rPr>
              <w:t xml:space="preserve">Per-pathology probabilities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spacing w:line="240" w:lineRule="auto"/>
              <w:rPr>
                <w:sz w:val="20"/>
                <w:szCs w:val="20"/>
              </w:rPr>
            </w:pPr>
            <w:r w:rsidDel="00000000" w:rsidR="00000000" w:rsidRPr="00000000">
              <w:rPr>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line="240" w:lineRule="auto"/>
              <w:rPr>
                <w:sz w:val="20"/>
                <w:szCs w:val="20"/>
              </w:rPr>
            </w:pPr>
            <w:r w:rsidDel="00000000" w:rsidR="00000000" w:rsidRPr="00000000">
              <w:rPr>
                <w:sz w:val="18"/>
                <w:szCs w:val="18"/>
                <w:rtl w:val="0"/>
              </w:rPr>
              <w:t xml:space="preserve">train_classifier.py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line="240" w:lineRule="auto"/>
              <w:rPr>
                <w:sz w:val="20"/>
                <w:szCs w:val="20"/>
              </w:rPr>
            </w:pPr>
            <w:r w:rsidDel="00000000" w:rsidR="00000000" w:rsidRPr="00000000">
              <w:rPr>
                <w:sz w:val="18"/>
                <w:szCs w:val="18"/>
                <w:rtl w:val="0"/>
              </w:rPr>
              <w:t xml:space="preserve">All embeddings + labels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line="240" w:lineRule="auto"/>
              <w:rPr>
                <w:sz w:val="20"/>
                <w:szCs w:val="20"/>
              </w:rPr>
            </w:pPr>
            <w:r w:rsidDel="00000000" w:rsidR="00000000" w:rsidRPr="00000000">
              <w:rPr>
                <w:sz w:val="18"/>
                <w:szCs w:val="18"/>
                <w:rtl w:val="0"/>
              </w:rPr>
              <w:t xml:space="preserve">Updated CNN weights saved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51">
            <w:pPr>
              <w:spacing w:line="240" w:lineRule="auto"/>
              <w:rPr>
                <w:sz w:val="20"/>
                <w:szCs w:val="20"/>
              </w:rPr>
            </w:pPr>
            <w:r w:rsidDel="00000000" w:rsidR="00000000" w:rsidRPr="00000000">
              <w:rPr>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52">
            <w:pPr>
              <w:spacing w:line="240" w:lineRule="auto"/>
              <w:rPr>
                <w:sz w:val="20"/>
                <w:szCs w:val="20"/>
              </w:rPr>
            </w:pPr>
            <w:r w:rsidDel="00000000" w:rsidR="00000000" w:rsidRPr="00000000">
              <w:rPr>
                <w:sz w:val="18"/>
                <w:szCs w:val="18"/>
                <w:rtl w:val="0"/>
              </w:rPr>
              <w:t xml:space="preserve">validate.py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53">
            <w:pPr>
              <w:spacing w:line="240" w:lineRule="auto"/>
              <w:rPr>
                <w:sz w:val="20"/>
                <w:szCs w:val="20"/>
              </w:rPr>
            </w:pPr>
            <w:r w:rsidDel="00000000" w:rsidR="00000000" w:rsidRPr="00000000">
              <w:rPr>
                <w:sz w:val="18"/>
                <w:szCs w:val="18"/>
                <w:rtl w:val="0"/>
              </w:rPr>
              <w:t xml:space="preserve">All outputs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80.0" w:type="dxa"/>
              <w:left w:w="120.0" w:type="dxa"/>
              <w:bottom w:w="80.0" w:type="dxa"/>
              <w:right w:w="120.0" w:type="dxa"/>
            </w:tcMar>
          </w:tcPr>
          <w:p w:rsidR="00000000" w:rsidDel="00000000" w:rsidP="00000000" w:rsidRDefault="00000000" w:rsidRPr="00000000" w14:paraId="00000054">
            <w:pPr>
              <w:spacing w:line="240" w:lineRule="auto"/>
              <w:rPr>
                <w:sz w:val="20"/>
                <w:szCs w:val="20"/>
              </w:rPr>
            </w:pPr>
            <w:r w:rsidDel="00000000" w:rsidR="00000000" w:rsidRPr="00000000">
              <w:rPr>
                <w:sz w:val="18"/>
                <w:szCs w:val="18"/>
                <w:rtl w:val="0"/>
              </w:rPr>
              <w:t xml:space="preserve">Heatmaps + final JSON to PostgreSQL</w:t>
            </w:r>
            <w:r w:rsidDel="00000000" w:rsidR="00000000" w:rsidRPr="00000000">
              <w:rPr>
                <w:rtl w:val="0"/>
              </w:rPr>
            </w:r>
          </w:p>
        </w:tc>
      </w:tr>
    </w:tbl>
    <w:p w:rsidR="00000000" w:rsidDel="00000000" w:rsidP="00000000" w:rsidRDefault="00000000" w:rsidRPr="00000000" w14:paraId="00000055">
      <w:pPr>
        <w:spacing w:after="80" w:before="8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pStyle w:val="Heading1"/>
        <w:numPr>
          <w:ilvl w:val="0"/>
          <w:numId w:val="2"/>
        </w:numPr>
        <w:spacing w:before="240" w:line="240" w:lineRule="auto"/>
        <w:ind w:left="720" w:hanging="360"/>
        <w:rPr>
          <w:rFonts w:ascii="Calibri" w:cs="Calibri" w:eastAsia="Calibri" w:hAnsi="Calibri"/>
          <w:color w:val="2f5496"/>
          <w:sz w:val="32"/>
          <w:szCs w:val="32"/>
        </w:rPr>
      </w:pPr>
      <w:bookmarkStart w:colFirst="0" w:colLast="0" w:name="_2o4zp8bvunrq" w:id="4"/>
      <w:bookmarkEnd w:id="4"/>
      <w:r w:rsidDel="00000000" w:rsidR="00000000" w:rsidRPr="00000000">
        <w:rPr>
          <w:rFonts w:ascii="Calibri" w:cs="Calibri" w:eastAsia="Calibri" w:hAnsi="Calibri"/>
          <w:color w:val="2f5496"/>
          <w:sz w:val="32"/>
          <w:szCs w:val="32"/>
          <w:rtl w:val="0"/>
        </w:rPr>
        <w:t xml:space="preserve">Results</w:t>
      </w:r>
      <w:r w:rsidDel="00000000" w:rsidR="00000000" w:rsidRPr="00000000">
        <w:rPr>
          <w:rtl w:val="0"/>
        </w:rPr>
      </w:r>
    </w:p>
    <w:p w:rsidR="00000000" w:rsidDel="00000000" w:rsidP="00000000" w:rsidRDefault="00000000" w:rsidRPr="00000000" w14:paraId="00000057">
      <w:pPr>
        <w:spacing w:after="120" w:line="240" w:lineRule="auto"/>
        <w:ind w:left="720" w:firstLine="0"/>
        <w:rPr>
          <w:sz w:val="20"/>
          <w:szCs w:val="20"/>
        </w:rPr>
      </w:pPr>
      <w:r w:rsidDel="00000000" w:rsidR="00000000" w:rsidRPr="00000000">
        <w:rPr>
          <w:rFonts w:ascii="Calibri" w:cs="Calibri" w:eastAsia="Calibri" w:hAnsi="Calibri"/>
          <w:b w:val="1"/>
          <w:bCs w:val="1"/>
          <w:sz w:val="24"/>
          <w:szCs w:val="24"/>
          <w:rtl w:val="0"/>
        </w:rPr>
        <w:t xml:space="preserve">Example Output:</w:t>
      </w:r>
      <w:r w:rsidDel="00000000" w:rsidR="00000000" w:rsidRPr="00000000">
        <w:rPr>
          <w:rFonts w:ascii="Calibri" w:cs="Calibri" w:eastAsia="Calibri" w:hAnsi="Calibri"/>
          <w:sz w:val="24"/>
          <w:szCs w:val="24"/>
          <w:rtl w:val="0"/>
        </w:rPr>
        <w:t xml:space="preserve"> </w:t>
      </w:r>
      <w:r w:rsidDel="00000000" w:rsidR="00000000" w:rsidRPr="00000000">
        <w:rPr>
          <w:sz w:val="20"/>
          <w:szCs w:val="20"/>
          <w:rtl w:val="0"/>
        </w:rPr>
        <w:t xml:space="preserve">Each study produces a single JSON object written to the PostgreSQL outputs table:</w:t>
      </w:r>
    </w:p>
    <w:p w:rsidR="00000000" w:rsidDel="00000000" w:rsidP="00000000" w:rsidRDefault="00000000" w:rsidRPr="00000000" w14:paraId="00000058">
      <w:pPr>
        <w:spacing w:after="60" w:before="60" w:line="240" w:lineRule="auto"/>
        <w:rPr>
          <w:sz w:val="20"/>
          <w:szCs w:val="20"/>
        </w:rPr>
      </w:pPr>
      <w:r w:rsidDel="00000000" w:rsidR="00000000" w:rsidRPr="00000000">
        <w:rPr>
          <w:rFonts w:ascii="Courier New" w:cs="Courier New" w:eastAsia="Courier New" w:hAnsi="Courier New"/>
          <w:color w:val="2e2e2e"/>
          <w:sz w:val="18"/>
          <w:szCs w:val="18"/>
          <w:rtl w:val="0"/>
        </w:rPr>
        <w:t xml:space="preserve">{  "findings":   "Mild atelectasis at the left base...",  "impression": "No acute cardiopulmonary process.",  "diagnoses": {    "pneumonia": 0.83,    "effusion":  0.11  },  "confidence": 0.91}</w:t>
      </w:r>
      <w:r w:rsidDel="00000000" w:rsidR="00000000" w:rsidRPr="00000000">
        <w:rPr>
          <w:rtl w:val="0"/>
        </w:rPr>
      </w:r>
    </w:p>
    <w:p w:rsidR="00000000" w:rsidDel="00000000" w:rsidP="00000000" w:rsidRDefault="00000000" w:rsidRPr="00000000" w14:paraId="00000059">
      <w:pPr>
        <w:spacing w:after="60" w:before="60" w:line="240" w:lineRule="auto"/>
        <w:rPr>
          <w:b w:val="1"/>
          <w:bCs w:val="1"/>
          <w:sz w:val="20"/>
          <w:szCs w:val="20"/>
        </w:rPr>
      </w:pPr>
      <w:r w:rsidDel="00000000" w:rsidR="00000000" w:rsidRPr="00000000">
        <w:rPr>
          <w:sz w:val="20"/>
          <w:szCs w:val="20"/>
          <w:rtl w:val="0"/>
        </w:rPr>
        <w:tab/>
      </w:r>
      <w:r w:rsidDel="00000000" w:rsidR="00000000" w:rsidRPr="00000000">
        <w:rPr>
          <w:b w:val="1"/>
          <w:bCs w:val="1"/>
          <w:sz w:val="20"/>
          <w:szCs w:val="20"/>
          <w:rtl w:val="0"/>
        </w:rPr>
        <w:t xml:space="preserve">Below is a generated heatmap of a nonprotected Kaggle X-ray</w:t>
      </w:r>
      <w:r w:rsidDel="00000000" w:rsidR="00000000" w:rsidRPr="00000000">
        <w:rPr>
          <w:rtl w:val="0"/>
        </w:rPr>
      </w:r>
    </w:p>
    <w:p w:rsidR="00000000" w:rsidDel="00000000" w:rsidP="00000000" w:rsidRDefault="00000000" w:rsidRPr="00000000" w14:paraId="0000005A">
      <w:pPr>
        <w:spacing w:after="120" w:before="120" w:line="240" w:lineRule="auto"/>
        <w:jc w:val="center"/>
        <w:rPr/>
      </w:pPr>
      <w:r w:rsidDel="00000000" w:rsidR="00000000" w:rsidRPr="00000000">
        <w:rPr/>
        <w:drawing>
          <wp:inline distB="0" distT="0" distL="0" distR="0">
            <wp:extent cx="5943600" cy="2857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20" w:before="120" w:line="240" w:lineRule="auto"/>
        <w:jc w:val="left"/>
        <w:rPr>
          <w:i w:val="1"/>
          <w:iCs w:val="1"/>
        </w:rPr>
      </w:pPr>
      <w:r w:rsidDel="00000000" w:rsidR="00000000" w:rsidRPr="00000000">
        <w:rPr>
          <w:i w:val="1"/>
          <w:iCs w:val="1"/>
          <w:u w:val="single"/>
          <w:rtl w:val="0"/>
        </w:rPr>
        <w:t xml:space="preserve">Note:</w:t>
      </w:r>
      <w:r w:rsidDel="00000000" w:rsidR="00000000" w:rsidRPr="00000000">
        <w:rPr>
          <w:i w:val="1"/>
          <w:iCs w:val="1"/>
          <w:rtl w:val="0"/>
        </w:rPr>
        <w:t xml:space="preserve"> The X-ray above has been correctly diagnosed with pneumonia by both a doctor and the model</w:t>
      </w:r>
    </w:p>
    <w:p w:rsidR="00000000" w:rsidDel="00000000" w:rsidP="00000000" w:rsidRDefault="00000000" w:rsidRPr="00000000" w14:paraId="0000005C">
      <w:pPr>
        <w:spacing w:after="120" w:before="120" w:line="240" w:lineRule="auto"/>
        <w:jc w:val="left"/>
        <w:rPr/>
      </w:pPr>
      <w:r w:rsidDel="00000000" w:rsidR="00000000" w:rsidRPr="00000000">
        <w:rPr>
          <w:b w:val="1"/>
          <w:bCs w:val="1"/>
          <w:rtl w:val="0"/>
        </w:rPr>
        <w:t xml:space="preserve">Current AUROCs</w:t>
      </w:r>
      <w:r w:rsidDel="00000000" w:rsidR="00000000" w:rsidRPr="00000000">
        <w:rPr>
          <w:rtl w:val="0"/>
        </w:rPr>
        <w:t xml:space="preserve"> (per 1200 studies):</w:t>
      </w:r>
    </w:p>
    <w:p w:rsidR="00000000" w:rsidDel="00000000" w:rsidP="00000000" w:rsidRDefault="00000000" w:rsidRPr="00000000" w14:paraId="0000005D">
      <w:pPr>
        <w:numPr>
          <w:ilvl w:val="0"/>
          <w:numId w:val="4"/>
        </w:numPr>
        <w:spacing w:after="0" w:afterAutospacing="0" w:before="120" w:line="240" w:lineRule="auto"/>
        <w:ind w:left="720" w:hanging="360"/>
        <w:jc w:val="left"/>
        <w:rPr>
          <w:u w:val="none"/>
        </w:rPr>
      </w:pPr>
      <w:r w:rsidDel="00000000" w:rsidR="00000000" w:rsidRPr="00000000">
        <w:rPr>
          <w:rtl w:val="0"/>
        </w:rPr>
        <w:t xml:space="preserve">Strong conditions (Pneumonia, Edema, Consolidation): 0.72 – 0.82</w:t>
      </w:r>
    </w:p>
    <w:p w:rsidR="00000000" w:rsidDel="00000000" w:rsidP="00000000" w:rsidRDefault="00000000" w:rsidRPr="00000000" w14:paraId="0000005E">
      <w:pPr>
        <w:numPr>
          <w:ilvl w:val="0"/>
          <w:numId w:val="4"/>
        </w:numPr>
        <w:spacing w:after="0" w:afterAutospacing="0" w:before="0" w:beforeAutospacing="0" w:line="240" w:lineRule="auto"/>
        <w:ind w:left="720" w:hanging="360"/>
        <w:jc w:val="left"/>
        <w:rPr>
          <w:u w:val="none"/>
        </w:rPr>
      </w:pPr>
      <w:r w:rsidDel="00000000" w:rsidR="00000000" w:rsidRPr="00000000">
        <w:rPr>
          <w:rFonts w:ascii="Arial Unicode MS" w:cs="Arial Unicode MS" w:eastAsia="Arial Unicode MS" w:hAnsi="Arial Unicode MS"/>
          <w:rtl w:val="0"/>
        </w:rPr>
        <w:t xml:space="preserve">Retrieval Recall@5: 89.7% ✓</w:t>
      </w:r>
    </w:p>
    <w:p w:rsidR="00000000" w:rsidDel="00000000" w:rsidP="00000000" w:rsidRDefault="00000000" w:rsidRPr="00000000" w14:paraId="0000005F">
      <w:pPr>
        <w:numPr>
          <w:ilvl w:val="0"/>
          <w:numId w:val="4"/>
        </w:numPr>
        <w:spacing w:after="0" w:afterAutospacing="0" w:before="0" w:beforeAutospacing="0" w:line="240" w:lineRule="auto"/>
        <w:ind w:left="720" w:hanging="360"/>
        <w:jc w:val="left"/>
        <w:rPr>
          <w:u w:val="none"/>
        </w:rPr>
      </w:pPr>
      <w:r w:rsidDel="00000000" w:rsidR="00000000" w:rsidRPr="00000000">
        <w:rPr>
          <w:rtl w:val="0"/>
        </w:rPr>
        <w:t xml:space="preserve">Inference latency: &lt; 2 seconds per study</w:t>
      </w:r>
    </w:p>
    <w:p w:rsidR="00000000" w:rsidDel="00000000" w:rsidP="00000000" w:rsidRDefault="00000000" w:rsidRPr="00000000" w14:paraId="00000060">
      <w:pPr>
        <w:numPr>
          <w:ilvl w:val="0"/>
          <w:numId w:val="4"/>
        </w:numPr>
        <w:spacing w:after="120" w:before="0" w:beforeAutospacing="0" w:line="240" w:lineRule="auto"/>
        <w:ind w:left="720" w:hanging="360"/>
        <w:jc w:val="left"/>
        <w:rPr>
          <w:u w:val="none"/>
        </w:rPr>
      </w:pPr>
      <w:r w:rsidDel="00000000" w:rsidR="00000000" w:rsidRPr="00000000">
        <w:rPr>
          <w:rtl w:val="0"/>
        </w:rPr>
        <w:t xml:space="preserve">Pipeline retrains automatically each week as new data accumulates</w:t>
      </w:r>
    </w:p>
    <w:p w:rsidR="00000000" w:rsidDel="00000000" w:rsidP="00000000" w:rsidRDefault="00000000" w:rsidRPr="00000000" w14:paraId="00000061">
      <w:pPr>
        <w:pStyle w:val="Heading1"/>
        <w:numPr>
          <w:ilvl w:val="0"/>
          <w:numId w:val="2"/>
        </w:numPr>
        <w:spacing w:before="240" w:line="240" w:lineRule="auto"/>
        <w:ind w:left="720" w:hanging="360"/>
        <w:rPr>
          <w:rFonts w:ascii="Calibri" w:cs="Calibri" w:eastAsia="Calibri" w:hAnsi="Calibri"/>
          <w:color w:val="2f5496"/>
          <w:sz w:val="32"/>
          <w:szCs w:val="32"/>
        </w:rPr>
      </w:pPr>
      <w:bookmarkStart w:colFirst="0" w:colLast="0" w:name="_biau5wv8cwmq" w:id="5"/>
      <w:bookmarkEnd w:id="5"/>
      <w:r w:rsidDel="00000000" w:rsidR="00000000" w:rsidRPr="00000000">
        <w:rPr>
          <w:rFonts w:ascii="Calibri" w:cs="Calibri" w:eastAsia="Calibri" w:hAnsi="Calibri"/>
          <w:color w:val="2f5496"/>
          <w:sz w:val="32"/>
          <w:szCs w:val="32"/>
          <w:rtl w:val="0"/>
        </w:rPr>
        <w:t xml:space="preserve">Future Developement</w:t>
      </w:r>
      <w:r w:rsidDel="00000000" w:rsidR="00000000" w:rsidRPr="00000000">
        <w:rPr>
          <w:rtl w:val="0"/>
        </w:rPr>
      </w:r>
    </w:p>
    <w:p w:rsidR="00000000" w:rsidDel="00000000" w:rsidP="00000000" w:rsidRDefault="00000000" w:rsidRPr="00000000" w14:paraId="00000062">
      <w:pPr>
        <w:numPr>
          <w:ilvl w:val="0"/>
          <w:numId w:val="3"/>
        </w:numPr>
        <w:spacing w:after="0" w:after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Scale to 5,000+ studies:</w:t>
      </w:r>
      <w:r w:rsidDel="00000000" w:rsidR="00000000" w:rsidRPr="00000000">
        <w:rPr>
          <w:rFonts w:ascii="Calibri" w:cs="Calibri" w:eastAsia="Calibri" w:hAnsi="Calibri"/>
          <w:sz w:val="24"/>
          <w:szCs w:val="24"/>
          <w:rtl w:val="0"/>
        </w:rPr>
        <w:t xml:space="preserve"> Expected to push AUROC above 0.85 across all conditions. There are 377k studies available, 5000 is the minimum to achieve hospital ready confidence</w:t>
      </w:r>
    </w:p>
    <w:p w:rsidR="00000000" w:rsidDel="00000000" w:rsidP="00000000" w:rsidRDefault="00000000" w:rsidRPr="00000000" w14:paraId="00000063">
      <w:pPr>
        <w:numPr>
          <w:ilvl w:val="0"/>
          <w:numId w:val="3"/>
        </w:numPr>
        <w:spacing w:after="0" w:afterAutospacing="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U-Train uncertainty label strategy</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Replace current U-Ones/U-Zeroes strategies with self-trained uncertainty handling for improved label quality</w:t>
      </w:r>
    </w:p>
    <w:p w:rsidR="00000000" w:rsidDel="00000000" w:rsidP="00000000" w:rsidRDefault="00000000" w:rsidRPr="00000000" w14:paraId="00000064">
      <w:pPr>
        <w:numPr>
          <w:ilvl w:val="0"/>
          <w:numId w:val="3"/>
        </w:numPr>
        <w:spacing w:after="12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Epic / FHIR integration:</w:t>
      </w:r>
      <w:r w:rsidDel="00000000" w:rsidR="00000000" w:rsidRPr="00000000">
        <w:rPr>
          <w:rFonts w:ascii="Calibri" w:cs="Calibri" w:eastAsia="Calibri" w:hAnsi="Calibri"/>
          <w:sz w:val="24"/>
          <w:szCs w:val="24"/>
          <w:rtl w:val="0"/>
        </w:rPr>
        <w:t xml:space="preserve"> Connect the pipeline directly to the EHR so reports and diagnoses surface within the clinical workflow without manual export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