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A4A4A" w:themeColor="accent3" w:themeShade="7F"/>
  <w:body>
    <w:p w14:paraId="64F6B337" w14:textId="55323825" w:rsidR="00621D8F" w:rsidRDefault="00621D8F" w:rsidP="000F4ABE">
      <w:pPr>
        <w:widowControl/>
        <w:ind w:left="240" w:firstLine="480"/>
        <w:jc w:val="center"/>
        <w:rPr>
          <w:rFonts w:ascii="微軟正黑體" w:eastAsia="微軟正黑體" w:hAnsi="微軟正黑體" w:cs="新細明體"/>
          <w:b/>
          <w:bCs/>
          <w:color w:val="FFFF00"/>
          <w:kern w:val="0"/>
          <w:sz w:val="64"/>
          <w:szCs w:val="64"/>
        </w:rPr>
      </w:pPr>
      <w:r w:rsidRPr="00621D8F">
        <w:rPr>
          <w:rFonts w:ascii="微軟正黑體" w:eastAsia="微軟正黑體" w:hAnsi="微軟正黑體" w:cs="新細明體" w:hint="eastAsia"/>
          <w:b/>
          <w:bCs/>
          <w:color w:val="FFFF00"/>
          <w:kern w:val="0"/>
          <w:sz w:val="64"/>
          <w:szCs w:val="64"/>
        </w:rPr>
        <w:t>電漿物理-日光燈到核融合</w:t>
      </w:r>
    </w:p>
    <w:p w14:paraId="78B1102C" w14:textId="78A82094" w:rsidR="000F4ABE" w:rsidRPr="000F4ABE" w:rsidRDefault="00703D3D" w:rsidP="000F4ABE">
      <w:pPr>
        <w:widowControl/>
        <w:ind w:left="240" w:firstLine="480"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FFFF00"/>
          <w:kern w:val="0"/>
          <w:sz w:val="64"/>
          <w:szCs w:val="64"/>
        </w:rPr>
        <w:t>與本主題有關的</w:t>
      </w:r>
      <w:r w:rsidR="007638AA">
        <w:rPr>
          <w:rFonts w:ascii="微軟正黑體" w:eastAsia="微軟正黑體" w:hAnsi="微軟正黑體" w:cs="新細明體" w:hint="eastAsia"/>
          <w:b/>
          <w:bCs/>
          <w:color w:val="FFFF00"/>
          <w:kern w:val="0"/>
          <w:sz w:val="64"/>
          <w:szCs w:val="64"/>
        </w:rPr>
        <w:t>數學</w:t>
      </w:r>
    </w:p>
    <w:p w14:paraId="3BC66C15" w14:textId="668A93D1" w:rsidR="000F4ABE" w:rsidRPr="00204491" w:rsidRDefault="007638AA" w:rsidP="00204491">
      <w:pPr>
        <w:pStyle w:val="ad"/>
        <w:widowControl/>
        <w:numPr>
          <w:ilvl w:val="0"/>
          <w:numId w:val="3"/>
        </w:numPr>
        <w:ind w:leftChars="0"/>
        <w:jc w:val="both"/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</w:pPr>
      <w:r w:rsidRPr="007638AA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帶電粒子在磁場中的運動</w:t>
      </w:r>
      <w:r w:rsidR="00204491" w:rsidRPr="00204491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 xml:space="preserve"> :</w:t>
      </w:r>
    </w:p>
    <w:p w14:paraId="4428B7D1" w14:textId="77777777" w:rsidR="00204491" w:rsidRPr="00204491" w:rsidRDefault="00204491" w:rsidP="00204491">
      <w:pPr>
        <w:pStyle w:val="ad"/>
        <w:widowControl/>
        <w:ind w:leftChars="0" w:left="600"/>
        <w:jc w:val="both"/>
        <w:rPr>
          <w:rFonts w:ascii="新細明體" w:eastAsia="新細明體" w:hAnsi="新細明體" w:cs="新細明體"/>
          <w:kern w:val="0"/>
          <w:szCs w:val="24"/>
        </w:rPr>
      </w:pPr>
    </w:p>
    <w:p w14:paraId="690D1575" w14:textId="5B26B242" w:rsidR="00FE4BDE" w:rsidRDefault="00147839" w:rsidP="00621D8F">
      <w:pPr>
        <w:widowControl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147839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假設有一個長L的導體，導體內部有n個帶有電量q的正電荷，若這些正電荷以速度v流過長L的導體，並花了時間t，我們可以知道，此時導體上的電流I為:</w:t>
      </w:r>
    </w:p>
    <w:p w14:paraId="6DC3BC22" w14:textId="25089061" w:rsidR="00FE4BDE" w:rsidRPr="00147839" w:rsidRDefault="00147839" w:rsidP="00147839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微軟正黑體" w:hAnsi="Cambria Math" w:cs="新細明體"/>
              <w:color w:val="FFFFFF" w:themeColor="background1"/>
              <w:kern w:val="0"/>
              <w:sz w:val="36"/>
              <w:szCs w:val="36"/>
            </w:rPr>
            <m:t>I=</m:t>
          </m:r>
          <m:f>
            <m:fPr>
              <m:ctrlPr>
                <w:rPr>
                  <w:rFonts w:ascii="Cambria Math" w:eastAsia="微軟正黑體" w:hAnsi="Cambria Math" w:cs="新細明體"/>
                  <w:b/>
                  <w:bCs/>
                  <w:i/>
                  <w:color w:val="FFFFFF" w:themeColor="background1"/>
                  <w:kern w:val="0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 w:cs="新細明體"/>
                  <w:color w:val="FFFFFF" w:themeColor="background1"/>
                  <w:kern w:val="0"/>
                  <w:sz w:val="36"/>
                  <w:szCs w:val="36"/>
                </w:rPr>
                <m:t>nq</m:t>
              </m:r>
            </m:num>
            <m:den>
              <m:r>
                <m:rPr>
                  <m:sty m:val="bi"/>
                </m:rPr>
                <w:rPr>
                  <w:rFonts w:ascii="Cambria Math" w:eastAsia="微軟正黑體" w:hAnsi="Cambria Math" w:cs="新細明體"/>
                  <w:color w:val="FFFFFF" w:themeColor="background1"/>
                  <w:kern w:val="0"/>
                  <w:sz w:val="36"/>
                  <w:szCs w:val="36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="微軟正黑體" w:hAnsi="Cambria Math" w:cs="新細明體"/>
              <w:color w:val="FFFFFF" w:themeColor="background1"/>
              <w:kern w:val="0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微軟正黑體" w:hAnsi="Cambria Math" w:cs="新細明體"/>
                  <w:b/>
                  <w:bCs/>
                  <w:i/>
                  <w:color w:val="FFFFFF" w:themeColor="background1"/>
                  <w:kern w:val="0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 w:cs="新細明體"/>
                  <w:color w:val="FFFFFF" w:themeColor="background1"/>
                  <w:kern w:val="0"/>
                  <w:sz w:val="36"/>
                  <w:szCs w:val="36"/>
                </w:rPr>
                <m:t>nqv</m:t>
              </m:r>
            </m:num>
            <m:den>
              <m:r>
                <m:rPr>
                  <m:sty m:val="bi"/>
                </m:rPr>
                <w:rPr>
                  <w:rFonts w:ascii="Cambria Math" w:eastAsia="微軟正黑體" w:hAnsi="Cambria Math" w:cs="新細明體"/>
                  <w:color w:val="FFFFFF" w:themeColor="background1"/>
                  <w:kern w:val="0"/>
                  <w:sz w:val="36"/>
                  <w:szCs w:val="36"/>
                </w:rPr>
                <m:t>L</m:t>
              </m:r>
            </m:den>
          </m:f>
        </m:oMath>
      </m:oMathPara>
    </w:p>
    <w:p w14:paraId="5497A3B7" w14:textId="5F95AC70" w:rsidR="00147839" w:rsidRDefault="00147839" w:rsidP="00621D8F">
      <w:pPr>
        <w:widowControl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147839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現在將此導體置入一個均勻磁場中，則此導體受到磁場的作用力為:</w:t>
      </w:r>
    </w:p>
    <w:p w14:paraId="0C0521C0" w14:textId="48DB52C5" w:rsidR="00147839" w:rsidRPr="00147839" w:rsidRDefault="00147839" w:rsidP="00147839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微軟正黑體" w:hAnsi="Cambria Math" w:cs="新細明體"/>
              <w:color w:val="FFFFFF" w:themeColor="background1"/>
              <w:kern w:val="0"/>
              <w:sz w:val="36"/>
              <w:szCs w:val="36"/>
            </w:rPr>
            <m:t>F=IL×B=ILB sinθ</m:t>
          </m:r>
        </m:oMath>
      </m:oMathPara>
    </w:p>
    <w:p w14:paraId="7AD38F2F" w14:textId="3098E2A1" w:rsidR="00147839" w:rsidRDefault="00147839" w:rsidP="00621D8F">
      <w:pPr>
        <w:widowControl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將I導入可得 :</w:t>
      </w:r>
    </w:p>
    <w:p w14:paraId="56E91F39" w14:textId="29CCAB33" w:rsidR="00147839" w:rsidRPr="00147839" w:rsidRDefault="00147839" w:rsidP="00147839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微軟正黑體" w:hAnsi="Cambria Math" w:cs="新細明體"/>
              <w:color w:val="FFFFFF" w:themeColor="background1"/>
              <w:kern w:val="0"/>
              <w:sz w:val="36"/>
              <w:szCs w:val="36"/>
            </w:rPr>
            <m:t>F=IL×B=</m:t>
          </m:r>
          <m:f>
            <m:fPr>
              <m:ctrlPr>
                <w:rPr>
                  <w:rFonts w:ascii="Cambria Math" w:eastAsia="微軟正黑體" w:hAnsi="Cambria Math" w:cs="新細明體"/>
                  <w:b/>
                  <w:bCs/>
                  <w:i/>
                  <w:color w:val="FFFFFF" w:themeColor="background1"/>
                  <w:kern w:val="0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 w:cs="新細明體"/>
                  <w:color w:val="FFFFFF" w:themeColor="background1"/>
                  <w:kern w:val="0"/>
                  <w:sz w:val="36"/>
                  <w:szCs w:val="36"/>
                </w:rPr>
                <m:t>nqv</m:t>
              </m:r>
            </m:num>
            <m:den>
              <m:r>
                <m:rPr>
                  <m:sty m:val="bi"/>
                </m:rPr>
                <w:rPr>
                  <w:rFonts w:ascii="Cambria Math" w:eastAsia="微軟正黑體" w:hAnsi="Cambria Math" w:cs="新細明體"/>
                  <w:color w:val="FFFFFF" w:themeColor="background1"/>
                  <w:kern w:val="0"/>
                  <w:sz w:val="36"/>
                  <w:szCs w:val="36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="微軟正黑體" w:hAnsi="Cambria Math" w:cs="新細明體"/>
              <w:color w:val="FFFFFF" w:themeColor="background1"/>
              <w:kern w:val="0"/>
              <w:sz w:val="36"/>
              <w:szCs w:val="36"/>
            </w:rPr>
            <m:t>LB sinθ=nqvB sinθ</m:t>
          </m:r>
        </m:oMath>
      </m:oMathPara>
    </w:p>
    <w:p w14:paraId="50F3F532" w14:textId="2D04B8A1" w:rsidR="00147839" w:rsidRDefault="004E20D7" w:rsidP="00621D8F">
      <w:pPr>
        <w:widowControl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(</w:t>
      </w:r>
      <m:oMath>
        <m:r>
          <m:rPr>
            <m:sty m:val="bi"/>
          </m:rPr>
          <w:rPr>
            <w:rFonts w:ascii="Cambria Math" w:eastAsia="微軟正黑體" w:hAnsi="Cambria Math" w:cs="新細明體"/>
            <w:color w:val="FFFFFF" w:themeColor="background1"/>
            <w:kern w:val="0"/>
            <w:sz w:val="36"/>
            <w:szCs w:val="36"/>
          </w:rPr>
          <m:t>θ</m:t>
        </m:r>
      </m:oMath>
      <w:r w:rsidR="00147839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為速度和磁場的夾角</w:t>
      </w:r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)</w:t>
      </w:r>
    </w:p>
    <w:p w14:paraId="292BC5AB" w14:textId="77777777" w:rsidR="004E20D7" w:rsidRPr="00147839" w:rsidRDefault="004E20D7" w:rsidP="00147839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</w:p>
    <w:p w14:paraId="2C5CA6EC" w14:textId="7285246A" w:rsidR="001D195B" w:rsidRPr="004E20D7" w:rsidRDefault="004E20D7" w:rsidP="00621D8F">
      <w:pPr>
        <w:widowControl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因此當速度與磁場平行(</w:t>
      </w:r>
      <w:r w:rsidRPr="004E20D7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θ</w:t>
      </w:r>
      <w:r w:rsidRPr="004E20D7"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  <w:t>=0˚</w:t>
      </w:r>
      <w:r w:rsidRPr="004E20D7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或</w:t>
      </w:r>
      <w:r w:rsidRPr="004E20D7"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  <w:t>180˚</w:t>
      </w:r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)，所受</w:t>
      </w:r>
      <w:r w:rsidRPr="004E20D7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磁力為0</w:t>
      </w:r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。</w:t>
      </w:r>
    </w:p>
    <w:p w14:paraId="37B2FA5F" w14:textId="69E5FC99" w:rsidR="001D195B" w:rsidRPr="006E5FBB" w:rsidRDefault="004E20D7" w:rsidP="00621D8F">
      <w:pPr>
        <w:widowControl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再假設速度垂直於磁場時(</w:t>
      </w:r>
      <w:r w:rsidRPr="004E20D7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θ</w:t>
      </w:r>
      <w:r w:rsidRPr="004E20D7"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  <w:t>=90˚</w:t>
      </w:r>
      <w:r w:rsidRPr="004E20D7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或</w:t>
      </w:r>
      <w:r w:rsidRPr="004E20D7"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  <w:t>270˚</w:t>
      </w:r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)，會觀察到一個有趣的現象。</w:t>
      </w:r>
      <w:r w:rsidRPr="004E20D7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磁力為</w:t>
      </w:r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 xml:space="preserve"> </w:t>
      </w:r>
      <w:r w:rsidRPr="004E20D7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F=qvb</w:t>
      </w:r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(方向垂直電荷速度) ，這時做直線運動的電荷</w:t>
      </w:r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lastRenderedPageBreak/>
        <w:t>便會開始作等速率圓周運動(磁力作為向心力)。但此時原本的速度分量仍存在，所以電荷將在磁場中呈現螺線型運動。</w:t>
      </w:r>
      <w:r w:rsidR="00650C96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 xml:space="preserve">                              </w:t>
      </w:r>
    </w:p>
    <w:p w14:paraId="2AABF024" w14:textId="5CD67720" w:rsidR="001D195B" w:rsidRDefault="00650C96" w:rsidP="00621D8F">
      <w:pPr>
        <w:widowControl/>
        <w:ind w:left="1080"/>
        <w:jc w:val="right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 w:val="36"/>
          <w:szCs w:val="36"/>
        </w:rPr>
        <w:t xml:space="preserve">                              </w:t>
      </w:r>
      <w:r w:rsidRPr="00650C96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113許宇捷</w:t>
      </w:r>
    </w:p>
    <w:p w14:paraId="2AA4DE71" w14:textId="0411444E" w:rsidR="00621D8F" w:rsidRDefault="00621D8F" w:rsidP="00621D8F">
      <w:pPr>
        <w:widowControl/>
        <w:ind w:left="1080"/>
        <w:jc w:val="right"/>
        <w:textAlignment w:val="baseline"/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noProof/>
          <w:color w:val="FFFFFF" w:themeColor="background1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60E99" wp14:editId="6C0AF51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560000" cy="0"/>
                <wp:effectExtent l="38100" t="38100" r="3175" b="381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50222B" id="直線接點 1" o:spid="_x0000_s1026" style="position:absolute;flip:x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pt" to="595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" strokecolor="yellow" strokeweight="6pt">
                <w10:wrap anchorx="margin"/>
              </v:line>
            </w:pict>
          </mc:Fallback>
        </mc:AlternateContent>
      </w:r>
    </w:p>
    <w:p w14:paraId="571A4E1F" w14:textId="4755633A" w:rsidR="00650C96" w:rsidRPr="00204491" w:rsidRDefault="00650C96" w:rsidP="00650C96">
      <w:pPr>
        <w:pStyle w:val="ad"/>
        <w:widowControl/>
        <w:numPr>
          <w:ilvl w:val="0"/>
          <w:numId w:val="3"/>
        </w:numPr>
        <w:ind w:leftChars="0"/>
        <w:jc w:val="both"/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</w:pPr>
      <w:r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電漿的數學描述</w:t>
      </w:r>
      <w:r w:rsidRPr="00204491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:</w:t>
      </w:r>
    </w:p>
    <w:p w14:paraId="3C0384A4" w14:textId="77777777" w:rsidR="00650C96" w:rsidRPr="00650C96" w:rsidRDefault="00650C96" w:rsidP="000F4ABE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000000" w:themeColor="text1"/>
          <w:kern w:val="0"/>
          <w:sz w:val="36"/>
          <w:szCs w:val="36"/>
        </w:rPr>
      </w:pPr>
    </w:p>
    <w:p w14:paraId="3C842C07" w14:textId="1D75D2FB" w:rsidR="00650C96" w:rsidRDefault="00650C96" w:rsidP="00621D8F">
      <w:pPr>
        <w:widowControl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要完全描述電漿狀態需要掌握每一個粒子的速度、位置及電漿範圍內的電磁場(電動生磁)。故常以統計的方式呈現電漿狀態，又常簡化為兩大模型：</w:t>
      </w:r>
    </w:p>
    <w:p w14:paraId="4C2BA7D9" w14:textId="77777777" w:rsidR="00650C96" w:rsidRDefault="00650C96" w:rsidP="00650C96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</w:p>
    <w:p w14:paraId="3599CF80" w14:textId="77777777" w:rsidR="00650C96" w:rsidRPr="00621D8F" w:rsidRDefault="00650C96" w:rsidP="00650C96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r w:rsidRPr="00621D8F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  <w:t>1</w:t>
      </w:r>
      <w:r w:rsidRPr="00621D8F"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  <w:t>.</w:t>
      </w:r>
      <w:r w:rsidRPr="00621D8F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  <w:t>流體模型</w:t>
      </w:r>
    </w:p>
    <w:p w14:paraId="68BA3BDD" w14:textId="77777777" w:rsidR="00650C96" w:rsidRPr="00650C96" w:rsidRDefault="00650C96" w:rsidP="00650C96">
      <w:pPr>
        <w:widowControl/>
        <w:ind w:left="1080"/>
        <w:textAlignment w:val="baseline"/>
        <w:rPr>
          <w:rFonts w:ascii="微軟正黑體" w:eastAsia="微軟正黑體" w:hAnsi="微軟正黑體" w:cs="Batang"/>
          <w:b/>
          <w:bCs/>
          <w:color w:val="FFFFFF" w:themeColor="background1"/>
          <w:sz w:val="36"/>
          <w:szCs w:val="36"/>
        </w:rPr>
      </w:pPr>
      <w:r w:rsidRPr="00650C96">
        <w:rPr>
          <w:rFonts w:ascii="微軟正黑體" w:eastAsia="微軟正黑體" w:hAnsi="微軟正黑體" w:cs="Arial" w:hint="eastAsia"/>
          <w:b/>
          <w:bCs/>
          <w:color w:val="FFFFFF" w:themeColor="background1"/>
          <w:sz w:val="36"/>
          <w:szCs w:val="36"/>
        </w:rPr>
        <w:t>簡單的流體模型有磁流體力學，</w:t>
      </w:r>
      <w:r w:rsidRPr="00650C96">
        <w:rPr>
          <w:rFonts w:ascii="微軟正黑體" w:eastAsia="微軟正黑體" w:hAnsi="微軟正黑體" w:cs="微軟正黑體" w:hint="eastAsia"/>
          <w:b/>
          <w:bCs/>
          <w:color w:val="FFFFFF" w:themeColor="background1"/>
          <w:sz w:val="36"/>
          <w:szCs w:val="36"/>
        </w:rPr>
        <w:t>它</w:t>
      </w:r>
      <w:r w:rsidRPr="00650C96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結合馬克士威方程組和納維</w:t>
      </w:r>
      <w:r w:rsidRPr="00650C96">
        <w:rPr>
          <w:rFonts w:ascii="微軟正黑體" w:eastAsia="微軟正黑體" w:hAnsi="微軟正黑體" w:cs="Arial" w:hint="eastAsia"/>
          <w:b/>
          <w:bCs/>
          <w:color w:val="FFFFFF" w:themeColor="background1"/>
          <w:sz w:val="36"/>
          <w:szCs w:val="36"/>
        </w:rPr>
        <w:t>-斯托克斯方程組，並把電漿視</w:t>
      </w:r>
      <w:r w:rsidRPr="00650C96">
        <w:rPr>
          <w:rFonts w:ascii="微軟正黑體" w:eastAsia="微軟正黑體" w:hAnsi="微軟正黑體" w:cs="微軟正黑體" w:hint="eastAsia"/>
          <w:b/>
          <w:bCs/>
          <w:color w:val="FFFFFF" w:themeColor="background1"/>
          <w:sz w:val="36"/>
          <w:szCs w:val="36"/>
        </w:rPr>
        <w:t>為</w:t>
      </w:r>
      <w:r w:rsidRPr="00650C96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遵守這套方程組的單一流體。再推廣一步，有將離子和電子分開描述的雙流體模型。</w:t>
      </w:r>
    </w:p>
    <w:p w14:paraId="4B97695F" w14:textId="77777777" w:rsidR="00650C96" w:rsidRPr="00650C96" w:rsidRDefault="00650C96" w:rsidP="00650C96">
      <w:pPr>
        <w:widowControl/>
        <w:ind w:left="1080"/>
        <w:textAlignment w:val="baseline"/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</w:pPr>
      <w:r w:rsidRPr="00650C96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注意當</w:t>
      </w:r>
      <w:r w:rsidRPr="00650C96">
        <w:rPr>
          <w:rFonts w:ascii="微軟正黑體" w:eastAsia="微軟正黑體" w:hAnsi="微軟正黑體" w:cs="微軟正黑體" w:hint="eastAsia"/>
          <w:b/>
          <w:bCs/>
          <w:color w:val="FFFFFF" w:themeColor="background1"/>
          <w:sz w:val="36"/>
          <w:szCs w:val="36"/>
        </w:rPr>
        <w:t>碰</w:t>
      </w:r>
      <w:r w:rsidRPr="00650C96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撞頻率足</w:t>
      </w:r>
      <w:r w:rsidRPr="00650C96">
        <w:rPr>
          <w:rFonts w:ascii="微軟正黑體" w:eastAsia="微軟正黑體" w:hAnsi="微軟正黑體" w:cs="微軟正黑體" w:hint="eastAsia"/>
          <w:b/>
          <w:bCs/>
          <w:color w:val="FFFFFF" w:themeColor="background1"/>
          <w:sz w:val="36"/>
          <w:szCs w:val="36"/>
        </w:rPr>
        <w:t>夠</w:t>
      </w:r>
      <w:r w:rsidRPr="00650C96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高，使電漿的速度分布近似馬克士威</w:t>
      </w:r>
      <w:r w:rsidRPr="00650C96">
        <w:rPr>
          <w:rFonts w:ascii="微軟正黑體" w:eastAsia="微軟正黑體" w:hAnsi="微軟正黑體" w:cs="Arial" w:hint="eastAsia"/>
          <w:b/>
          <w:bCs/>
          <w:color w:val="FFFFFF" w:themeColor="background1"/>
          <w:sz w:val="36"/>
          <w:szCs w:val="36"/>
        </w:rPr>
        <w:t>-波茲曼分布時，流體模型就相對準確。</w:t>
      </w:r>
    </w:p>
    <w:p w14:paraId="0AB2446C" w14:textId="27918DC1" w:rsidR="00650C96" w:rsidRPr="00650C96" w:rsidRDefault="00650C96" w:rsidP="00650C96">
      <w:pPr>
        <w:widowControl/>
        <w:ind w:left="1080"/>
        <w:textAlignment w:val="baseline"/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</w:pPr>
      <w:r>
        <w:rPr>
          <w:rFonts w:ascii="BatangChe" w:hAnsi="BatangChe" w:cs="Arial"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04B5F74" wp14:editId="65A38C52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5274310" cy="3021965"/>
            <wp:effectExtent l="0" t="0" r="2540" b="6985"/>
            <wp:wrapSquare wrapText="bothSides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C96">
        <w:rPr>
          <w:rFonts w:ascii="微軟正黑體" w:eastAsia="微軟正黑體" w:hAnsi="微軟正黑體" w:cs="Arial" w:hint="eastAsia"/>
          <w:b/>
          <w:bCs/>
          <w:color w:val="FFFFFF" w:themeColor="background1"/>
          <w:sz w:val="36"/>
          <w:szCs w:val="36"/>
        </w:rPr>
        <w:t>磁流體力學方程組:</w:t>
      </w:r>
      <w:r w:rsidRPr="00650C96">
        <w:rPr>
          <w:rFonts w:ascii="BatangChe" w:hAnsi="BatangChe" w:cs="Arial"/>
          <w:noProof/>
          <w:color w:val="FFFFFF" w:themeColor="background1"/>
          <w:sz w:val="32"/>
          <w:szCs w:val="32"/>
        </w:rPr>
        <w:t xml:space="preserve"> </w:t>
      </w:r>
    </w:p>
    <w:p w14:paraId="23A43FBC" w14:textId="6ACF6D3B" w:rsidR="00650C96" w:rsidRDefault="00650C96" w:rsidP="00650C96">
      <w:pPr>
        <w:widowControl/>
        <w:ind w:left="1080"/>
        <w:textAlignment w:val="baseline"/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</w:pPr>
    </w:p>
    <w:p w14:paraId="329E6F84" w14:textId="0328E7E9" w:rsidR="00621D8F" w:rsidRDefault="00621D8F" w:rsidP="00650C96">
      <w:pPr>
        <w:widowControl/>
        <w:ind w:left="1080"/>
        <w:textAlignment w:val="baseline"/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</w:pPr>
    </w:p>
    <w:p w14:paraId="535577A9" w14:textId="10DC7A12" w:rsidR="00621D8F" w:rsidRDefault="00621D8F" w:rsidP="00650C96">
      <w:pPr>
        <w:widowControl/>
        <w:ind w:left="1080"/>
        <w:textAlignment w:val="baseline"/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</w:pPr>
    </w:p>
    <w:p w14:paraId="7543CFB0" w14:textId="45839A42" w:rsidR="00621D8F" w:rsidRDefault="00621D8F" w:rsidP="00650C96">
      <w:pPr>
        <w:widowControl/>
        <w:ind w:left="1080"/>
        <w:textAlignment w:val="baseline"/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</w:pPr>
    </w:p>
    <w:p w14:paraId="64C1B19D" w14:textId="75C7B37E" w:rsidR="00621D8F" w:rsidRDefault="00621D8F" w:rsidP="00650C96">
      <w:pPr>
        <w:widowControl/>
        <w:ind w:left="1080"/>
        <w:textAlignment w:val="baseline"/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</w:pPr>
    </w:p>
    <w:p w14:paraId="093DD25A" w14:textId="77777777" w:rsidR="00621D8F" w:rsidRDefault="00621D8F" w:rsidP="00650C96">
      <w:pPr>
        <w:widowControl/>
        <w:ind w:left="1080"/>
        <w:textAlignment w:val="baseline"/>
        <w:rPr>
          <w:rFonts w:ascii="微軟正黑體" w:eastAsia="微軟正黑體" w:hAnsi="微軟正黑體" w:cs="Arial" w:hint="eastAsia"/>
          <w:b/>
          <w:bCs/>
          <w:color w:val="FFFFFF" w:themeColor="background1"/>
          <w:sz w:val="36"/>
          <w:szCs w:val="36"/>
        </w:rPr>
      </w:pPr>
    </w:p>
    <w:p w14:paraId="69E9000D" w14:textId="77777777" w:rsidR="00621D8F" w:rsidRDefault="00621D8F" w:rsidP="00650C96">
      <w:pPr>
        <w:widowControl/>
        <w:ind w:left="1080"/>
        <w:textAlignment w:val="baseline"/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</w:pPr>
    </w:p>
    <w:p w14:paraId="0183E553" w14:textId="71EA9A13" w:rsidR="00650C96" w:rsidRPr="00650C96" w:rsidRDefault="00650C96" w:rsidP="00650C96">
      <w:pPr>
        <w:widowControl/>
        <w:ind w:left="1080"/>
        <w:textAlignment w:val="baseline"/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</w:pPr>
      <w:r w:rsidRPr="00650C96">
        <w:rPr>
          <w:rFonts w:ascii="微軟正黑體" w:eastAsia="微軟正黑體" w:hAnsi="微軟正黑體" w:cs="Arial" w:hint="eastAsia"/>
          <w:b/>
          <w:bCs/>
          <w:color w:val="FFFFFF" w:themeColor="background1"/>
          <w:sz w:val="36"/>
          <w:szCs w:val="36"/>
        </w:rPr>
        <w:t>馬克士威方程：</w:t>
      </w:r>
    </w:p>
    <w:p w14:paraId="56BF8D52" w14:textId="5025AC9C" w:rsidR="00650C96" w:rsidRDefault="00621D8F" w:rsidP="00650C96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BatangChe" w:hAnsi="BatangChe" w:cs="新細明體" w:hint="eastAsia"/>
          <w:b/>
          <w:bCs/>
          <w:noProof/>
          <w:color w:val="FFFFFF" w:themeColor="background1"/>
          <w:kern w:val="0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19328083" wp14:editId="505BB11E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5016758" cy="2686188"/>
            <wp:effectExtent l="0" t="0" r="0" b="0"/>
            <wp:wrapSquare wrapText="bothSides"/>
            <wp:docPr id="15" name="圖片 1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桌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0314B" w14:textId="77777777" w:rsidR="00621D8F" w:rsidRDefault="00621D8F" w:rsidP="00621D8F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</w:p>
    <w:p w14:paraId="26FD34F9" w14:textId="77777777" w:rsidR="00621D8F" w:rsidRDefault="00621D8F" w:rsidP="00621D8F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</w:p>
    <w:p w14:paraId="42CE58AD" w14:textId="77777777" w:rsidR="00621D8F" w:rsidRDefault="00621D8F" w:rsidP="00621D8F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</w:p>
    <w:p w14:paraId="2AD8EBEA" w14:textId="77777777" w:rsidR="00621D8F" w:rsidRDefault="00621D8F" w:rsidP="00621D8F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</w:p>
    <w:p w14:paraId="364950B5" w14:textId="77777777" w:rsidR="00621D8F" w:rsidRDefault="00621D8F" w:rsidP="00621D8F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</w:p>
    <w:p w14:paraId="5B122CE1" w14:textId="5EDF443A" w:rsidR="00650C96" w:rsidRPr="00621D8F" w:rsidRDefault="00650C96" w:rsidP="00621D8F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r w:rsidRPr="00621D8F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  <w:t>2</w:t>
      </w:r>
      <w:r w:rsidRPr="00621D8F"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  <w:t>.</w:t>
      </w:r>
      <w:r w:rsidRPr="00621D8F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  <w:t>動力學模型</w:t>
      </w:r>
    </w:p>
    <w:p w14:paraId="63509F55" w14:textId="77777777" w:rsidR="00650C96" w:rsidRPr="00650C96" w:rsidRDefault="00650C96" w:rsidP="00650C96">
      <w:pPr>
        <w:widowControl/>
        <w:ind w:left="1080"/>
        <w:textAlignment w:val="baseline"/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</w:pPr>
      <w:r w:rsidRPr="00650C96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動力學模型每一點電漿分布速度函數，常以</w:t>
      </w:r>
      <w:r w:rsidRPr="00650C96"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  <w:t>弗拉索夫方程式</w:t>
      </w:r>
      <w:r w:rsidRPr="00650C96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描述帶電粒子與電磁場發生交互作用的系統的動力學狀態</w:t>
      </w:r>
      <w:r w:rsidRPr="00650C96"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  <w:t>。</w:t>
      </w:r>
    </w:p>
    <w:p w14:paraId="26FD79CA" w14:textId="77777777" w:rsidR="00650C96" w:rsidRPr="00650C96" w:rsidRDefault="00650C96" w:rsidP="00650C96">
      <w:pPr>
        <w:widowControl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650C96">
        <w:rPr>
          <w:rFonts w:ascii="微軟正黑體" w:eastAsia="微軟正黑體" w:hAnsi="微軟正黑體" w:cs="Arial" w:hint="eastAsia"/>
          <w:b/>
          <w:bCs/>
          <w:color w:val="FFFFFF" w:themeColor="background1"/>
          <w:sz w:val="36"/>
          <w:szCs w:val="36"/>
        </w:rPr>
        <w:t>同時</w:t>
      </w:r>
      <w:r w:rsidRPr="00650C96">
        <w:rPr>
          <w:rFonts w:ascii="微軟正黑體" w:eastAsia="微軟正黑體" w:hAnsi="微軟正黑體" w:cs="新細明體" w:hint="eastAsia"/>
          <w:b/>
          <w:bCs/>
          <w:color w:val="FFFFFF" w:themeColor="background1"/>
          <w:sz w:val="36"/>
          <w:szCs w:val="36"/>
        </w:rPr>
        <w:t>無碰撞情下的波茲曼方程(</w:t>
      </w:r>
      <w:r w:rsidRPr="00650C96"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  <w:t>用於描述非</w:t>
      </w:r>
      <w:r w:rsidRPr="00650C96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平衡</w:t>
      </w:r>
      <w:r w:rsidRPr="00650C96"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  <w:t>狀態</w:t>
      </w:r>
      <w:r w:rsidRPr="00650C96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熱力學統計</w:t>
      </w:r>
      <w:r w:rsidRPr="00650C96"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  <w:t>的統計行</w:t>
      </w:r>
      <w:r w:rsidRPr="00650C96">
        <w:rPr>
          <w:rFonts w:ascii="微軟正黑體" w:eastAsia="微軟正黑體" w:hAnsi="微軟正黑體" w:cs="新細明體" w:hint="eastAsia"/>
          <w:b/>
          <w:bCs/>
          <w:color w:val="FFFFFF" w:themeColor="background1"/>
          <w:sz w:val="36"/>
          <w:szCs w:val="36"/>
        </w:rPr>
        <w:t>為</w:t>
      </w:r>
      <w:r w:rsidRPr="00650C96">
        <w:rPr>
          <w:rFonts w:ascii="微軟正黑體" w:eastAsia="微軟正黑體" w:hAnsi="微軟正黑體" w:cs="Arial" w:hint="eastAsia"/>
          <w:b/>
          <w:bCs/>
          <w:color w:val="FFFFFF" w:themeColor="background1"/>
          <w:sz w:val="36"/>
          <w:szCs w:val="36"/>
        </w:rPr>
        <w:t>。</w:t>
      </w:r>
      <w:r w:rsidRPr="00650C96">
        <w:rPr>
          <w:rFonts w:ascii="微軟正黑體" w:eastAsia="微軟正黑體" w:hAnsi="微軟正黑體" w:cs="新細明體" w:hint="eastAsia"/>
          <w:b/>
          <w:bCs/>
          <w:color w:val="FFFFFF" w:themeColor="background1"/>
          <w:sz w:val="36"/>
          <w:szCs w:val="36"/>
        </w:rPr>
        <w:t>為</w:t>
      </w:r>
      <w:r w:rsidRPr="00650C96"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  <w:t>一</w:t>
      </w:r>
      <w:r w:rsidRPr="00650C96">
        <w:rPr>
          <w:rFonts w:ascii="微軟正黑體" w:eastAsia="微軟正黑體" w:hAnsi="微軟正黑體" w:cs="Arial" w:hint="eastAsia"/>
          <w:b/>
          <w:bCs/>
          <w:color w:val="FFFFFF" w:themeColor="background1"/>
          <w:sz w:val="36"/>
          <w:szCs w:val="36"/>
        </w:rPr>
        <w:t>個非線性的雞微分方程式</w:t>
      </w:r>
      <w:r w:rsidRPr="00650C96"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  <w:t>。方程式中的未知函數是一個包含了粒子空間位置和動量的六維</w:t>
      </w:r>
      <w:r w:rsidRPr="00650C96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機率密度函數</w:t>
      </w:r>
      <w:r w:rsidRPr="00650C96"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  <w:t>。</w:t>
      </w:r>
      <w:r w:rsidRPr="00650C96">
        <w:rPr>
          <w:rFonts w:ascii="微軟正黑體" w:eastAsia="微軟正黑體" w:hAnsi="微軟正黑體" w:cs="新細明體" w:hint="eastAsia"/>
          <w:b/>
          <w:bCs/>
          <w:color w:val="FFFFFF" w:themeColor="background1"/>
          <w:sz w:val="36"/>
          <w:szCs w:val="36"/>
        </w:rPr>
        <w:t>)常被稱為伏拉索夫方程</w:t>
      </w:r>
    </w:p>
    <w:p w14:paraId="4CA973DA" w14:textId="4EEE92B9" w:rsidR="001D195B" w:rsidRDefault="00650C96" w:rsidP="00621D8F">
      <w:pPr>
        <w:widowControl/>
        <w:ind w:left="1080"/>
        <w:jc w:val="right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650C96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113廖子婷</w:t>
      </w:r>
    </w:p>
    <w:p w14:paraId="2E53B86A" w14:textId="715533C3" w:rsidR="00621D8F" w:rsidRPr="001D195B" w:rsidRDefault="00621D8F" w:rsidP="00621D8F">
      <w:pPr>
        <w:widowControl/>
        <w:ind w:left="1080"/>
        <w:jc w:val="right"/>
        <w:textAlignment w:val="baseline"/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noProof/>
          <w:color w:val="FFFFFF" w:themeColor="background1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FC536" wp14:editId="1925A67B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7560000" cy="0"/>
                <wp:effectExtent l="38100" t="38100" r="3175" b="381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2F6D5F" id="直線接點 3" o:spid="_x0000_s1026" style="position:absolute;flip:x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6pt" to="595.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" strokecolor="yellow" strokeweight="6pt">
                <w10:wrap anchorx="margin"/>
              </v:line>
            </w:pict>
          </mc:Fallback>
        </mc:AlternateContent>
      </w:r>
      <w:r>
        <w:rPr>
          <w:rFonts w:ascii="微軟正黑體" w:eastAsia="微軟正黑體" w:hAnsi="微軟正黑體" w:cs="新細明體" w:hint="eastAsia"/>
          <w:b/>
          <w:bCs/>
          <w:noProof/>
          <w:color w:val="FFFFFF" w:themeColor="background1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C08A3" wp14:editId="5A6EE2F7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560000" cy="0"/>
                <wp:effectExtent l="38100" t="38100" r="3175" b="381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787912" id="直線接點 2" o:spid="_x0000_s1026" style="position:absolute;flip:x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pt" to="595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" strokecolor="yellow" strokeweight="6pt">
                <w10:wrap anchorx="margin"/>
              </v:line>
            </w:pict>
          </mc:Fallback>
        </mc:AlternateContent>
      </w:r>
    </w:p>
    <w:sectPr w:rsidR="00621D8F" w:rsidRPr="001D195B" w:rsidSect="00621D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ECAF" w14:textId="77777777" w:rsidR="00A84D31" w:rsidRDefault="00A84D31" w:rsidP="00650C96">
      <w:r>
        <w:separator/>
      </w:r>
    </w:p>
  </w:endnote>
  <w:endnote w:type="continuationSeparator" w:id="0">
    <w:p w14:paraId="5F9AB46D" w14:textId="77777777" w:rsidR="00A84D31" w:rsidRDefault="00A84D31" w:rsidP="00650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1C91" w14:textId="77777777" w:rsidR="00A84D31" w:rsidRDefault="00A84D31" w:rsidP="00650C96">
      <w:r>
        <w:separator/>
      </w:r>
    </w:p>
  </w:footnote>
  <w:footnote w:type="continuationSeparator" w:id="0">
    <w:p w14:paraId="249FE366" w14:textId="77777777" w:rsidR="00A84D31" w:rsidRDefault="00A84D31" w:rsidP="00650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508"/>
    <w:multiLevelType w:val="hybridMultilevel"/>
    <w:tmpl w:val="D11471A8"/>
    <w:lvl w:ilvl="0" w:tplc="57B2C7E2">
      <w:start w:val="1"/>
      <w:numFmt w:val="taiwaneseCountingThousand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F21097"/>
    <w:multiLevelType w:val="multilevel"/>
    <w:tmpl w:val="369EB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F3526"/>
    <w:multiLevelType w:val="multilevel"/>
    <w:tmpl w:val="7986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BE"/>
    <w:rsid w:val="000F4ABE"/>
    <w:rsid w:val="00137A39"/>
    <w:rsid w:val="00147839"/>
    <w:rsid w:val="001D195B"/>
    <w:rsid w:val="00204491"/>
    <w:rsid w:val="004E20D7"/>
    <w:rsid w:val="00561B27"/>
    <w:rsid w:val="00621D8F"/>
    <w:rsid w:val="00650C96"/>
    <w:rsid w:val="006E5FBB"/>
    <w:rsid w:val="00703D3D"/>
    <w:rsid w:val="007638AA"/>
    <w:rsid w:val="00A84D31"/>
    <w:rsid w:val="00AB5634"/>
    <w:rsid w:val="00E158F7"/>
    <w:rsid w:val="00F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6C742"/>
  <w15:chartTrackingRefBased/>
  <w15:docId w15:val="{E10BBD9E-3A97-4454-AA8F-A8C2C73D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F4AB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annotation reference"/>
    <w:basedOn w:val="a0"/>
    <w:uiPriority w:val="99"/>
    <w:semiHidden/>
    <w:unhideWhenUsed/>
    <w:rsid w:val="001D195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D195B"/>
  </w:style>
  <w:style w:type="character" w:customStyle="1" w:styleId="a5">
    <w:name w:val="註解文字 字元"/>
    <w:basedOn w:val="a0"/>
    <w:link w:val="a4"/>
    <w:uiPriority w:val="99"/>
    <w:semiHidden/>
    <w:rsid w:val="001D195B"/>
  </w:style>
  <w:style w:type="paragraph" w:styleId="a6">
    <w:name w:val="annotation subject"/>
    <w:basedOn w:val="a4"/>
    <w:next w:val="a4"/>
    <w:link w:val="a7"/>
    <w:uiPriority w:val="99"/>
    <w:semiHidden/>
    <w:unhideWhenUsed/>
    <w:rsid w:val="001D195B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D195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D19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D195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D195B"/>
    <w:rPr>
      <w:color w:val="5F5F5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195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D195B"/>
    <w:rPr>
      <w:color w:val="919191" w:themeColor="followedHyperlink"/>
      <w:u w:val="single"/>
    </w:rPr>
  </w:style>
  <w:style w:type="paragraph" w:styleId="ad">
    <w:name w:val="List Paragraph"/>
    <w:basedOn w:val="a"/>
    <w:uiPriority w:val="34"/>
    <w:qFormat/>
    <w:rsid w:val="00204491"/>
    <w:pPr>
      <w:ind w:leftChars="200" w:left="480"/>
    </w:pPr>
  </w:style>
  <w:style w:type="character" w:styleId="ae">
    <w:name w:val="Placeholder Text"/>
    <w:basedOn w:val="a0"/>
    <w:uiPriority w:val="99"/>
    <w:semiHidden/>
    <w:rsid w:val="00147839"/>
    <w:rPr>
      <w:color w:val="808080"/>
    </w:rPr>
  </w:style>
  <w:style w:type="paragraph" w:styleId="af">
    <w:name w:val="header"/>
    <w:basedOn w:val="a"/>
    <w:link w:val="af0"/>
    <w:uiPriority w:val="99"/>
    <w:unhideWhenUsed/>
    <w:rsid w:val="00650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650C9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650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650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灰階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ED313-34B7-4273-A79B-8FD622D2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宇捷 許</dc:creator>
  <cp:keywords/>
  <dc:description/>
  <cp:lastModifiedBy>至庚 洪</cp:lastModifiedBy>
  <cp:revision>5</cp:revision>
  <cp:lastPrinted>2021-04-03T14:36:00Z</cp:lastPrinted>
  <dcterms:created xsi:type="dcterms:W3CDTF">2020-11-29T14:53:00Z</dcterms:created>
  <dcterms:modified xsi:type="dcterms:W3CDTF">2021-04-03T14:42:00Z</dcterms:modified>
</cp:coreProperties>
</file>