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75232321" w14:textId="77777777" w:rsidR="00A55CAD" w:rsidRDefault="0048458E" w:rsidP="00A55CAD">
      <w:pPr>
        <w:spacing w:line="300" w:lineRule="auto"/>
        <w:jc w:val="center"/>
        <w:rPr>
          <w:rFonts w:ascii="微軟正黑體" w:eastAsia="微軟正黑體" w:hAnsi="微軟正黑體"/>
          <w:b/>
          <w:bCs/>
          <w:color w:val="FFFF00"/>
          <w:sz w:val="64"/>
          <w:szCs w:val="64"/>
        </w:rPr>
      </w:pPr>
      <w:r w:rsidRPr="0048458E">
        <w:rPr>
          <w:rFonts w:ascii="微軟正黑體" w:eastAsia="微軟正黑體" w:hAnsi="微軟正黑體" w:hint="eastAsia"/>
          <w:b/>
          <w:bCs/>
          <w:color w:val="FFFF00"/>
          <w:sz w:val="64"/>
          <w:szCs w:val="64"/>
        </w:rPr>
        <w:t>磁</w:t>
      </w:r>
      <w:r w:rsidR="00A55CAD">
        <w:rPr>
          <w:rFonts w:ascii="微軟正黑體" w:eastAsia="微軟正黑體" w:hAnsi="微軟正黑體" w:hint="eastAsia"/>
          <w:b/>
          <w:bCs/>
          <w:color w:val="FFFF00"/>
          <w:sz w:val="64"/>
          <w:szCs w:val="64"/>
        </w:rPr>
        <w:t>性與磁懸浮</w:t>
      </w:r>
    </w:p>
    <w:p w14:paraId="741FAAF2" w14:textId="05219A25" w:rsidR="0048458E" w:rsidRDefault="007D3A01" w:rsidP="00A55CAD">
      <w:pPr>
        <w:spacing w:line="300" w:lineRule="auto"/>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與本主題有關的</w:t>
      </w:r>
      <w:r w:rsidR="00A55CAD">
        <w:rPr>
          <w:rFonts w:ascii="微軟正黑體" w:eastAsia="微軟正黑體" w:hAnsi="微軟正黑體" w:hint="eastAsia"/>
          <w:b/>
          <w:bCs/>
          <w:color w:val="FFFF00"/>
          <w:sz w:val="64"/>
          <w:szCs w:val="64"/>
        </w:rPr>
        <w:t>科學</w:t>
      </w:r>
    </w:p>
    <w:p w14:paraId="79E21784" w14:textId="6FB807BD" w:rsidR="0048458E" w:rsidRDefault="00BC20FD" w:rsidP="00A55CAD">
      <w:pPr>
        <w:spacing w:line="300" w:lineRule="auto"/>
        <w:rPr>
          <w:rFonts w:ascii="微軟正黑體" w:eastAsia="微軟正黑體" w:hAnsi="微軟正黑體"/>
          <w:b/>
          <w:bCs/>
          <w:color w:val="00FFFF"/>
          <w:sz w:val="48"/>
          <w:szCs w:val="48"/>
        </w:rPr>
      </w:pPr>
      <w:proofErr w:type="gramStart"/>
      <w:r>
        <w:rPr>
          <w:rFonts w:ascii="微軟正黑體" w:eastAsia="微軟正黑體" w:hAnsi="微軟正黑體" w:hint="eastAsia"/>
          <w:b/>
          <w:bCs/>
          <w:color w:val="00FFFF"/>
          <w:sz w:val="48"/>
          <w:szCs w:val="48"/>
        </w:rPr>
        <w:t>一</w:t>
      </w:r>
      <w:proofErr w:type="gramEnd"/>
      <w:r>
        <w:rPr>
          <w:rFonts w:ascii="微軟正黑體" w:eastAsia="微軟正黑體" w:hAnsi="微軟正黑體" w:hint="eastAsia"/>
          <w:b/>
          <w:bCs/>
          <w:color w:val="00FFFF"/>
          <w:sz w:val="48"/>
          <w:szCs w:val="48"/>
        </w:rPr>
        <w:t>.</w:t>
      </w:r>
      <w:r w:rsidR="0048458E" w:rsidRPr="0048458E">
        <w:rPr>
          <w:rFonts w:hint="eastAsia"/>
        </w:rPr>
        <w:t xml:space="preserve"> </w:t>
      </w:r>
      <w:r w:rsidR="0048458E" w:rsidRPr="0048458E">
        <w:rPr>
          <w:rFonts w:ascii="微軟正黑體" w:eastAsia="微軟正黑體" w:hAnsi="微軟正黑體" w:hint="eastAsia"/>
          <w:b/>
          <w:bCs/>
          <w:color w:val="00FFFF"/>
          <w:sz w:val="48"/>
          <w:szCs w:val="48"/>
        </w:rPr>
        <w:t>專有名詞介紹</w:t>
      </w:r>
    </w:p>
    <w:p w14:paraId="3A2A3309" w14:textId="3F6C4901" w:rsidR="0048458E" w:rsidRPr="00A55CAD" w:rsidRDefault="0048458E" w:rsidP="00A55CAD">
      <w:pPr>
        <w:pStyle w:val="a3"/>
        <w:spacing w:line="300" w:lineRule="auto"/>
        <w:ind w:leftChars="0" w:left="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1.</w:t>
      </w:r>
      <w:r w:rsidRPr="00A55CAD">
        <w:rPr>
          <w:rFonts w:ascii="微軟正黑體" w:eastAsia="微軟正黑體" w:hAnsi="微軟正黑體" w:hint="eastAsia"/>
          <w:b/>
          <w:bCs/>
          <w:color w:val="00FF00"/>
          <w:sz w:val="40"/>
          <w:szCs w:val="40"/>
        </w:rPr>
        <w:tab/>
      </w:r>
      <w:proofErr w:type="gramStart"/>
      <w:r w:rsidRPr="00A55CAD">
        <w:rPr>
          <w:rFonts w:ascii="微軟正黑體" w:eastAsia="微軟正黑體" w:hAnsi="微軟正黑體" w:hint="eastAsia"/>
          <w:b/>
          <w:bCs/>
          <w:color w:val="00FF00"/>
          <w:sz w:val="40"/>
          <w:szCs w:val="40"/>
        </w:rPr>
        <w:t>冷次定律</w:t>
      </w:r>
      <w:proofErr w:type="gramEnd"/>
    </w:p>
    <w:p w14:paraId="1665479F" w14:textId="63792976" w:rsidR="009E2379" w:rsidRDefault="0048458E" w:rsidP="00A55CAD">
      <w:pPr>
        <w:pStyle w:val="a3"/>
        <w:spacing w:line="300" w:lineRule="auto"/>
        <w:ind w:leftChars="0" w:left="0" w:firstLineChars="150" w:firstLine="540"/>
        <w:rPr>
          <w:rFonts w:ascii="微軟正黑體" w:eastAsia="微軟正黑體" w:hAnsi="微軟正黑體"/>
          <w:b/>
          <w:bCs/>
          <w:color w:val="FFFFFF" w:themeColor="background1"/>
          <w:sz w:val="36"/>
          <w:szCs w:val="36"/>
        </w:rPr>
      </w:pPr>
      <w:r w:rsidRPr="0048458E">
        <w:rPr>
          <w:rFonts w:ascii="微軟正黑體" w:eastAsia="微軟正黑體" w:hAnsi="微軟正黑體" w:hint="eastAsia"/>
          <w:b/>
          <w:bCs/>
          <w:color w:val="FFFFFF" w:themeColor="background1"/>
          <w:sz w:val="36"/>
          <w:szCs w:val="36"/>
        </w:rPr>
        <w:t>能夠找到由電磁感應產生的電動勢和感應電流的方向，對於電磁感應所涉及的非保守力，此定律可視為能量守恆定律的延伸。是由俄羅斯物理學家海因里希·冷次發現的，內容為由於磁通量改變而產生感應電流，其方向為抗拒磁通量改變的方向</w:t>
      </w:r>
      <w:r>
        <w:rPr>
          <w:rFonts w:ascii="微軟正黑體" w:eastAsia="微軟正黑體" w:hAnsi="微軟正黑體" w:hint="eastAsia"/>
          <w:b/>
          <w:bCs/>
          <w:color w:val="FFFFFF" w:themeColor="background1"/>
          <w:sz w:val="36"/>
          <w:szCs w:val="36"/>
        </w:rPr>
        <w:t>。</w:t>
      </w:r>
    </w:p>
    <w:p w14:paraId="2AC7AFCC" w14:textId="64AA7BAC" w:rsidR="0048458E" w:rsidRPr="00A55CAD" w:rsidRDefault="0048458E" w:rsidP="00A55CAD">
      <w:pPr>
        <w:spacing w:line="300" w:lineRule="auto"/>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2.</w:t>
      </w:r>
      <w:r w:rsidRPr="00A55CAD">
        <w:rPr>
          <w:rFonts w:ascii="微軟正黑體" w:eastAsia="微軟正黑體" w:hAnsi="微軟正黑體" w:hint="eastAsia"/>
          <w:b/>
          <w:bCs/>
          <w:color w:val="00FF00"/>
          <w:sz w:val="40"/>
          <w:szCs w:val="40"/>
        </w:rPr>
        <w:tab/>
        <w:t>剩磁</w:t>
      </w:r>
    </w:p>
    <w:p w14:paraId="5BF5CA31" w14:textId="40867345" w:rsidR="0048458E" w:rsidRPr="0048458E" w:rsidRDefault="0048458E" w:rsidP="00A55CAD">
      <w:pPr>
        <w:spacing w:line="300" w:lineRule="auto"/>
        <w:ind w:firstLineChars="200" w:firstLine="720"/>
        <w:rPr>
          <w:rFonts w:ascii="微軟正黑體" w:eastAsia="微軟正黑體" w:hAnsi="微軟正黑體"/>
          <w:b/>
          <w:bCs/>
          <w:color w:val="00FF00"/>
          <w:sz w:val="48"/>
          <w:szCs w:val="48"/>
        </w:rPr>
      </w:pPr>
      <w:r w:rsidRPr="0048458E">
        <w:rPr>
          <w:rFonts w:ascii="微軟正黑體" w:eastAsia="微軟正黑體" w:hAnsi="微軟正黑體" w:hint="eastAsia"/>
          <w:b/>
          <w:bCs/>
          <w:color w:val="FFFFFF" w:themeColor="background1"/>
          <w:sz w:val="36"/>
          <w:szCs w:val="36"/>
        </w:rPr>
        <w:t>磁體經過磁化至飽和以後，撤掉外加磁場，在原來外磁場方向上仍可以保持一定的磁化強度。</w:t>
      </w:r>
    </w:p>
    <w:p w14:paraId="7F9B0488" w14:textId="4780F541" w:rsidR="0048458E" w:rsidRPr="00A55CAD" w:rsidRDefault="0048458E" w:rsidP="00A55CAD">
      <w:pPr>
        <w:pStyle w:val="a3"/>
        <w:numPr>
          <w:ilvl w:val="0"/>
          <w:numId w:val="7"/>
        </w:numPr>
        <w:spacing w:line="300" w:lineRule="auto"/>
        <w:ind w:leftChars="0" w:left="0" w:firstLine="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鐵磁性物質</w:t>
      </w:r>
    </w:p>
    <w:p w14:paraId="12C67282" w14:textId="4160FD54" w:rsidR="0048458E" w:rsidRPr="0048458E" w:rsidRDefault="0048458E" w:rsidP="00A55CAD">
      <w:pPr>
        <w:spacing w:line="300" w:lineRule="auto"/>
        <w:ind w:firstLineChars="150" w:firstLine="540"/>
        <w:rPr>
          <w:rFonts w:ascii="微軟正黑體" w:eastAsia="微軟正黑體" w:hAnsi="微軟正黑體"/>
          <w:b/>
          <w:bCs/>
          <w:color w:val="FFFFFF" w:themeColor="background1"/>
          <w:sz w:val="36"/>
          <w:szCs w:val="36"/>
        </w:rPr>
      </w:pPr>
      <w:r w:rsidRPr="0048458E">
        <w:rPr>
          <w:rFonts w:ascii="微軟正黑體" w:eastAsia="微軟正黑體" w:hAnsi="微軟正黑體" w:hint="eastAsia"/>
          <w:b/>
          <w:bCs/>
          <w:color w:val="FFFFFF" w:themeColor="background1"/>
          <w:sz w:val="36"/>
          <w:szCs w:val="36"/>
        </w:rPr>
        <w:t>鐵磁性物質有自發性磁化的現象(</w:t>
      </w:r>
      <w:r w:rsidRPr="0048458E">
        <w:rPr>
          <w:rFonts w:ascii="微軟正黑體" w:eastAsia="微軟正黑體" w:hAnsi="微軟正黑體"/>
          <w:b/>
          <w:bCs/>
          <w:color w:val="FFFFFF" w:themeColor="background1"/>
          <w:sz w:val="36"/>
          <w:szCs w:val="36"/>
        </w:rPr>
        <w:t>在外部</w:t>
      </w:r>
      <w:r w:rsidRPr="0048458E">
        <w:rPr>
          <w:rFonts w:ascii="微軟正黑體" w:eastAsia="微軟正黑體" w:hAnsi="微軟正黑體" w:hint="eastAsia"/>
          <w:b/>
          <w:bCs/>
          <w:color w:val="FFFFFF" w:themeColor="background1"/>
          <w:sz w:val="36"/>
          <w:szCs w:val="36"/>
        </w:rPr>
        <w:t>磁場</w:t>
      </w:r>
      <w:r w:rsidRPr="0048458E">
        <w:rPr>
          <w:rFonts w:ascii="微軟正黑體" w:eastAsia="微軟正黑體" w:hAnsi="微軟正黑體"/>
          <w:b/>
          <w:bCs/>
          <w:color w:val="FFFFFF" w:themeColor="background1"/>
          <w:sz w:val="36"/>
          <w:szCs w:val="36"/>
        </w:rPr>
        <w:t>的作用下而</w:t>
      </w:r>
      <w:r w:rsidRPr="0048458E">
        <w:rPr>
          <w:rFonts w:ascii="微軟正黑體" w:eastAsia="微軟正黑體" w:hAnsi="微軟正黑體" w:hint="eastAsia"/>
          <w:b/>
          <w:bCs/>
          <w:color w:val="FFFFFF" w:themeColor="background1"/>
          <w:sz w:val="36"/>
          <w:szCs w:val="36"/>
        </w:rPr>
        <w:t>磁化</w:t>
      </w:r>
      <w:r w:rsidRPr="0048458E">
        <w:rPr>
          <w:rFonts w:ascii="微軟正黑體" w:eastAsia="微軟正黑體" w:hAnsi="微軟正黑體"/>
          <w:b/>
          <w:bCs/>
          <w:color w:val="FFFFFF" w:themeColor="background1"/>
          <w:sz w:val="36"/>
          <w:szCs w:val="36"/>
        </w:rPr>
        <w:t>，即使外部磁場消失，依然能保持其磁化的狀態而具有磁性</w:t>
      </w:r>
      <w:r w:rsidRPr="0048458E">
        <w:rPr>
          <w:rFonts w:ascii="微軟正黑體" w:eastAsia="微軟正黑體" w:hAnsi="微軟正黑體" w:hint="eastAsia"/>
          <w:b/>
          <w:bCs/>
          <w:color w:val="FFFFFF" w:themeColor="background1"/>
          <w:sz w:val="36"/>
          <w:szCs w:val="36"/>
        </w:rPr>
        <w:t>)，也就是說在居禮溫度以下，又沒有外加磁場的狀況下，就具有磁性的物質。</w:t>
      </w:r>
      <w:proofErr w:type="gramStart"/>
      <w:r w:rsidRPr="0048458E">
        <w:rPr>
          <w:rFonts w:ascii="微軟正黑體" w:eastAsia="微軟正黑體" w:hAnsi="微軟正黑體" w:hint="eastAsia"/>
          <w:b/>
          <w:bCs/>
          <w:color w:val="FFFFFF" w:themeColor="background1"/>
          <w:sz w:val="36"/>
          <w:szCs w:val="36"/>
        </w:rPr>
        <w:t>當鐵磁性</w:t>
      </w:r>
      <w:proofErr w:type="gramEnd"/>
      <w:r w:rsidRPr="0048458E">
        <w:rPr>
          <w:rFonts w:ascii="微軟正黑體" w:eastAsia="微軟正黑體" w:hAnsi="微軟正黑體" w:hint="eastAsia"/>
          <w:b/>
          <w:bCs/>
          <w:color w:val="FFFFFF" w:themeColor="background1"/>
          <w:sz w:val="36"/>
          <w:szCs w:val="36"/>
        </w:rPr>
        <w:t>物質達到居禮溫度時會因為熱擾動破壞磁區而</w:t>
      </w:r>
      <w:proofErr w:type="gramStart"/>
      <w:r w:rsidRPr="0048458E">
        <w:rPr>
          <w:rFonts w:ascii="微軟正黑體" w:eastAsia="微軟正黑體" w:hAnsi="微軟正黑體" w:hint="eastAsia"/>
          <w:b/>
          <w:bCs/>
          <w:color w:val="FFFFFF" w:themeColor="background1"/>
          <w:sz w:val="36"/>
          <w:szCs w:val="36"/>
        </w:rPr>
        <w:t>轉換成順磁性</w:t>
      </w:r>
      <w:proofErr w:type="gramEnd"/>
      <w:r w:rsidRPr="0048458E">
        <w:rPr>
          <w:rFonts w:ascii="微軟正黑體" w:eastAsia="微軟正黑體" w:hAnsi="微軟正黑體" w:hint="eastAsia"/>
          <w:b/>
          <w:bCs/>
          <w:color w:val="FFFFFF" w:themeColor="background1"/>
          <w:sz w:val="36"/>
          <w:szCs w:val="36"/>
        </w:rPr>
        <w:t>，</w:t>
      </w:r>
      <w:proofErr w:type="gramStart"/>
      <w:r w:rsidRPr="0048458E">
        <w:rPr>
          <w:rFonts w:ascii="微軟正黑體" w:eastAsia="微軟正黑體" w:hAnsi="微軟正黑體" w:hint="eastAsia"/>
          <w:b/>
          <w:bCs/>
          <w:color w:val="FFFFFF" w:themeColor="background1"/>
          <w:sz w:val="36"/>
          <w:szCs w:val="36"/>
        </w:rPr>
        <w:t>如鐵</w:t>
      </w:r>
      <w:proofErr w:type="gramEnd"/>
      <w:r w:rsidRPr="0048458E">
        <w:rPr>
          <w:rFonts w:ascii="微軟正黑體" w:eastAsia="微軟正黑體" w:hAnsi="微軟正黑體" w:hint="eastAsia"/>
          <w:b/>
          <w:bCs/>
          <w:color w:val="FFFFFF" w:themeColor="background1"/>
          <w:sz w:val="36"/>
          <w:szCs w:val="36"/>
        </w:rPr>
        <w:t>、鋼、鎳、</w:t>
      </w:r>
      <w:proofErr w:type="gramStart"/>
      <w:r w:rsidRPr="0048458E">
        <w:rPr>
          <w:rFonts w:ascii="微軟正黑體" w:eastAsia="微軟正黑體" w:hAnsi="微軟正黑體" w:hint="eastAsia"/>
          <w:b/>
          <w:bCs/>
          <w:color w:val="FFFFFF" w:themeColor="background1"/>
          <w:sz w:val="36"/>
          <w:szCs w:val="36"/>
        </w:rPr>
        <w:t>鈷</w:t>
      </w:r>
      <w:proofErr w:type="gramEnd"/>
      <w:r w:rsidRPr="0048458E">
        <w:rPr>
          <w:rFonts w:ascii="微軟正黑體" w:eastAsia="微軟正黑體" w:hAnsi="微軟正黑體" w:hint="eastAsia"/>
          <w:b/>
          <w:bCs/>
          <w:color w:val="FFFFFF" w:themeColor="background1"/>
          <w:sz w:val="36"/>
          <w:szCs w:val="36"/>
        </w:rPr>
        <w:t>。</w:t>
      </w:r>
    </w:p>
    <w:p w14:paraId="5AB60F71" w14:textId="2993BD9B" w:rsidR="0048458E" w:rsidRPr="00A55CAD" w:rsidRDefault="0048458E" w:rsidP="00A55CAD">
      <w:pPr>
        <w:pStyle w:val="a3"/>
        <w:numPr>
          <w:ilvl w:val="0"/>
          <w:numId w:val="7"/>
        </w:numPr>
        <w:spacing w:line="300" w:lineRule="auto"/>
        <w:ind w:leftChars="0" w:left="0" w:firstLine="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順磁性物質</w:t>
      </w:r>
    </w:p>
    <w:p w14:paraId="58517B29" w14:textId="48B70B30" w:rsidR="0048458E" w:rsidRPr="0048458E" w:rsidRDefault="0048458E" w:rsidP="00A55CAD">
      <w:pPr>
        <w:spacing w:line="300" w:lineRule="auto"/>
        <w:ind w:firstLineChars="200" w:firstLine="720"/>
        <w:rPr>
          <w:rFonts w:ascii="微軟正黑體" w:eastAsia="微軟正黑體" w:hAnsi="微軟正黑體"/>
          <w:b/>
          <w:bCs/>
          <w:color w:val="FFFFFF" w:themeColor="background1"/>
          <w:sz w:val="36"/>
          <w:szCs w:val="36"/>
        </w:rPr>
      </w:pPr>
      <w:r w:rsidRPr="0048458E">
        <w:rPr>
          <w:rFonts w:ascii="微軟正黑體" w:eastAsia="微軟正黑體" w:hAnsi="微軟正黑體" w:hint="eastAsia"/>
          <w:b/>
          <w:bCs/>
          <w:color w:val="FFFFFF" w:themeColor="background1"/>
          <w:sz w:val="36"/>
          <w:szCs w:val="36"/>
        </w:rPr>
        <w:lastRenderedPageBreak/>
        <w:t>物質本身沒有自發的磁性，當外加一個磁場時，而物質很容易被磁化而產生和磁鐵磁場相同方向的磁性，則稱該物質具有順磁性，如白金、錫、鋁、空氣</w:t>
      </w:r>
      <w:r w:rsidRPr="0048458E">
        <w:rPr>
          <w:rFonts w:ascii="微軟正黑體" w:eastAsia="微軟正黑體" w:hAnsi="微軟正黑體"/>
          <w:b/>
          <w:bCs/>
          <w:color w:val="FFFFFF" w:themeColor="background1"/>
          <w:sz w:val="36"/>
          <w:szCs w:val="36"/>
        </w:rPr>
        <w:t> </w:t>
      </w:r>
      <w:r w:rsidRPr="0048458E">
        <w:rPr>
          <w:rFonts w:ascii="微軟正黑體" w:eastAsia="微軟正黑體" w:hAnsi="微軟正黑體" w:hint="eastAsia"/>
          <w:b/>
          <w:bCs/>
          <w:color w:val="FFFFFF" w:themeColor="background1"/>
          <w:sz w:val="36"/>
          <w:szCs w:val="36"/>
        </w:rPr>
        <w:t>。</w:t>
      </w:r>
    </w:p>
    <w:p w14:paraId="7718F13E" w14:textId="084E8DF9" w:rsidR="0048458E" w:rsidRPr="00A55CAD" w:rsidRDefault="0048458E" w:rsidP="00A55CAD">
      <w:pPr>
        <w:pStyle w:val="a3"/>
        <w:numPr>
          <w:ilvl w:val="0"/>
          <w:numId w:val="7"/>
        </w:numPr>
        <w:spacing w:line="300" w:lineRule="auto"/>
        <w:ind w:leftChars="0" w:left="0" w:firstLine="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居禮溫度</w:t>
      </w:r>
    </w:p>
    <w:p w14:paraId="4B5AEE3E" w14:textId="3EA0BDE1" w:rsidR="00CB7A81" w:rsidRDefault="0048458E" w:rsidP="00A55CAD">
      <w:pPr>
        <w:spacing w:line="300" w:lineRule="auto"/>
        <w:ind w:firstLineChars="200" w:firstLine="720"/>
        <w:rPr>
          <w:rFonts w:ascii="微軟正黑體" w:eastAsia="微軟正黑體" w:hAnsi="微軟正黑體"/>
          <w:b/>
          <w:bCs/>
          <w:color w:val="FFFFFF" w:themeColor="background1"/>
          <w:sz w:val="36"/>
          <w:szCs w:val="36"/>
        </w:rPr>
      </w:pPr>
      <w:r w:rsidRPr="0048458E">
        <w:rPr>
          <w:rFonts w:ascii="微軟正黑體" w:eastAsia="微軟正黑體" w:hAnsi="微軟正黑體" w:hint="eastAsia"/>
          <w:b/>
          <w:bCs/>
          <w:color w:val="FFFFFF" w:themeColor="background1"/>
          <w:sz w:val="36"/>
          <w:szCs w:val="36"/>
        </w:rPr>
        <w:t>又稱磁性轉變點，由法國科學家居禮（Pierre Curie，1859~1906</w:t>
      </w:r>
      <w:r w:rsidRPr="0048458E">
        <w:rPr>
          <w:rFonts w:ascii="微軟正黑體" w:eastAsia="微軟正黑體" w:hAnsi="微軟正黑體"/>
          <w:b/>
          <w:bCs/>
          <w:color w:val="FFFFFF" w:themeColor="background1"/>
          <w:sz w:val="36"/>
          <w:szCs w:val="36"/>
        </w:rPr>
        <w:t>）</w:t>
      </w:r>
      <w:r w:rsidRPr="0048458E">
        <w:rPr>
          <w:rFonts w:ascii="微軟正黑體" w:eastAsia="微軟正黑體" w:hAnsi="微軟正黑體" w:hint="eastAsia"/>
          <w:b/>
          <w:bCs/>
          <w:color w:val="FFFFFF" w:themeColor="background1"/>
          <w:sz w:val="36"/>
          <w:szCs w:val="36"/>
        </w:rPr>
        <w:t>發現的。當</w:t>
      </w:r>
      <w:r w:rsidRPr="0048458E">
        <w:rPr>
          <w:rFonts w:ascii="微軟正黑體" w:eastAsia="微軟正黑體" w:hAnsi="微軟正黑體"/>
          <w:b/>
          <w:bCs/>
          <w:color w:val="FFFFFF" w:themeColor="background1"/>
          <w:sz w:val="36"/>
          <w:szCs w:val="36"/>
        </w:rPr>
        <w:t>磁性材料中</w:t>
      </w:r>
      <w:r w:rsidRPr="0048458E">
        <w:rPr>
          <w:rFonts w:ascii="微軟正黑體" w:eastAsia="微軟正黑體" w:hAnsi="微軟正黑體" w:hint="eastAsia"/>
          <w:b/>
          <w:bCs/>
          <w:color w:val="FFFFFF" w:themeColor="background1"/>
          <w:sz w:val="36"/>
          <w:szCs w:val="36"/>
        </w:rPr>
        <w:t>自發磁化強度</w:t>
      </w:r>
      <w:r w:rsidRPr="0048458E">
        <w:rPr>
          <w:rFonts w:ascii="微軟正黑體" w:eastAsia="微軟正黑體" w:hAnsi="微軟正黑體"/>
          <w:b/>
          <w:bCs/>
          <w:color w:val="FFFFFF" w:themeColor="background1"/>
          <w:sz w:val="36"/>
          <w:szCs w:val="36"/>
        </w:rPr>
        <w:t>降到零時的溫度，是</w:t>
      </w:r>
      <w:r w:rsidRPr="0048458E">
        <w:rPr>
          <w:rFonts w:ascii="微軟正黑體" w:eastAsia="微軟正黑體" w:hAnsi="微軟正黑體" w:hint="eastAsia"/>
          <w:b/>
          <w:bCs/>
          <w:color w:val="FFFFFF" w:themeColor="background1"/>
          <w:sz w:val="36"/>
          <w:szCs w:val="36"/>
        </w:rPr>
        <w:t>鐵磁性</w:t>
      </w:r>
      <w:r w:rsidRPr="0048458E">
        <w:rPr>
          <w:rFonts w:ascii="微軟正黑體" w:eastAsia="微軟正黑體" w:hAnsi="微軟正黑體"/>
          <w:b/>
          <w:bCs/>
          <w:color w:val="FFFFFF" w:themeColor="background1"/>
          <w:sz w:val="36"/>
          <w:szCs w:val="36"/>
        </w:rPr>
        <w:t>或</w:t>
      </w:r>
      <w:r w:rsidRPr="0048458E">
        <w:rPr>
          <w:rFonts w:ascii="微軟正黑體" w:eastAsia="微軟正黑體" w:hAnsi="微軟正黑體" w:hint="eastAsia"/>
          <w:b/>
          <w:bCs/>
          <w:color w:val="FFFFFF" w:themeColor="background1"/>
          <w:sz w:val="36"/>
          <w:szCs w:val="36"/>
        </w:rPr>
        <w:t>亞鐵磁性</w:t>
      </w:r>
      <w:r w:rsidRPr="0048458E">
        <w:rPr>
          <w:rFonts w:ascii="微軟正黑體" w:eastAsia="微軟正黑體" w:hAnsi="微軟正黑體"/>
          <w:b/>
          <w:bCs/>
          <w:color w:val="FFFFFF" w:themeColor="background1"/>
          <w:sz w:val="36"/>
          <w:szCs w:val="36"/>
        </w:rPr>
        <w:t>物質轉變成</w:t>
      </w:r>
      <w:r w:rsidRPr="0048458E">
        <w:rPr>
          <w:rFonts w:ascii="微軟正黑體" w:eastAsia="微軟正黑體" w:hAnsi="微軟正黑體" w:hint="eastAsia"/>
          <w:b/>
          <w:bCs/>
          <w:color w:val="FFFFFF" w:themeColor="background1"/>
          <w:sz w:val="36"/>
          <w:szCs w:val="36"/>
        </w:rPr>
        <w:t>順磁性</w:t>
      </w:r>
      <w:r w:rsidRPr="0048458E">
        <w:rPr>
          <w:rFonts w:ascii="微軟正黑體" w:eastAsia="微軟正黑體" w:hAnsi="微軟正黑體"/>
          <w:b/>
          <w:bCs/>
          <w:color w:val="FFFFFF" w:themeColor="background1"/>
          <w:sz w:val="36"/>
          <w:szCs w:val="36"/>
        </w:rPr>
        <w:t>物質的臨界點</w:t>
      </w:r>
      <w:r w:rsidRPr="0048458E">
        <w:rPr>
          <w:rFonts w:ascii="微軟正黑體" w:eastAsia="微軟正黑體" w:hAnsi="微軟正黑體" w:hint="eastAsia"/>
          <w:b/>
          <w:bCs/>
          <w:color w:val="FFFFFF" w:themeColor="background1"/>
          <w:sz w:val="36"/>
          <w:szCs w:val="36"/>
        </w:rPr>
        <w:t>，而這個關鍵的溫度就是居禮溫度。常見材料的居禮溫度鐵(</w:t>
      </w:r>
      <w:r w:rsidRPr="0048458E">
        <w:rPr>
          <w:rFonts w:ascii="微軟正黑體" w:eastAsia="微軟正黑體" w:hAnsi="微軟正黑體"/>
          <w:b/>
          <w:bCs/>
          <w:color w:val="FFFFFF" w:themeColor="background1"/>
          <w:sz w:val="36"/>
          <w:szCs w:val="36"/>
        </w:rPr>
        <w:t>1043K)</w:t>
      </w:r>
      <w:r w:rsidRPr="0048458E">
        <w:rPr>
          <w:rFonts w:ascii="微軟正黑體" w:eastAsia="微軟正黑體" w:hAnsi="微軟正黑體" w:hint="eastAsia"/>
          <w:b/>
          <w:bCs/>
          <w:color w:val="FFFFFF" w:themeColor="background1"/>
          <w:sz w:val="36"/>
          <w:szCs w:val="36"/>
        </w:rPr>
        <w:t>、鈷(1400K)、鎳(</w:t>
      </w:r>
      <w:r w:rsidRPr="0048458E">
        <w:rPr>
          <w:rFonts w:ascii="微軟正黑體" w:eastAsia="微軟正黑體" w:hAnsi="微軟正黑體"/>
          <w:b/>
          <w:bCs/>
          <w:color w:val="FFFFFF" w:themeColor="background1"/>
          <w:sz w:val="36"/>
          <w:szCs w:val="36"/>
        </w:rPr>
        <w:t>627K</w:t>
      </w:r>
      <w:r w:rsidRPr="0048458E">
        <w:rPr>
          <w:rFonts w:ascii="微軟正黑體" w:eastAsia="微軟正黑體" w:hAnsi="微軟正黑體" w:hint="eastAsia"/>
          <w:b/>
          <w:bCs/>
          <w:color w:val="FFFFFF" w:themeColor="background1"/>
          <w:sz w:val="36"/>
          <w:szCs w:val="36"/>
        </w:rPr>
        <w:t>)。</w:t>
      </w:r>
    </w:p>
    <w:p w14:paraId="403C96A8" w14:textId="32662520" w:rsidR="00CB7A81" w:rsidRPr="00A55CAD" w:rsidRDefault="00CB7A81" w:rsidP="00A55CAD">
      <w:pPr>
        <w:pStyle w:val="a3"/>
        <w:numPr>
          <w:ilvl w:val="0"/>
          <w:numId w:val="7"/>
        </w:numPr>
        <w:spacing w:line="300" w:lineRule="auto"/>
        <w:ind w:leftChars="0" w:left="0" w:firstLine="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自旋電子學</w:t>
      </w:r>
    </w:p>
    <w:p w14:paraId="3EEB2A77" w14:textId="47D7B696" w:rsidR="00CB7A81" w:rsidRPr="00CB7A81" w:rsidRDefault="00CB7A81" w:rsidP="00A55CAD">
      <w:pPr>
        <w:pStyle w:val="a3"/>
        <w:spacing w:line="300" w:lineRule="auto"/>
        <w:ind w:leftChars="460" w:left="1104"/>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自旋電子學（Spintronics），一個混成詞，意思是「自旋輸運電子學」），也被稱為</w:t>
      </w:r>
      <w:proofErr w:type="spellStart"/>
      <w:r w:rsidRPr="00CB7A81">
        <w:rPr>
          <w:rFonts w:ascii="微軟正黑體" w:eastAsia="微軟正黑體" w:hAnsi="微軟正黑體" w:hint="eastAsia"/>
          <w:b/>
          <w:bCs/>
          <w:color w:val="FFFFFF" w:themeColor="background1"/>
          <w:sz w:val="36"/>
          <w:szCs w:val="36"/>
        </w:rPr>
        <w:t>spinelectronics</w:t>
      </w:r>
      <w:proofErr w:type="spellEnd"/>
      <w:r w:rsidRPr="00CB7A81">
        <w:rPr>
          <w:rFonts w:ascii="微軟正黑體" w:eastAsia="微軟正黑體" w:hAnsi="微軟正黑體" w:hint="eastAsia"/>
          <w:b/>
          <w:bCs/>
          <w:color w:val="FFFFFF" w:themeColor="background1"/>
          <w:sz w:val="36"/>
          <w:szCs w:val="36"/>
        </w:rPr>
        <w:t>或</w:t>
      </w:r>
      <w:proofErr w:type="spellStart"/>
      <w:r w:rsidRPr="00CB7A81">
        <w:rPr>
          <w:rFonts w:ascii="微軟正黑體" w:eastAsia="微軟正黑體" w:hAnsi="微軟正黑體" w:hint="eastAsia"/>
          <w:b/>
          <w:bCs/>
          <w:color w:val="FFFFFF" w:themeColor="background1"/>
          <w:sz w:val="36"/>
          <w:szCs w:val="36"/>
        </w:rPr>
        <w:t>fluxtronics</w:t>
      </w:r>
      <w:proofErr w:type="spellEnd"/>
      <w:r w:rsidRPr="00CB7A81">
        <w:rPr>
          <w:rFonts w:ascii="微軟正黑體" w:eastAsia="微軟正黑體" w:hAnsi="微軟正黑體" w:hint="eastAsia"/>
          <w:b/>
          <w:bCs/>
          <w:color w:val="FFFFFF" w:themeColor="background1"/>
          <w:sz w:val="36"/>
          <w:szCs w:val="36"/>
        </w:rPr>
        <w:t>，是除了基本的電子電荷之外，在固態電子器件中電子內在自旋的及其關聯磁矩的研究。</w:t>
      </w:r>
    </w:p>
    <w:p w14:paraId="5EC8E920" w14:textId="37ADFD90" w:rsidR="00CB7A81" w:rsidRPr="00CB7A81" w:rsidRDefault="00CB7A81" w:rsidP="00A55CAD">
      <w:pPr>
        <w:pStyle w:val="a3"/>
        <w:spacing w:line="300" w:lineRule="auto"/>
        <w:ind w:leftChars="400" w:left="960"/>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自旋電子學與更舊的磁電子學的不同之處在於旋轉是既被磁場又被電場這兩個場操縱。</w:t>
      </w:r>
    </w:p>
    <w:p w14:paraId="61677F18" w14:textId="48A9488C" w:rsidR="008B792C" w:rsidRPr="00CB7A81" w:rsidRDefault="00CB7A81" w:rsidP="00A55CAD">
      <w:pPr>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自旋電子學是利用創新的方法，來操縱電子自旋自由度的科學，是一種新興技術。應用於自旋電子學的材料，需要具有較高的電子極化率，以及較長的電子鬆弛時間。許多新材料，例如磁性半導體、半金屬等，近年來被廣泛的研究，以求能有符合自旋電子元件應用所需要的性質。</w:t>
      </w:r>
    </w:p>
    <w:p w14:paraId="33F7FADE" w14:textId="12651173" w:rsidR="00CB7A81" w:rsidRPr="00A55CAD" w:rsidRDefault="00CB7A81" w:rsidP="00A55CAD">
      <w:pPr>
        <w:pStyle w:val="a3"/>
        <w:numPr>
          <w:ilvl w:val="0"/>
          <w:numId w:val="7"/>
        </w:numPr>
        <w:spacing w:line="300" w:lineRule="auto"/>
        <w:ind w:leftChars="0" w:left="0" w:firstLine="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磁阻效應</w:t>
      </w:r>
    </w:p>
    <w:p w14:paraId="75689D04" w14:textId="12DABFA4"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磁阻效應</w:t>
      </w:r>
      <w:proofErr w:type="gramStart"/>
      <w:r w:rsidRPr="00CB7A81">
        <w:rPr>
          <w:rFonts w:ascii="微軟正黑體" w:eastAsia="微軟正黑體" w:hAnsi="微軟正黑體" w:hint="eastAsia"/>
          <w:b/>
          <w:bCs/>
          <w:color w:val="FFFFFF" w:themeColor="background1"/>
          <w:sz w:val="36"/>
          <w:szCs w:val="36"/>
        </w:rPr>
        <w:t>（</w:t>
      </w:r>
      <w:proofErr w:type="gramEnd"/>
      <w:r w:rsidRPr="00CB7A81">
        <w:rPr>
          <w:rFonts w:ascii="微軟正黑體" w:eastAsia="微軟正黑體" w:hAnsi="微軟正黑體" w:hint="eastAsia"/>
          <w:b/>
          <w:bCs/>
          <w:color w:val="FFFFFF" w:themeColor="background1"/>
          <w:sz w:val="36"/>
          <w:szCs w:val="36"/>
        </w:rPr>
        <w:t>英語：Magnetoresistance，簡稱MR</w:t>
      </w:r>
      <w:proofErr w:type="gramStart"/>
      <w:r w:rsidRPr="00CB7A81">
        <w:rPr>
          <w:rFonts w:ascii="微軟正黑體" w:eastAsia="微軟正黑體" w:hAnsi="微軟正黑體" w:hint="eastAsia"/>
          <w:b/>
          <w:bCs/>
          <w:color w:val="FFFFFF" w:themeColor="background1"/>
          <w:sz w:val="36"/>
          <w:szCs w:val="36"/>
        </w:rPr>
        <w:t>）</w:t>
      </w:r>
      <w:proofErr w:type="gramEnd"/>
      <w:r w:rsidRPr="00CB7A81">
        <w:rPr>
          <w:rFonts w:ascii="微軟正黑體" w:eastAsia="微軟正黑體" w:hAnsi="微軟正黑體" w:hint="eastAsia"/>
          <w:b/>
          <w:bCs/>
          <w:color w:val="FFFFFF" w:themeColor="background1"/>
          <w:sz w:val="36"/>
          <w:szCs w:val="36"/>
        </w:rPr>
        <w:t>是指材料之電阻隨著外加磁場的變化而改變的效應，其物理量的定義，是在有無磁場下的</w:t>
      </w:r>
      <w:proofErr w:type="gramStart"/>
      <w:r w:rsidRPr="00CB7A81">
        <w:rPr>
          <w:rFonts w:ascii="微軟正黑體" w:eastAsia="微軟正黑體" w:hAnsi="微軟正黑體" w:hint="eastAsia"/>
          <w:b/>
          <w:bCs/>
          <w:color w:val="FFFFFF" w:themeColor="background1"/>
          <w:sz w:val="36"/>
          <w:szCs w:val="36"/>
        </w:rPr>
        <w:t>電阻差除上</w:t>
      </w:r>
      <w:proofErr w:type="gramEnd"/>
      <w:r w:rsidRPr="00CB7A81">
        <w:rPr>
          <w:rFonts w:ascii="微軟正黑體" w:eastAsia="微軟正黑體" w:hAnsi="微軟正黑體" w:hint="eastAsia"/>
          <w:b/>
          <w:bCs/>
          <w:color w:val="FFFFFF" w:themeColor="background1"/>
          <w:sz w:val="36"/>
          <w:szCs w:val="36"/>
        </w:rPr>
        <w:t>原先電阻，用以代表電阻變化率。有多種可以稱為磁阻的效應：一些發生在大量非磁性金屬和半導體中，例如幾何磁阻，舒勃尼科夫-德哈斯振盪或金屬中常見的正磁阻。其他的效應發生在磁性金屬中，例如鐵磁體中的負磁阻或各向異性磁阻（AMR）。</w:t>
      </w:r>
    </w:p>
    <w:p w14:paraId="472E159B" w14:textId="1BAABC84"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發現</w:t>
      </w:r>
    </w:p>
    <w:p w14:paraId="4DFFC628" w14:textId="645E8C6E"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磁阻效應最初於1856年由威廉·湯姆森，即後來的克耳文勳爵發現[3]，但是在一般材料中，電阻的變化通常小於5%，這樣的效應後來被稱為「常磁阻」（ordinary magnetoresistance, OMR）。他嘗試了鐵片，發現當電流與磁力方向相同時，電阻增加，當電流與磁力成90°時，電阻降低。然後他用鎳做了同樣的實驗，發現它以同樣的方式受到影響，但效果更大。這種效應被稱為各向異性磁阻（AMR）。</w:t>
      </w:r>
    </w:p>
    <w:p w14:paraId="0A20BAE5" w14:textId="215B51AD"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關於磁阻發現的動畫圖</w:t>
      </w:r>
    </w:p>
    <w:p w14:paraId="24AE935F" w14:textId="00FC439D"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p>
    <w:p w14:paraId="5858757B" w14:textId="6D2B1693"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proofErr w:type="spellStart"/>
      <w:r w:rsidRPr="00CB7A81">
        <w:rPr>
          <w:rFonts w:ascii="微軟正黑體" w:eastAsia="微軟正黑體" w:hAnsi="微軟正黑體" w:hint="eastAsia"/>
          <w:b/>
          <w:bCs/>
          <w:color w:val="FFFFFF" w:themeColor="background1"/>
          <w:sz w:val="36"/>
          <w:szCs w:val="36"/>
        </w:rPr>
        <w:t>Corbino</w:t>
      </w:r>
      <w:proofErr w:type="spellEnd"/>
      <w:r w:rsidRPr="00CB7A81">
        <w:rPr>
          <w:rFonts w:ascii="微軟正黑體" w:eastAsia="微軟正黑體" w:hAnsi="微軟正黑體" w:hint="eastAsia"/>
          <w:b/>
          <w:bCs/>
          <w:color w:val="FFFFFF" w:themeColor="background1"/>
          <w:sz w:val="36"/>
          <w:szCs w:val="36"/>
        </w:rPr>
        <w:t>圓盤。隨著磁場關閉，由於電池連接在（無限）電導率邊緣之間，徑向電流在導電環中流動。 當沿著軸線的磁場接通時，洛倫茲力驅動電流的圓形分量，內外邊緣之間的電阻上升。這種由於磁場引起的電阻的增加被稱為「磁阻」。</w:t>
      </w:r>
    </w:p>
    <w:p w14:paraId="549FE4F2" w14:textId="007AA0C7"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在2007年，阿爾貝·費爾和彼得·格林貝格共同獲得諾貝爾獎，因為發現巨磁阻效應</w:t>
      </w:r>
    </w:p>
    <w:p w14:paraId="0CD52AAB" w14:textId="457085A5"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各種磁阻效應</w:t>
      </w:r>
    </w:p>
    <w:p w14:paraId="68D28795" w14:textId="34F215F4"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常磁阻（Ordinary Magnetoresistance, OMR）</w:t>
      </w:r>
    </w:p>
    <w:p w14:paraId="6FA8586F" w14:textId="6E509C78"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對所有非磁性金屬而言，由於在磁場中受到勞侖茲力的影響，傳導電子在行進中會偏折，使得路徑變成沿曲線前進，如此將使電子行進路徑長度增加，使電子碰撞機率增大，進而增加材料的電阻。</w:t>
      </w:r>
    </w:p>
    <w:p w14:paraId="28559D73" w14:textId="7A2351DF"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巨磁阻（Giant Magnetoresistance, GMR)</w:t>
      </w:r>
    </w:p>
    <w:p w14:paraId="778619D1" w14:textId="43344553"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巨磁阻效應存在於鐵磁性(如：Fe, Co, Ni)/非鐵磁性(如：Cr, Cu, Ag, Au)的多層膜系統，由於非磁性層的磁交換作用會改變磁性層的傳導電子行為，使得電子產生程度不同的磁散射而造成較大的電阻，其電阻變化較常磁阻大上許多，故被稱為「巨磁阻」。1988年由法國物理學家阿爾貝·費爾與德國物理學家彼得·格林貝格分別發現的巨磁阻效應，也被視為是自旋電子學的發源。</w:t>
      </w:r>
    </w:p>
    <w:p w14:paraId="6E996D58" w14:textId="0680DA65"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超巨磁阻（Colossal Magnetoresistance, CMR）</w:t>
      </w:r>
    </w:p>
    <w:p w14:paraId="0F04C414" w14:textId="57847AD1"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超巨磁阻效應存在於具有鈣鈦礦(Perovskite)ABO3的陶瓷氧化物中。其磁阻變化隨著外加磁場變化而有數個數量級的變化。其產生的機制與巨磁阻效應(GMR)不同，而且往往大上許多，所以被稱為「超巨磁阻」。</w:t>
      </w:r>
    </w:p>
    <w:p w14:paraId="44E2F786" w14:textId="77777777"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異向磁阻（Anisotropic magnetoresistance, AMR）</w:t>
      </w:r>
    </w:p>
    <w:p w14:paraId="523EBBBA" w14:textId="77777777"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有些材料中磁阻的變化，與磁場和電流間夾角有關，稱為異向性磁阻效應。此原因是與材料中s軌域電子與d軌域電子散射的各向異性有關。</w:t>
      </w:r>
    </w:p>
    <w:p w14:paraId="4BB4A590" w14:textId="77777777" w:rsidR="00CB7A81" w:rsidRPr="00CB7A81" w:rsidRDefault="00CB7A81" w:rsidP="00A55CAD">
      <w:pPr>
        <w:pStyle w:val="a3"/>
        <w:spacing w:line="300" w:lineRule="auto"/>
        <w:rPr>
          <w:rFonts w:ascii="微軟正黑體" w:eastAsia="微軟正黑體" w:hAnsi="微軟正黑體"/>
          <w:b/>
          <w:bCs/>
          <w:color w:val="FFFFFF" w:themeColor="background1"/>
          <w:sz w:val="36"/>
          <w:szCs w:val="36"/>
        </w:rPr>
      </w:pPr>
      <w:r w:rsidRPr="00CB7A81">
        <w:rPr>
          <w:rFonts w:ascii="微軟正黑體" w:eastAsia="微軟正黑體" w:hAnsi="微軟正黑體" w:hint="eastAsia"/>
          <w:b/>
          <w:bCs/>
          <w:color w:val="FFFFFF" w:themeColor="background1"/>
          <w:sz w:val="36"/>
          <w:szCs w:val="36"/>
        </w:rPr>
        <w:t>穿隧磁阻效應（Tunnel Magnetoresistance, TMR）</w:t>
      </w:r>
    </w:p>
    <w:p w14:paraId="299E5B13" w14:textId="65592AC2" w:rsidR="00A55CAD" w:rsidRPr="00A55CAD" w:rsidRDefault="00CB7A81" w:rsidP="00A55CAD">
      <w:pPr>
        <w:pStyle w:val="a3"/>
        <w:spacing w:line="300" w:lineRule="auto"/>
        <w:rPr>
          <w:rFonts w:ascii="微軟正黑體" w:eastAsia="微軟正黑體" w:hAnsi="微軟正黑體" w:hint="eastAsia"/>
          <w:b/>
          <w:bCs/>
          <w:color w:val="FFFFFF" w:themeColor="background1"/>
          <w:sz w:val="36"/>
          <w:szCs w:val="36"/>
        </w:rPr>
      </w:pPr>
      <w:proofErr w:type="gramStart"/>
      <w:r w:rsidRPr="00CB7A81">
        <w:rPr>
          <w:rFonts w:ascii="微軟正黑體" w:eastAsia="微軟正黑體" w:hAnsi="微軟正黑體" w:hint="eastAsia"/>
          <w:b/>
          <w:bCs/>
          <w:color w:val="FFFFFF" w:themeColor="background1"/>
          <w:sz w:val="36"/>
          <w:szCs w:val="36"/>
        </w:rPr>
        <w:t>穿隧磁阻</w:t>
      </w:r>
      <w:proofErr w:type="gramEnd"/>
      <w:r w:rsidRPr="00CB7A81">
        <w:rPr>
          <w:rFonts w:ascii="微軟正黑體" w:eastAsia="微軟正黑體" w:hAnsi="微軟正黑體" w:hint="eastAsia"/>
          <w:b/>
          <w:bCs/>
          <w:color w:val="FFFFFF" w:themeColor="background1"/>
          <w:sz w:val="36"/>
          <w:szCs w:val="36"/>
        </w:rPr>
        <w:t>效應是指</w:t>
      </w:r>
      <w:proofErr w:type="gramStart"/>
      <w:r w:rsidRPr="00CB7A81">
        <w:rPr>
          <w:rFonts w:ascii="微軟正黑體" w:eastAsia="微軟正黑體" w:hAnsi="微軟正黑體" w:hint="eastAsia"/>
          <w:b/>
          <w:bCs/>
          <w:color w:val="FFFFFF" w:themeColor="background1"/>
          <w:sz w:val="36"/>
          <w:szCs w:val="36"/>
        </w:rPr>
        <w:t>在鐵磁</w:t>
      </w:r>
      <w:proofErr w:type="gramEnd"/>
      <w:r w:rsidRPr="00CB7A81">
        <w:rPr>
          <w:rFonts w:ascii="微軟正黑體" w:eastAsia="微軟正黑體" w:hAnsi="微軟正黑體" w:hint="eastAsia"/>
          <w:b/>
          <w:bCs/>
          <w:color w:val="FFFFFF" w:themeColor="background1"/>
          <w:sz w:val="36"/>
          <w:szCs w:val="36"/>
        </w:rPr>
        <w:t>-絕緣體薄膜(約1奈米)-</w:t>
      </w:r>
      <w:proofErr w:type="gramStart"/>
      <w:r w:rsidRPr="00CB7A81">
        <w:rPr>
          <w:rFonts w:ascii="微軟正黑體" w:eastAsia="微軟正黑體" w:hAnsi="微軟正黑體" w:hint="eastAsia"/>
          <w:b/>
          <w:bCs/>
          <w:color w:val="FFFFFF" w:themeColor="background1"/>
          <w:sz w:val="36"/>
          <w:szCs w:val="36"/>
        </w:rPr>
        <w:t>鐵磁材料</w:t>
      </w:r>
      <w:proofErr w:type="gramEnd"/>
      <w:r w:rsidRPr="00CB7A81">
        <w:rPr>
          <w:rFonts w:ascii="微軟正黑體" w:eastAsia="微軟正黑體" w:hAnsi="微軟正黑體" w:hint="eastAsia"/>
          <w:b/>
          <w:bCs/>
          <w:color w:val="FFFFFF" w:themeColor="background1"/>
          <w:sz w:val="36"/>
          <w:szCs w:val="36"/>
        </w:rPr>
        <w:t>中，其穿隧電阻大小隨</w:t>
      </w:r>
      <w:proofErr w:type="gramStart"/>
      <w:r w:rsidRPr="00CB7A81">
        <w:rPr>
          <w:rFonts w:ascii="微軟正黑體" w:eastAsia="微軟正黑體" w:hAnsi="微軟正黑體" w:hint="eastAsia"/>
          <w:b/>
          <w:bCs/>
          <w:color w:val="FFFFFF" w:themeColor="background1"/>
          <w:sz w:val="36"/>
          <w:szCs w:val="36"/>
        </w:rPr>
        <w:t>兩邊鐵磁材料</w:t>
      </w:r>
      <w:proofErr w:type="gramEnd"/>
      <w:r w:rsidRPr="00CB7A81">
        <w:rPr>
          <w:rFonts w:ascii="微軟正黑體" w:eastAsia="微軟正黑體" w:hAnsi="微軟正黑體" w:hint="eastAsia"/>
          <w:b/>
          <w:bCs/>
          <w:color w:val="FFFFFF" w:themeColor="background1"/>
          <w:sz w:val="36"/>
          <w:szCs w:val="36"/>
        </w:rPr>
        <w:t xml:space="preserve">相對方向變化的效應。此效應首先於1975年由Michel </w:t>
      </w:r>
      <w:proofErr w:type="spellStart"/>
      <w:r w:rsidRPr="00CB7A81">
        <w:rPr>
          <w:rFonts w:ascii="微軟正黑體" w:eastAsia="微軟正黑體" w:hAnsi="微軟正黑體" w:hint="eastAsia"/>
          <w:b/>
          <w:bCs/>
          <w:color w:val="FFFFFF" w:themeColor="background1"/>
          <w:sz w:val="36"/>
          <w:szCs w:val="36"/>
        </w:rPr>
        <w:t>Julliere</w:t>
      </w:r>
      <w:proofErr w:type="spellEnd"/>
      <w:r w:rsidRPr="00CB7A81">
        <w:rPr>
          <w:rFonts w:ascii="微軟正黑體" w:eastAsia="微軟正黑體" w:hAnsi="微軟正黑體" w:hint="eastAsia"/>
          <w:b/>
          <w:bCs/>
          <w:color w:val="FFFFFF" w:themeColor="background1"/>
          <w:sz w:val="36"/>
          <w:szCs w:val="36"/>
        </w:rPr>
        <w:t>在鐵磁材料(Fe)與絕緣體材料(Ge)發現；室溫穿隧磁阻效應則於1995年，由</w:t>
      </w:r>
      <w:proofErr w:type="spellStart"/>
      <w:r w:rsidRPr="00CB7A81">
        <w:rPr>
          <w:rFonts w:ascii="微軟正黑體" w:eastAsia="微軟正黑體" w:hAnsi="微軟正黑體" w:hint="eastAsia"/>
          <w:b/>
          <w:bCs/>
          <w:color w:val="FFFFFF" w:themeColor="background1"/>
          <w:sz w:val="36"/>
          <w:szCs w:val="36"/>
        </w:rPr>
        <w:t>Terunobu</w:t>
      </w:r>
      <w:proofErr w:type="spellEnd"/>
      <w:r w:rsidRPr="00CB7A81">
        <w:rPr>
          <w:rFonts w:ascii="微軟正黑體" w:eastAsia="微軟正黑體" w:hAnsi="微軟正黑體" w:hint="eastAsia"/>
          <w:b/>
          <w:bCs/>
          <w:color w:val="FFFFFF" w:themeColor="background1"/>
          <w:sz w:val="36"/>
          <w:szCs w:val="36"/>
        </w:rPr>
        <w:t xml:space="preserve"> Miyazaki與</w:t>
      </w:r>
      <w:proofErr w:type="spellStart"/>
      <w:r w:rsidRPr="00CB7A81">
        <w:rPr>
          <w:rFonts w:ascii="微軟正黑體" w:eastAsia="微軟正黑體" w:hAnsi="微軟正黑體" w:hint="eastAsia"/>
          <w:b/>
          <w:bCs/>
          <w:color w:val="FFFFFF" w:themeColor="background1"/>
          <w:sz w:val="36"/>
          <w:szCs w:val="36"/>
        </w:rPr>
        <w:t>Moodera</w:t>
      </w:r>
      <w:proofErr w:type="spellEnd"/>
      <w:r w:rsidRPr="00CB7A81">
        <w:rPr>
          <w:rFonts w:ascii="微軟正黑體" w:eastAsia="微軟正黑體" w:hAnsi="微軟正黑體" w:hint="eastAsia"/>
          <w:b/>
          <w:bCs/>
          <w:color w:val="FFFFFF" w:themeColor="background1"/>
          <w:sz w:val="36"/>
          <w:szCs w:val="36"/>
        </w:rPr>
        <w:t>分別發現。此效應</w:t>
      </w:r>
      <w:proofErr w:type="gramStart"/>
      <w:r w:rsidRPr="00CB7A81">
        <w:rPr>
          <w:rFonts w:ascii="微軟正黑體" w:eastAsia="微軟正黑體" w:hAnsi="微軟正黑體" w:hint="eastAsia"/>
          <w:b/>
          <w:bCs/>
          <w:color w:val="FFFFFF" w:themeColor="background1"/>
          <w:sz w:val="36"/>
          <w:szCs w:val="36"/>
        </w:rPr>
        <w:t>更是磁阻</w:t>
      </w:r>
      <w:proofErr w:type="gramEnd"/>
      <w:r w:rsidRPr="00CB7A81">
        <w:rPr>
          <w:rFonts w:ascii="微軟正黑體" w:eastAsia="微軟正黑體" w:hAnsi="微軟正黑體" w:hint="eastAsia"/>
          <w:b/>
          <w:bCs/>
          <w:color w:val="FFFFFF" w:themeColor="background1"/>
          <w:sz w:val="36"/>
          <w:szCs w:val="36"/>
        </w:rPr>
        <w:t>式隨機存取記憶體（MRAM）與硬碟中的磁性讀寫頭的科學基礎。</w:t>
      </w:r>
    </w:p>
    <w:p w14:paraId="73285F83" w14:textId="0CE1AEF5" w:rsidR="00A55CAD" w:rsidRDefault="00A55CAD" w:rsidP="00A55CAD">
      <w:pPr>
        <w:spacing w:line="300" w:lineRule="auto"/>
        <w:rPr>
          <w:rFonts w:ascii="微軟正黑體" w:eastAsia="微軟正黑體" w:hAnsi="微軟正黑體"/>
          <w:b/>
          <w:bCs/>
          <w:color w:val="00FFFF"/>
          <w:sz w:val="48"/>
          <w:szCs w:val="48"/>
        </w:rPr>
      </w:pPr>
      <w:r>
        <w:rPr>
          <w:rFonts w:ascii="微軟正黑體" w:eastAsia="微軟正黑體" w:hAnsi="微軟正黑體"/>
          <w:b/>
          <w:bCs/>
          <w:noProof/>
          <w:color w:val="00FFFF"/>
          <w:sz w:val="48"/>
          <w:szCs w:val="48"/>
        </w:rPr>
        <mc:AlternateContent>
          <mc:Choice Requires="wps">
            <w:drawing>
              <wp:anchor distT="0" distB="0" distL="114300" distR="114300" simplePos="0" relativeHeight="251659264" behindDoc="0" locked="0" layoutInCell="1" allowOverlap="1" wp14:anchorId="0A67F900" wp14:editId="0D979F1D">
                <wp:simplePos x="0" y="0"/>
                <wp:positionH relativeFrom="margin">
                  <wp:align>center</wp:align>
                </wp:positionH>
                <wp:positionV relativeFrom="paragraph">
                  <wp:posOffset>132443</wp:posOffset>
                </wp:positionV>
                <wp:extent cx="7560000" cy="0"/>
                <wp:effectExtent l="0" t="38100" r="41275" b="38100"/>
                <wp:wrapNone/>
                <wp:docPr id="2" name="直線接點 2"/>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DDDBF0" id="直線接點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45pt" to="595.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" strokecolor="yellow" strokeweight="6pt">
                <v:stroke joinstyle="miter"/>
                <w10:wrap anchorx="margin"/>
              </v:line>
            </w:pict>
          </mc:Fallback>
        </mc:AlternateContent>
      </w:r>
    </w:p>
    <w:p w14:paraId="724F961F" w14:textId="7A2F6BBD" w:rsidR="004F1883" w:rsidRDefault="00A55CAD" w:rsidP="00A55CAD">
      <w:pPr>
        <w:spacing w:line="300" w:lineRule="auto"/>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二</w:t>
      </w:r>
      <w:r w:rsidR="004F1883">
        <w:rPr>
          <w:rFonts w:ascii="微軟正黑體" w:eastAsia="微軟正黑體" w:hAnsi="微軟正黑體" w:hint="eastAsia"/>
          <w:b/>
          <w:bCs/>
          <w:color w:val="00FFFF"/>
          <w:sz w:val="48"/>
          <w:szCs w:val="48"/>
        </w:rPr>
        <w:t>.</w:t>
      </w:r>
      <w:r w:rsidR="004F1883" w:rsidRPr="0048458E">
        <w:rPr>
          <w:rFonts w:hint="eastAsia"/>
        </w:rPr>
        <w:t xml:space="preserve"> </w:t>
      </w:r>
      <w:r w:rsidR="004F1883" w:rsidRPr="004F1883">
        <w:rPr>
          <w:rFonts w:ascii="微軟正黑體" w:eastAsia="微軟正黑體" w:hAnsi="微軟正黑體" w:hint="eastAsia"/>
          <w:b/>
          <w:bCs/>
          <w:color w:val="00FFFF"/>
          <w:sz w:val="48"/>
          <w:szCs w:val="48"/>
        </w:rPr>
        <w:t>演示實驗項目</w:t>
      </w:r>
    </w:p>
    <w:p w14:paraId="723F190C" w14:textId="77BD61F5" w:rsidR="004F1883" w:rsidRPr="00A55CAD" w:rsidRDefault="004F1883" w:rsidP="00A55CAD">
      <w:pPr>
        <w:pStyle w:val="a3"/>
        <w:spacing w:line="300" w:lineRule="auto"/>
        <w:ind w:leftChars="0" w:left="0"/>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1.</w:t>
      </w:r>
      <w:proofErr w:type="gramStart"/>
      <w:r w:rsidRPr="00A55CAD">
        <w:rPr>
          <w:rFonts w:ascii="微軟正黑體" w:eastAsia="微軟正黑體" w:hAnsi="微軟正黑體" w:hint="eastAsia"/>
          <w:b/>
          <w:bCs/>
          <w:color w:val="00FF00"/>
          <w:sz w:val="40"/>
          <w:szCs w:val="40"/>
        </w:rPr>
        <w:t>渦</w:t>
      </w:r>
      <w:proofErr w:type="gramEnd"/>
      <w:r w:rsidRPr="00A55CAD">
        <w:rPr>
          <w:rFonts w:ascii="微軟正黑體" w:eastAsia="微軟正黑體" w:hAnsi="微軟正黑體" w:hint="eastAsia"/>
          <w:b/>
          <w:bCs/>
          <w:color w:val="00FF00"/>
          <w:sz w:val="40"/>
          <w:szCs w:val="40"/>
        </w:rPr>
        <w:t>電流</w:t>
      </w:r>
    </w:p>
    <w:p w14:paraId="3763DF61" w14:textId="742DDB5F" w:rsidR="008B792C" w:rsidRPr="008B792C" w:rsidRDefault="008B792C" w:rsidP="00A55CAD">
      <w:pPr>
        <w:pStyle w:val="a3"/>
        <w:spacing w:line="300" w:lineRule="auto"/>
        <w:ind w:leftChars="0" w:left="0"/>
        <w:rPr>
          <w:rFonts w:ascii="微軟正黑體" w:eastAsia="微軟正黑體" w:hAnsi="微軟正黑體"/>
          <w:b/>
          <w:bCs/>
          <w:color w:val="00FF00"/>
          <w:sz w:val="40"/>
          <w:szCs w:val="40"/>
        </w:rPr>
      </w:pPr>
      <w:r w:rsidRPr="008B792C">
        <w:rPr>
          <w:rFonts w:ascii="微軟正黑體" w:eastAsia="微軟正黑體" w:hAnsi="微軟正黑體" w:hint="eastAsia"/>
          <w:b/>
          <w:bCs/>
          <w:color w:val="00FF00"/>
          <w:sz w:val="40"/>
          <w:szCs w:val="40"/>
        </w:rPr>
        <w:t>物理教學示範影片</w:t>
      </w:r>
      <w:r w:rsidRPr="008B792C">
        <w:rPr>
          <w:rFonts w:ascii="微軟正黑體" w:eastAsia="微軟正黑體" w:hAnsi="微軟正黑體"/>
          <w:b/>
          <w:bCs/>
          <w:color w:val="00FF00"/>
          <w:sz w:val="40"/>
          <w:szCs w:val="40"/>
        </w:rPr>
        <w:softHyphen/>
      </w:r>
      <w:r w:rsidRPr="008B792C">
        <w:rPr>
          <w:rFonts w:ascii="微軟正黑體" w:eastAsia="微軟正黑體" w:hAnsi="微軟正黑體" w:hint="eastAsia"/>
          <w:b/>
          <w:bCs/>
          <w:color w:val="00FF00"/>
          <w:sz w:val="40"/>
          <w:szCs w:val="40"/>
        </w:rPr>
        <w:t>-</w:t>
      </w:r>
      <w:proofErr w:type="gramStart"/>
      <w:r w:rsidRPr="008B792C">
        <w:rPr>
          <w:rFonts w:ascii="微軟正黑體" w:eastAsia="微軟正黑體" w:hAnsi="微軟正黑體" w:hint="eastAsia"/>
          <w:b/>
          <w:bCs/>
          <w:color w:val="00FF00"/>
          <w:sz w:val="40"/>
          <w:szCs w:val="40"/>
        </w:rPr>
        <w:t>渦</w:t>
      </w:r>
      <w:proofErr w:type="gramEnd"/>
      <w:r w:rsidRPr="008B792C">
        <w:rPr>
          <w:rFonts w:ascii="微軟正黑體" w:eastAsia="微軟正黑體" w:hAnsi="微軟正黑體" w:hint="eastAsia"/>
          <w:b/>
          <w:bCs/>
          <w:color w:val="00FF00"/>
          <w:sz w:val="40"/>
          <w:szCs w:val="40"/>
        </w:rPr>
        <w:t>電流</w:t>
      </w:r>
    </w:p>
    <w:p w14:paraId="79B0CFE0" w14:textId="7202CE0D" w:rsidR="004F1883" w:rsidRDefault="008B792C" w:rsidP="00A55CAD">
      <w:pPr>
        <w:spacing w:line="300" w:lineRule="auto"/>
        <w:rPr>
          <w:rFonts w:ascii="微軟正黑體" w:eastAsia="微軟正黑體" w:hAnsi="微軟正黑體"/>
          <w:b/>
          <w:bCs/>
          <w:color w:val="00FF00"/>
          <w:sz w:val="40"/>
          <w:szCs w:val="40"/>
        </w:rPr>
      </w:pPr>
      <w:r w:rsidRPr="008B792C">
        <w:rPr>
          <w:rFonts w:ascii="微軟正黑體" w:eastAsia="微軟正黑體" w:hAnsi="微軟正黑體"/>
          <w:b/>
          <w:bCs/>
          <w:color w:val="00FF00"/>
          <w:sz w:val="40"/>
          <w:szCs w:val="40"/>
        </w:rPr>
        <w:t>https://www.youtube.com/embed/pJSYhDewTOE</w:t>
      </w:r>
    </w:p>
    <w:p w14:paraId="70A7BD89" w14:textId="77777777" w:rsidR="00A55CAD" w:rsidRPr="008B792C" w:rsidRDefault="00A55CAD" w:rsidP="00A55CAD">
      <w:pPr>
        <w:spacing w:line="300" w:lineRule="auto"/>
        <w:rPr>
          <w:rFonts w:ascii="微軟正黑體" w:eastAsia="微軟正黑體" w:hAnsi="微軟正黑體"/>
          <w:b/>
          <w:bCs/>
          <w:color w:val="00FF00"/>
          <w:sz w:val="40"/>
          <w:szCs w:val="40"/>
        </w:rPr>
      </w:pPr>
    </w:p>
    <w:p w14:paraId="695C6D10" w14:textId="4901A9EC" w:rsidR="00A55CAD" w:rsidRPr="004F1883" w:rsidRDefault="004F1883" w:rsidP="00A55CAD">
      <w:pPr>
        <w:spacing w:line="300" w:lineRule="auto"/>
        <w:ind w:firstLineChars="200" w:firstLine="720"/>
        <w:rPr>
          <w:rFonts w:ascii="微軟正黑體" w:eastAsia="微軟正黑體" w:hAnsi="微軟正黑體" w:hint="eastAsia"/>
          <w:b/>
          <w:bCs/>
          <w:color w:val="FFFFFF" w:themeColor="background1"/>
          <w:sz w:val="36"/>
          <w:szCs w:val="36"/>
        </w:rPr>
      </w:pPr>
      <w:r w:rsidRPr="004F1883">
        <w:rPr>
          <w:rFonts w:ascii="微軟正黑體" w:eastAsia="微軟正黑體" w:hAnsi="微軟正黑體" w:hint="eastAsia"/>
          <w:b/>
          <w:bCs/>
          <w:color w:val="FFFFFF" w:themeColor="background1"/>
          <w:sz w:val="36"/>
          <w:szCs w:val="36"/>
        </w:rPr>
        <w:t>準備兩個一樣長度的</w:t>
      </w:r>
      <w:proofErr w:type="gramStart"/>
      <w:r w:rsidRPr="004F1883">
        <w:rPr>
          <w:rFonts w:ascii="微軟正黑體" w:eastAsia="微軟正黑體" w:hAnsi="微軟正黑體" w:hint="eastAsia"/>
          <w:b/>
          <w:bCs/>
          <w:color w:val="FFFFFF" w:themeColor="background1"/>
          <w:sz w:val="36"/>
          <w:szCs w:val="36"/>
        </w:rPr>
        <w:t>空心鋁</w:t>
      </w:r>
      <w:proofErr w:type="gramEnd"/>
      <w:r w:rsidRPr="004F1883">
        <w:rPr>
          <w:rFonts w:ascii="微軟正黑體" w:eastAsia="微軟正黑體" w:hAnsi="微軟正黑體" w:hint="eastAsia"/>
          <w:b/>
          <w:bCs/>
          <w:color w:val="FFFFFF" w:themeColor="background1"/>
          <w:sz w:val="36"/>
          <w:szCs w:val="36"/>
        </w:rPr>
        <w:t>管以及一個未被磁化的螺絲、一個被磁鐵磁化的螺絲。將兩個鋁管放至相同高度，再將螺絲同時放入鋁管中，可以發現被磁化的螺絲會較慢掉出鋁管。是</w:t>
      </w:r>
      <w:proofErr w:type="gramStart"/>
      <w:r w:rsidRPr="004F1883">
        <w:rPr>
          <w:rFonts w:ascii="微軟正黑體" w:eastAsia="微軟正黑體" w:hAnsi="微軟正黑體" w:hint="eastAsia"/>
          <w:b/>
          <w:bCs/>
          <w:color w:val="FFFFFF" w:themeColor="background1"/>
          <w:sz w:val="36"/>
          <w:szCs w:val="36"/>
        </w:rPr>
        <w:t>因為冷次定律</w:t>
      </w:r>
      <w:proofErr w:type="gramEnd"/>
      <w:r w:rsidRPr="004F1883">
        <w:rPr>
          <w:rFonts w:ascii="微軟正黑體" w:eastAsia="微軟正黑體" w:hAnsi="微軟正黑體" w:hint="eastAsia"/>
          <w:b/>
          <w:bCs/>
          <w:color w:val="FFFFFF" w:themeColor="background1"/>
          <w:sz w:val="36"/>
          <w:szCs w:val="36"/>
        </w:rPr>
        <w:t>造成被磁化的螺絲在進入鋁管時，會造成磁場改變，而產生一個反方向的磁場抵抗螺絲進入鋁管；</w:t>
      </w:r>
      <w:proofErr w:type="gramStart"/>
      <w:r w:rsidRPr="004F1883">
        <w:rPr>
          <w:rFonts w:ascii="微軟正黑體" w:eastAsia="微軟正黑體" w:hAnsi="微軟正黑體" w:hint="eastAsia"/>
          <w:b/>
          <w:bCs/>
          <w:color w:val="FFFFFF" w:themeColor="background1"/>
          <w:sz w:val="36"/>
          <w:szCs w:val="36"/>
        </w:rPr>
        <w:t>反之，</w:t>
      </w:r>
      <w:proofErr w:type="gramEnd"/>
      <w:r w:rsidRPr="004F1883">
        <w:rPr>
          <w:rFonts w:ascii="微軟正黑體" w:eastAsia="微軟正黑體" w:hAnsi="微軟正黑體" w:hint="eastAsia"/>
          <w:b/>
          <w:bCs/>
          <w:color w:val="FFFFFF" w:themeColor="background1"/>
          <w:sz w:val="36"/>
          <w:szCs w:val="36"/>
        </w:rPr>
        <w:t>在螺絲要離開鋁管時，也會造成磁場改變，產生一個磁場方向不讓螺絲離開鋁管，因此使被磁</w:t>
      </w:r>
      <w:r w:rsidR="00A55CAD">
        <w:rPr>
          <w:rFonts w:ascii="微軟正黑體" w:eastAsia="微軟正黑體" w:hAnsi="微軟正黑體"/>
          <w:b/>
          <w:bCs/>
          <w:noProof/>
          <w:color w:val="00FFFF"/>
          <w:sz w:val="48"/>
          <w:szCs w:val="48"/>
        </w:rPr>
        <mc:AlternateContent>
          <mc:Choice Requires="wps">
            <w:drawing>
              <wp:anchor distT="0" distB="0" distL="114300" distR="114300" simplePos="0" relativeHeight="251661312" behindDoc="0" locked="0" layoutInCell="1" allowOverlap="1" wp14:anchorId="00E24D1B" wp14:editId="5FE0900F">
                <wp:simplePos x="0" y="0"/>
                <wp:positionH relativeFrom="margin">
                  <wp:align>center</wp:align>
                </wp:positionH>
                <wp:positionV relativeFrom="paragraph">
                  <wp:posOffset>2360022</wp:posOffset>
                </wp:positionV>
                <wp:extent cx="7560000" cy="0"/>
                <wp:effectExtent l="0" t="38100" r="41275" b="38100"/>
                <wp:wrapNone/>
                <wp:docPr id="3" name="直線接點 3"/>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E7A1C7" id="直線接點 3"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5.85pt" to="595.3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" strokecolor="yellow" strokeweight="6pt">
                <v:stroke joinstyle="miter"/>
                <w10:wrap anchorx="margin"/>
              </v:line>
            </w:pict>
          </mc:Fallback>
        </mc:AlternateContent>
      </w:r>
      <w:r w:rsidRPr="004F1883">
        <w:rPr>
          <w:rFonts w:ascii="微軟正黑體" w:eastAsia="微軟正黑體" w:hAnsi="微軟正黑體" w:hint="eastAsia"/>
          <w:b/>
          <w:bCs/>
          <w:color w:val="FFFFFF" w:themeColor="background1"/>
          <w:sz w:val="36"/>
          <w:szCs w:val="36"/>
        </w:rPr>
        <w:t>化的螺絲在鋁管內的時間較久。</w:t>
      </w:r>
    </w:p>
    <w:p w14:paraId="0301F9F8" w14:textId="6C75026A" w:rsidR="00A55CAD" w:rsidRDefault="00A55CAD" w:rsidP="00A55CAD">
      <w:pPr>
        <w:spacing w:line="300" w:lineRule="auto"/>
        <w:rPr>
          <w:rFonts w:ascii="微軟正黑體" w:eastAsia="微軟正黑體" w:hAnsi="微軟正黑體"/>
          <w:b/>
          <w:bCs/>
          <w:color w:val="00FF00"/>
          <w:sz w:val="40"/>
          <w:szCs w:val="40"/>
        </w:rPr>
      </w:pPr>
    </w:p>
    <w:p w14:paraId="33B81CB7" w14:textId="24692203" w:rsidR="004F1883" w:rsidRPr="00A55CAD" w:rsidRDefault="004F1883" w:rsidP="00A55CAD">
      <w:pPr>
        <w:spacing w:line="300" w:lineRule="auto"/>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2.</w:t>
      </w:r>
      <w:proofErr w:type="gramStart"/>
      <w:r w:rsidRPr="00A55CAD">
        <w:rPr>
          <w:rFonts w:ascii="微軟正黑體" w:eastAsia="微軟正黑體" w:hAnsi="微軟正黑體" w:hint="eastAsia"/>
          <w:b/>
          <w:bCs/>
          <w:color w:val="00FF00"/>
          <w:sz w:val="40"/>
          <w:szCs w:val="40"/>
        </w:rPr>
        <w:t>磁滯曲線</w:t>
      </w:r>
      <w:proofErr w:type="gramEnd"/>
    </w:p>
    <w:p w14:paraId="2E742B21" w14:textId="03574A9D" w:rsidR="008B792C" w:rsidRPr="008B792C" w:rsidRDefault="008B792C" w:rsidP="00A55CAD">
      <w:pPr>
        <w:spacing w:line="300" w:lineRule="auto"/>
        <w:rPr>
          <w:rFonts w:ascii="微軟正黑體" w:eastAsia="微軟正黑體" w:hAnsi="微軟正黑體"/>
          <w:b/>
          <w:bCs/>
          <w:color w:val="00FF00"/>
          <w:sz w:val="40"/>
          <w:szCs w:val="40"/>
        </w:rPr>
      </w:pPr>
      <w:r w:rsidRPr="008B792C">
        <w:rPr>
          <w:rFonts w:ascii="微軟正黑體" w:eastAsia="微軟正黑體" w:hAnsi="微軟正黑體" w:hint="eastAsia"/>
          <w:b/>
          <w:bCs/>
          <w:color w:val="00FF00"/>
          <w:sz w:val="40"/>
          <w:szCs w:val="40"/>
        </w:rPr>
        <w:t>[</w:t>
      </w:r>
      <w:proofErr w:type="gramStart"/>
      <w:r w:rsidRPr="008B792C">
        <w:rPr>
          <w:rFonts w:ascii="微軟正黑體" w:eastAsia="微軟正黑體" w:hAnsi="微軟正黑體" w:hint="eastAsia"/>
          <w:b/>
          <w:bCs/>
          <w:color w:val="00FF00"/>
          <w:sz w:val="40"/>
          <w:szCs w:val="40"/>
        </w:rPr>
        <w:t>台大普物實驗</w:t>
      </w:r>
      <w:proofErr w:type="gramEnd"/>
      <w:r w:rsidRPr="008B792C">
        <w:rPr>
          <w:rFonts w:ascii="微軟正黑體" w:eastAsia="微軟正黑體" w:hAnsi="微軟正黑體" w:hint="eastAsia"/>
          <w:b/>
          <w:bCs/>
          <w:color w:val="00FF00"/>
          <w:sz w:val="40"/>
          <w:szCs w:val="40"/>
        </w:rPr>
        <w:t>下]</w:t>
      </w:r>
      <w:proofErr w:type="gramStart"/>
      <w:r w:rsidRPr="008B792C">
        <w:rPr>
          <w:rFonts w:ascii="微軟正黑體" w:eastAsia="微軟正黑體" w:hAnsi="微軟正黑體" w:hint="eastAsia"/>
          <w:b/>
          <w:bCs/>
          <w:color w:val="00FF00"/>
          <w:sz w:val="40"/>
          <w:szCs w:val="40"/>
        </w:rPr>
        <w:t>磁滯曲線</w:t>
      </w:r>
      <w:proofErr w:type="gramEnd"/>
    </w:p>
    <w:p w14:paraId="5C539EF9" w14:textId="1795997C" w:rsidR="004F1883" w:rsidRDefault="008B792C" w:rsidP="00A55CAD">
      <w:pPr>
        <w:spacing w:line="300" w:lineRule="auto"/>
        <w:rPr>
          <w:rFonts w:ascii="微軟正黑體" w:eastAsia="微軟正黑體" w:hAnsi="微軟正黑體"/>
          <w:b/>
          <w:bCs/>
          <w:color w:val="00FF00"/>
          <w:sz w:val="40"/>
          <w:szCs w:val="40"/>
        </w:rPr>
      </w:pPr>
      <w:r w:rsidRPr="008B792C">
        <w:rPr>
          <w:rFonts w:ascii="微軟正黑體" w:eastAsia="微軟正黑體" w:hAnsi="微軟正黑體"/>
          <w:b/>
          <w:bCs/>
          <w:color w:val="00FF00"/>
          <w:sz w:val="40"/>
          <w:szCs w:val="40"/>
        </w:rPr>
        <w:t>https://www.youtube.com/embed/wXiT2w10l_Q</w:t>
      </w:r>
    </w:p>
    <w:p w14:paraId="38EF4885" w14:textId="77E777A2" w:rsidR="00A55CAD" w:rsidRPr="008B792C" w:rsidRDefault="00A55CAD" w:rsidP="00A55CAD">
      <w:pPr>
        <w:spacing w:line="300" w:lineRule="auto"/>
        <w:rPr>
          <w:rFonts w:ascii="微軟正黑體" w:eastAsia="微軟正黑體" w:hAnsi="微軟正黑體"/>
          <w:b/>
          <w:bCs/>
          <w:color w:val="00FF00"/>
          <w:sz w:val="40"/>
          <w:szCs w:val="40"/>
          <w:u w:val="single"/>
        </w:rPr>
      </w:pPr>
    </w:p>
    <w:p w14:paraId="5EB73243" w14:textId="5F009BB3" w:rsidR="004F1883" w:rsidRPr="004F1883" w:rsidRDefault="004F1883" w:rsidP="00A55CAD">
      <w:pPr>
        <w:spacing w:line="300" w:lineRule="auto"/>
        <w:ind w:firstLineChars="200" w:firstLine="720"/>
        <w:rPr>
          <w:rFonts w:ascii="微軟正黑體" w:eastAsia="微軟正黑體" w:hAnsi="微軟正黑體"/>
          <w:b/>
          <w:bCs/>
          <w:color w:val="00FF00"/>
          <w:sz w:val="48"/>
          <w:szCs w:val="48"/>
        </w:rPr>
      </w:pPr>
      <w:r w:rsidRPr="004F1883">
        <w:rPr>
          <w:rFonts w:ascii="微軟正黑體" w:eastAsia="微軟正黑體" w:hAnsi="微軟正黑體" w:hint="eastAsia"/>
          <w:b/>
          <w:bCs/>
          <w:color w:val="FFFFFF" w:themeColor="background1"/>
          <w:sz w:val="36"/>
          <w:szCs w:val="36"/>
        </w:rPr>
        <w:t>需要一台手機有</w:t>
      </w:r>
      <w:proofErr w:type="spellStart"/>
      <w:r w:rsidRPr="004F1883">
        <w:rPr>
          <w:rFonts w:ascii="微軟正黑體" w:eastAsia="微軟正黑體" w:hAnsi="微軟正黑體" w:hint="eastAsia"/>
          <w:b/>
          <w:bCs/>
          <w:color w:val="FFFFFF" w:themeColor="background1"/>
          <w:sz w:val="36"/>
          <w:szCs w:val="36"/>
        </w:rPr>
        <w:t>phyphox</w:t>
      </w:r>
      <w:proofErr w:type="spellEnd"/>
      <w:r w:rsidRPr="004F1883">
        <w:rPr>
          <w:rFonts w:ascii="微軟正黑體" w:eastAsia="微軟正黑體" w:hAnsi="微軟正黑體" w:hint="eastAsia"/>
          <w:b/>
          <w:bCs/>
          <w:color w:val="FFFFFF" w:themeColor="background1"/>
          <w:sz w:val="36"/>
          <w:szCs w:val="36"/>
        </w:rPr>
        <w:t>程式使用磁力計測量以及一根被磁化的螺絲。先將手機y軸位置調整成0，再將螺絲放在手機頂端(需要間隔一些距離，避免手機被磁化)，將螺絲等速移動遠離手機遠到測不到螺絲的磁力，此時可以看到手機量測到的數據不會等於0，稱為剩磁；再將螺絲等速移動靠近手機，可以看到手機數據往另一方向的數值增大(因為磁鐵有N、S極)，重複此動作2~3次即可藉由手機數據繪製磁滯曲線。</w:t>
      </w:r>
    </w:p>
    <w:p w14:paraId="7C49F2E2" w14:textId="05E573F9" w:rsidR="00A55CAD" w:rsidRDefault="00A55CAD" w:rsidP="00A55CAD">
      <w:pPr>
        <w:spacing w:line="300" w:lineRule="auto"/>
        <w:rPr>
          <w:rFonts w:ascii="微軟正黑體" w:eastAsia="微軟正黑體" w:hAnsi="微軟正黑體"/>
          <w:b/>
          <w:bCs/>
          <w:color w:val="00FF00"/>
          <w:sz w:val="40"/>
          <w:szCs w:val="40"/>
        </w:rPr>
      </w:pPr>
      <w:r>
        <w:rPr>
          <w:rFonts w:ascii="微軟正黑體" w:eastAsia="微軟正黑體" w:hAnsi="微軟正黑體"/>
          <w:b/>
          <w:bCs/>
          <w:noProof/>
          <w:color w:val="00FFFF"/>
          <w:sz w:val="48"/>
          <w:szCs w:val="48"/>
        </w:rPr>
        <mc:AlternateContent>
          <mc:Choice Requires="wps">
            <w:drawing>
              <wp:anchor distT="0" distB="0" distL="114300" distR="114300" simplePos="0" relativeHeight="251663360" behindDoc="0" locked="0" layoutInCell="1" allowOverlap="1" wp14:anchorId="3185EF8D" wp14:editId="4E9EBD25">
                <wp:simplePos x="0" y="0"/>
                <wp:positionH relativeFrom="margin">
                  <wp:align>center</wp:align>
                </wp:positionH>
                <wp:positionV relativeFrom="paragraph">
                  <wp:posOffset>67129</wp:posOffset>
                </wp:positionV>
                <wp:extent cx="7560000" cy="0"/>
                <wp:effectExtent l="0" t="38100" r="41275" b="38100"/>
                <wp:wrapNone/>
                <wp:docPr id="14" name="直線接點 14"/>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BCC910" id="直線接點 14"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3pt" to="595.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" strokecolor="yellow" strokeweight="6pt">
                <v:stroke joinstyle="miter"/>
                <w10:wrap anchorx="margin"/>
              </v:line>
            </w:pict>
          </mc:Fallback>
        </mc:AlternateContent>
      </w:r>
    </w:p>
    <w:p w14:paraId="5EB3858E" w14:textId="7DDF5843" w:rsidR="004F1883" w:rsidRPr="00A55CAD" w:rsidRDefault="004F1883" w:rsidP="00A55CAD">
      <w:pPr>
        <w:spacing w:line="300" w:lineRule="auto"/>
        <w:rPr>
          <w:rFonts w:ascii="微軟正黑體" w:eastAsia="微軟正黑體" w:hAnsi="微軟正黑體"/>
          <w:b/>
          <w:bCs/>
          <w:color w:val="00FF00"/>
          <w:sz w:val="40"/>
          <w:szCs w:val="40"/>
        </w:rPr>
      </w:pPr>
      <w:r w:rsidRPr="00A55CAD">
        <w:rPr>
          <w:rFonts w:ascii="微軟正黑體" w:eastAsia="微軟正黑體" w:hAnsi="微軟正黑體" w:hint="eastAsia"/>
          <w:b/>
          <w:bCs/>
          <w:color w:val="00FF00"/>
          <w:sz w:val="40"/>
          <w:szCs w:val="40"/>
        </w:rPr>
        <w:t>3.居禮溫度</w:t>
      </w:r>
    </w:p>
    <w:p w14:paraId="78F1EFEF" w14:textId="1A8C36FC" w:rsidR="008B792C" w:rsidRPr="006B07B7" w:rsidRDefault="008B792C" w:rsidP="00A55CAD">
      <w:pPr>
        <w:spacing w:line="300" w:lineRule="auto"/>
        <w:rPr>
          <w:rFonts w:ascii="微軟正黑體" w:eastAsia="微軟正黑體" w:hAnsi="微軟正黑體"/>
          <w:b/>
          <w:bCs/>
          <w:color w:val="00FF00"/>
          <w:sz w:val="40"/>
          <w:szCs w:val="40"/>
        </w:rPr>
      </w:pPr>
      <w:r w:rsidRPr="006B07B7">
        <w:rPr>
          <w:rFonts w:ascii="微軟正黑體" w:eastAsia="微軟正黑體" w:hAnsi="微軟正黑體" w:hint="eastAsia"/>
          <w:b/>
          <w:bCs/>
          <w:color w:val="00FF00"/>
          <w:sz w:val="40"/>
          <w:szCs w:val="40"/>
        </w:rPr>
        <w:t>C</w:t>
      </w:r>
      <w:r w:rsidRPr="006B07B7">
        <w:rPr>
          <w:rFonts w:ascii="微軟正黑體" w:eastAsia="微軟正黑體" w:hAnsi="微軟正黑體"/>
          <w:b/>
          <w:bCs/>
          <w:color w:val="00FF00"/>
          <w:sz w:val="40"/>
          <w:szCs w:val="40"/>
        </w:rPr>
        <w:t xml:space="preserve">urie </w:t>
      </w:r>
      <w:proofErr w:type="spellStart"/>
      <w:r w:rsidRPr="006B07B7">
        <w:rPr>
          <w:rFonts w:ascii="微軟正黑體" w:eastAsia="微軟正黑體" w:hAnsi="微軟正黑體"/>
          <w:b/>
          <w:bCs/>
          <w:color w:val="00FF00"/>
          <w:sz w:val="40"/>
          <w:szCs w:val="40"/>
        </w:rPr>
        <w:t>Pendelum</w:t>
      </w:r>
      <w:proofErr w:type="spellEnd"/>
      <w:r w:rsidRPr="006B07B7">
        <w:rPr>
          <w:rFonts w:ascii="微軟正黑體" w:eastAsia="微軟正黑體" w:hAnsi="微軟正黑體"/>
          <w:b/>
          <w:bCs/>
          <w:color w:val="00FF00"/>
          <w:sz w:val="40"/>
          <w:szCs w:val="40"/>
        </w:rPr>
        <w:t>. How to Make a Heat Engine</w:t>
      </w:r>
      <w:r w:rsidR="006B07B7" w:rsidRPr="006B07B7">
        <w:rPr>
          <w:rFonts w:ascii="微軟正黑體" w:eastAsia="微軟正黑體" w:hAnsi="微軟正黑體"/>
          <w:b/>
          <w:bCs/>
          <w:color w:val="00FF00"/>
          <w:sz w:val="40"/>
          <w:szCs w:val="40"/>
        </w:rPr>
        <w:t>.</w:t>
      </w:r>
    </w:p>
    <w:p w14:paraId="292B5323" w14:textId="08451F36" w:rsidR="004F1883" w:rsidRDefault="008B792C" w:rsidP="00A55CAD">
      <w:pPr>
        <w:spacing w:line="300" w:lineRule="auto"/>
        <w:rPr>
          <w:rFonts w:ascii="微軟正黑體" w:eastAsia="微軟正黑體" w:hAnsi="微軟正黑體"/>
          <w:b/>
          <w:bCs/>
          <w:color w:val="00FF00"/>
          <w:sz w:val="40"/>
          <w:szCs w:val="40"/>
        </w:rPr>
      </w:pPr>
      <w:r w:rsidRPr="006B07B7">
        <w:rPr>
          <w:rFonts w:ascii="微軟正黑體" w:eastAsia="微軟正黑體" w:hAnsi="微軟正黑體"/>
          <w:b/>
          <w:bCs/>
          <w:color w:val="00FF00"/>
          <w:sz w:val="40"/>
          <w:szCs w:val="40"/>
        </w:rPr>
        <w:t>https://www.youtube.com/embed/TRRyFZ6fwN0</w:t>
      </w:r>
    </w:p>
    <w:p w14:paraId="5ECAFD4F" w14:textId="77777777" w:rsidR="00A55CAD" w:rsidRPr="006B07B7" w:rsidRDefault="00A55CAD" w:rsidP="00A55CAD">
      <w:pPr>
        <w:spacing w:line="300" w:lineRule="auto"/>
        <w:rPr>
          <w:rFonts w:ascii="微軟正黑體" w:eastAsia="微軟正黑體" w:hAnsi="微軟正黑體"/>
          <w:b/>
          <w:bCs/>
          <w:color w:val="00FF00"/>
          <w:sz w:val="40"/>
          <w:szCs w:val="40"/>
          <w:u w:val="single"/>
        </w:rPr>
      </w:pPr>
    </w:p>
    <w:p w14:paraId="6D4EC6A4" w14:textId="77067063" w:rsidR="004F1883" w:rsidRPr="008B792C" w:rsidRDefault="00A55CAD" w:rsidP="00A55CAD">
      <w:pPr>
        <w:spacing w:line="300" w:lineRule="auto"/>
        <w:ind w:firstLineChars="200" w:firstLine="960"/>
        <w:rPr>
          <w:rFonts w:ascii="微軟正黑體" w:eastAsia="微軟正黑體" w:hAnsi="微軟正黑體"/>
          <w:b/>
          <w:bCs/>
          <w:color w:val="FFFFFF" w:themeColor="background1"/>
          <w:sz w:val="36"/>
          <w:szCs w:val="36"/>
        </w:rPr>
      </w:pPr>
      <w:r>
        <w:rPr>
          <w:rFonts w:ascii="微軟正黑體" w:eastAsia="微軟正黑體" w:hAnsi="微軟正黑體"/>
          <w:b/>
          <w:bCs/>
          <w:noProof/>
          <w:color w:val="00FFFF"/>
          <w:sz w:val="48"/>
          <w:szCs w:val="48"/>
        </w:rPr>
        <mc:AlternateContent>
          <mc:Choice Requires="wps">
            <w:drawing>
              <wp:anchor distT="0" distB="0" distL="114300" distR="114300" simplePos="0" relativeHeight="251667456" behindDoc="0" locked="0" layoutInCell="1" allowOverlap="1" wp14:anchorId="4D1279F4" wp14:editId="6E2974DC">
                <wp:simplePos x="0" y="0"/>
                <wp:positionH relativeFrom="margin">
                  <wp:align>center</wp:align>
                </wp:positionH>
                <wp:positionV relativeFrom="paragraph">
                  <wp:posOffset>2164171</wp:posOffset>
                </wp:positionV>
                <wp:extent cx="7560000" cy="0"/>
                <wp:effectExtent l="0" t="38100" r="41275" b="38100"/>
                <wp:wrapNone/>
                <wp:docPr id="16" name="直線接點 16"/>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917F03" id="直線接點 16"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0.4pt" to="595.3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" strokecolor="yellow" strokeweight="6pt">
                <v:stroke joinstyle="miter"/>
                <w10:wrap anchorx="margin"/>
              </v:line>
            </w:pict>
          </mc:Fallback>
        </mc:AlternateContent>
      </w:r>
      <w:r>
        <w:rPr>
          <w:rFonts w:ascii="微軟正黑體" w:eastAsia="微軟正黑體" w:hAnsi="微軟正黑體"/>
          <w:b/>
          <w:bCs/>
          <w:noProof/>
          <w:color w:val="00FFFF"/>
          <w:sz w:val="48"/>
          <w:szCs w:val="48"/>
        </w:rPr>
        <mc:AlternateContent>
          <mc:Choice Requires="wps">
            <w:drawing>
              <wp:anchor distT="0" distB="0" distL="114300" distR="114300" simplePos="0" relativeHeight="251665408" behindDoc="0" locked="0" layoutInCell="1" allowOverlap="1" wp14:anchorId="1D0939A6" wp14:editId="06AAB49D">
                <wp:simplePos x="0" y="0"/>
                <wp:positionH relativeFrom="margin">
                  <wp:align>center</wp:align>
                </wp:positionH>
                <wp:positionV relativeFrom="paragraph">
                  <wp:posOffset>1917700</wp:posOffset>
                </wp:positionV>
                <wp:extent cx="7560000" cy="0"/>
                <wp:effectExtent l="0" t="38100" r="41275" b="38100"/>
                <wp:wrapNone/>
                <wp:docPr id="15" name="直線接點 15"/>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ED656" id="直線接點 15"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51pt" to="595.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" strokecolor="yellow" strokeweight="6pt">
                <v:stroke joinstyle="miter"/>
                <w10:wrap anchorx="margin"/>
              </v:line>
            </w:pict>
          </mc:Fallback>
        </mc:AlternateContent>
      </w:r>
      <w:proofErr w:type="gramStart"/>
      <w:r w:rsidR="004F1883" w:rsidRPr="004F1883">
        <w:rPr>
          <w:rFonts w:ascii="微軟正黑體" w:eastAsia="微軟正黑體" w:hAnsi="微軟正黑體" w:hint="eastAsia"/>
          <w:b/>
          <w:bCs/>
          <w:color w:val="FFFFFF" w:themeColor="background1"/>
          <w:sz w:val="36"/>
          <w:szCs w:val="36"/>
        </w:rPr>
        <w:t>準備鎳棒</w:t>
      </w:r>
      <w:proofErr w:type="gramEnd"/>
      <w:r w:rsidR="004F1883" w:rsidRPr="004F1883">
        <w:rPr>
          <w:rFonts w:ascii="微軟正黑體" w:eastAsia="微軟正黑體" w:hAnsi="微軟正黑體" w:hint="eastAsia"/>
          <w:b/>
          <w:bCs/>
          <w:color w:val="FFFFFF" w:themeColor="background1"/>
          <w:sz w:val="36"/>
          <w:szCs w:val="36"/>
        </w:rPr>
        <w:t>、磁鐵、三用電表、酒精燈。</w:t>
      </w:r>
      <w:proofErr w:type="gramStart"/>
      <w:r w:rsidR="004F1883" w:rsidRPr="004F1883">
        <w:rPr>
          <w:rFonts w:ascii="微軟正黑體" w:eastAsia="微軟正黑體" w:hAnsi="微軟正黑體" w:hint="eastAsia"/>
          <w:b/>
          <w:bCs/>
          <w:color w:val="FFFFFF" w:themeColor="background1"/>
          <w:sz w:val="36"/>
          <w:szCs w:val="36"/>
        </w:rPr>
        <w:t>將鎳棒</w:t>
      </w:r>
      <w:proofErr w:type="gramEnd"/>
      <w:r w:rsidR="004F1883" w:rsidRPr="004F1883">
        <w:rPr>
          <w:rFonts w:ascii="微軟正黑體" w:eastAsia="微軟正黑體" w:hAnsi="微軟正黑體" w:hint="eastAsia"/>
          <w:b/>
          <w:bCs/>
          <w:color w:val="FFFFFF" w:themeColor="background1"/>
          <w:sz w:val="36"/>
          <w:szCs w:val="36"/>
        </w:rPr>
        <w:t>吸附在磁鐵上，點燃酒精燈放在</w:t>
      </w:r>
      <w:proofErr w:type="gramStart"/>
      <w:r w:rsidR="004F1883" w:rsidRPr="004F1883">
        <w:rPr>
          <w:rFonts w:ascii="微軟正黑體" w:eastAsia="微軟正黑體" w:hAnsi="微軟正黑體" w:hint="eastAsia"/>
          <w:b/>
          <w:bCs/>
          <w:color w:val="FFFFFF" w:themeColor="background1"/>
          <w:sz w:val="36"/>
          <w:szCs w:val="36"/>
        </w:rPr>
        <w:t>鎳棒下面加熱鎳棒，當鎳棒</w:t>
      </w:r>
      <w:proofErr w:type="gramEnd"/>
      <w:r w:rsidR="004F1883" w:rsidRPr="004F1883">
        <w:rPr>
          <w:rFonts w:ascii="微軟正黑體" w:eastAsia="微軟正黑體" w:hAnsi="微軟正黑體" w:hint="eastAsia"/>
          <w:b/>
          <w:bCs/>
          <w:color w:val="FFFFFF" w:themeColor="background1"/>
          <w:sz w:val="36"/>
          <w:szCs w:val="36"/>
        </w:rPr>
        <w:t>加熱超過某特定溫度，</w:t>
      </w:r>
      <w:proofErr w:type="gramStart"/>
      <w:r w:rsidR="004F1883" w:rsidRPr="004F1883">
        <w:rPr>
          <w:rFonts w:ascii="微軟正黑體" w:eastAsia="微軟正黑體" w:hAnsi="微軟正黑體" w:hint="eastAsia"/>
          <w:b/>
          <w:bCs/>
          <w:color w:val="FFFFFF" w:themeColor="background1"/>
          <w:sz w:val="36"/>
          <w:szCs w:val="36"/>
        </w:rPr>
        <w:t>鎳棒就</w:t>
      </w:r>
      <w:proofErr w:type="gramEnd"/>
      <w:r w:rsidR="004F1883" w:rsidRPr="004F1883">
        <w:rPr>
          <w:rFonts w:ascii="微軟正黑體" w:eastAsia="微軟正黑體" w:hAnsi="微軟正黑體" w:hint="eastAsia"/>
          <w:b/>
          <w:bCs/>
          <w:color w:val="FFFFFF" w:themeColor="background1"/>
          <w:sz w:val="36"/>
          <w:szCs w:val="36"/>
        </w:rPr>
        <w:t>不會被磁鐵吸住，此時用三用電表量到的就是居禮溫度，</w:t>
      </w:r>
      <w:proofErr w:type="gramStart"/>
      <w:r w:rsidR="004F1883" w:rsidRPr="004F1883">
        <w:rPr>
          <w:rFonts w:ascii="微軟正黑體" w:eastAsia="微軟正黑體" w:hAnsi="微軟正黑體" w:hint="eastAsia"/>
          <w:b/>
          <w:bCs/>
          <w:color w:val="FFFFFF" w:themeColor="background1"/>
          <w:sz w:val="36"/>
          <w:szCs w:val="36"/>
        </w:rPr>
        <w:t>讓鎳棒冷卻</w:t>
      </w:r>
      <w:proofErr w:type="gramEnd"/>
      <w:r w:rsidR="004F1883" w:rsidRPr="004F1883">
        <w:rPr>
          <w:rFonts w:ascii="微軟正黑體" w:eastAsia="微軟正黑體" w:hAnsi="微軟正黑體" w:hint="eastAsia"/>
          <w:b/>
          <w:bCs/>
          <w:color w:val="FFFFFF" w:themeColor="background1"/>
          <w:sz w:val="36"/>
          <w:szCs w:val="36"/>
        </w:rPr>
        <w:t>後，會逐漸被磁鐵吸引，就是整個實驗過程。</w:t>
      </w:r>
    </w:p>
    <w:sectPr w:rsidR="004F1883" w:rsidRPr="008B792C"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4099B" w14:textId="77777777" w:rsidR="00CF501B" w:rsidRDefault="00CF501B" w:rsidP="00985C61">
      <w:r>
        <w:separator/>
      </w:r>
    </w:p>
  </w:endnote>
  <w:endnote w:type="continuationSeparator" w:id="0">
    <w:p w14:paraId="063CABF0" w14:textId="77777777" w:rsidR="00CF501B" w:rsidRDefault="00CF501B"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B53C7" w14:textId="77777777" w:rsidR="00CF501B" w:rsidRDefault="00CF501B" w:rsidP="00985C61">
      <w:r>
        <w:separator/>
      </w:r>
    </w:p>
  </w:footnote>
  <w:footnote w:type="continuationSeparator" w:id="0">
    <w:p w14:paraId="7571A7D7" w14:textId="77777777" w:rsidR="00CF501B" w:rsidRDefault="00CF501B"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96769"/>
    <w:multiLevelType w:val="hybridMultilevel"/>
    <w:tmpl w:val="C3DC4922"/>
    <w:lvl w:ilvl="0" w:tplc="61CAFE3A">
      <w:start w:val="1"/>
      <w:numFmt w:val="decimal"/>
      <w:lvlText w:val="%1."/>
      <w:lvlJc w:val="left"/>
      <w:pPr>
        <w:ind w:left="1924" w:hanging="820"/>
      </w:pPr>
      <w:rPr>
        <w:rFonts w:hint="default"/>
      </w:rPr>
    </w:lvl>
    <w:lvl w:ilvl="1" w:tplc="04090019" w:tentative="1">
      <w:start w:val="1"/>
      <w:numFmt w:val="ideographTraditional"/>
      <w:lvlText w:val="%2、"/>
      <w:lvlJc w:val="left"/>
      <w:pPr>
        <w:ind w:left="2064" w:hanging="480"/>
      </w:pPr>
    </w:lvl>
    <w:lvl w:ilvl="2" w:tplc="0409001B" w:tentative="1">
      <w:start w:val="1"/>
      <w:numFmt w:val="lowerRoman"/>
      <w:lvlText w:val="%3."/>
      <w:lvlJc w:val="right"/>
      <w:pPr>
        <w:ind w:left="2544" w:hanging="480"/>
      </w:pPr>
    </w:lvl>
    <w:lvl w:ilvl="3" w:tplc="0409000F" w:tentative="1">
      <w:start w:val="1"/>
      <w:numFmt w:val="decimal"/>
      <w:lvlText w:val="%4."/>
      <w:lvlJc w:val="left"/>
      <w:pPr>
        <w:ind w:left="3024" w:hanging="480"/>
      </w:pPr>
    </w:lvl>
    <w:lvl w:ilvl="4" w:tplc="04090019" w:tentative="1">
      <w:start w:val="1"/>
      <w:numFmt w:val="ideographTraditional"/>
      <w:lvlText w:val="%5、"/>
      <w:lvlJc w:val="left"/>
      <w:pPr>
        <w:ind w:left="3504" w:hanging="480"/>
      </w:pPr>
    </w:lvl>
    <w:lvl w:ilvl="5" w:tplc="0409001B" w:tentative="1">
      <w:start w:val="1"/>
      <w:numFmt w:val="lowerRoman"/>
      <w:lvlText w:val="%6."/>
      <w:lvlJc w:val="right"/>
      <w:pPr>
        <w:ind w:left="3984" w:hanging="480"/>
      </w:pPr>
    </w:lvl>
    <w:lvl w:ilvl="6" w:tplc="0409000F" w:tentative="1">
      <w:start w:val="1"/>
      <w:numFmt w:val="decimal"/>
      <w:lvlText w:val="%7."/>
      <w:lvlJc w:val="left"/>
      <w:pPr>
        <w:ind w:left="4464" w:hanging="480"/>
      </w:pPr>
    </w:lvl>
    <w:lvl w:ilvl="7" w:tplc="04090019" w:tentative="1">
      <w:start w:val="1"/>
      <w:numFmt w:val="ideographTraditional"/>
      <w:lvlText w:val="%8、"/>
      <w:lvlJc w:val="left"/>
      <w:pPr>
        <w:ind w:left="4944" w:hanging="480"/>
      </w:pPr>
    </w:lvl>
    <w:lvl w:ilvl="8" w:tplc="0409001B" w:tentative="1">
      <w:start w:val="1"/>
      <w:numFmt w:val="lowerRoman"/>
      <w:lvlText w:val="%9."/>
      <w:lvlJc w:val="right"/>
      <w:pPr>
        <w:ind w:left="5424" w:hanging="480"/>
      </w:pPr>
    </w:lvl>
  </w:abstractNum>
  <w:abstractNum w:abstractNumId="1"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1EB05CF"/>
    <w:multiLevelType w:val="hybridMultilevel"/>
    <w:tmpl w:val="68981D0E"/>
    <w:lvl w:ilvl="0" w:tplc="4EC67A5A">
      <w:start w:val="3"/>
      <w:numFmt w:val="decimal"/>
      <w:lvlText w:val="%1."/>
      <w:lvlJc w:val="left"/>
      <w:pPr>
        <w:ind w:left="1824" w:hanging="720"/>
      </w:pPr>
      <w:rPr>
        <w:rFonts w:hint="default"/>
      </w:rPr>
    </w:lvl>
    <w:lvl w:ilvl="1" w:tplc="04090019" w:tentative="1">
      <w:start w:val="1"/>
      <w:numFmt w:val="ideographTraditional"/>
      <w:lvlText w:val="%2、"/>
      <w:lvlJc w:val="left"/>
      <w:pPr>
        <w:ind w:left="2064" w:hanging="480"/>
      </w:pPr>
    </w:lvl>
    <w:lvl w:ilvl="2" w:tplc="0409001B" w:tentative="1">
      <w:start w:val="1"/>
      <w:numFmt w:val="lowerRoman"/>
      <w:lvlText w:val="%3."/>
      <w:lvlJc w:val="right"/>
      <w:pPr>
        <w:ind w:left="2544" w:hanging="480"/>
      </w:pPr>
    </w:lvl>
    <w:lvl w:ilvl="3" w:tplc="0409000F" w:tentative="1">
      <w:start w:val="1"/>
      <w:numFmt w:val="decimal"/>
      <w:lvlText w:val="%4."/>
      <w:lvlJc w:val="left"/>
      <w:pPr>
        <w:ind w:left="3024" w:hanging="480"/>
      </w:pPr>
    </w:lvl>
    <w:lvl w:ilvl="4" w:tplc="04090019" w:tentative="1">
      <w:start w:val="1"/>
      <w:numFmt w:val="ideographTraditional"/>
      <w:lvlText w:val="%5、"/>
      <w:lvlJc w:val="left"/>
      <w:pPr>
        <w:ind w:left="3504" w:hanging="480"/>
      </w:pPr>
    </w:lvl>
    <w:lvl w:ilvl="5" w:tplc="0409001B" w:tentative="1">
      <w:start w:val="1"/>
      <w:numFmt w:val="lowerRoman"/>
      <w:lvlText w:val="%6."/>
      <w:lvlJc w:val="right"/>
      <w:pPr>
        <w:ind w:left="3984" w:hanging="480"/>
      </w:pPr>
    </w:lvl>
    <w:lvl w:ilvl="6" w:tplc="0409000F" w:tentative="1">
      <w:start w:val="1"/>
      <w:numFmt w:val="decimal"/>
      <w:lvlText w:val="%7."/>
      <w:lvlJc w:val="left"/>
      <w:pPr>
        <w:ind w:left="4464" w:hanging="480"/>
      </w:pPr>
    </w:lvl>
    <w:lvl w:ilvl="7" w:tplc="04090019" w:tentative="1">
      <w:start w:val="1"/>
      <w:numFmt w:val="ideographTraditional"/>
      <w:lvlText w:val="%8、"/>
      <w:lvlJc w:val="left"/>
      <w:pPr>
        <w:ind w:left="4944" w:hanging="480"/>
      </w:pPr>
    </w:lvl>
    <w:lvl w:ilvl="8" w:tplc="0409001B" w:tentative="1">
      <w:start w:val="1"/>
      <w:numFmt w:val="lowerRoman"/>
      <w:lvlText w:val="%9."/>
      <w:lvlJc w:val="right"/>
      <w:pPr>
        <w:ind w:left="5424" w:hanging="480"/>
      </w:pPr>
    </w:lvl>
  </w:abstractNum>
  <w:abstractNum w:abstractNumId="5"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6" w15:restartNumberingAfterBreak="0">
    <w:nsid w:val="5CF43AA1"/>
    <w:multiLevelType w:val="hybridMultilevel"/>
    <w:tmpl w:val="E54AFB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DDD215C"/>
    <w:multiLevelType w:val="hybridMultilevel"/>
    <w:tmpl w:val="FDFE8048"/>
    <w:lvl w:ilvl="0" w:tplc="5E38DEF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E24338"/>
    <w:multiLevelType w:val="hybridMultilevel"/>
    <w:tmpl w:val="FB266D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7117CC"/>
    <w:multiLevelType w:val="hybridMultilevel"/>
    <w:tmpl w:val="4C4C93F8"/>
    <w:lvl w:ilvl="0" w:tplc="0409000F">
      <w:start w:val="1"/>
      <w:numFmt w:val="decimal"/>
      <w:lvlText w:val="%1."/>
      <w:lvlJc w:val="left"/>
      <w:pPr>
        <w:ind w:left="2304" w:hanging="480"/>
      </w:pPr>
    </w:lvl>
    <w:lvl w:ilvl="1" w:tplc="04090019" w:tentative="1">
      <w:start w:val="1"/>
      <w:numFmt w:val="ideographTraditional"/>
      <w:lvlText w:val="%2、"/>
      <w:lvlJc w:val="left"/>
      <w:pPr>
        <w:ind w:left="2784" w:hanging="480"/>
      </w:pPr>
    </w:lvl>
    <w:lvl w:ilvl="2" w:tplc="0409001B" w:tentative="1">
      <w:start w:val="1"/>
      <w:numFmt w:val="lowerRoman"/>
      <w:lvlText w:val="%3."/>
      <w:lvlJc w:val="right"/>
      <w:pPr>
        <w:ind w:left="3264" w:hanging="480"/>
      </w:pPr>
    </w:lvl>
    <w:lvl w:ilvl="3" w:tplc="0409000F" w:tentative="1">
      <w:start w:val="1"/>
      <w:numFmt w:val="decimal"/>
      <w:lvlText w:val="%4."/>
      <w:lvlJc w:val="left"/>
      <w:pPr>
        <w:ind w:left="3744" w:hanging="480"/>
      </w:pPr>
    </w:lvl>
    <w:lvl w:ilvl="4" w:tplc="04090019" w:tentative="1">
      <w:start w:val="1"/>
      <w:numFmt w:val="ideographTraditional"/>
      <w:lvlText w:val="%5、"/>
      <w:lvlJc w:val="left"/>
      <w:pPr>
        <w:ind w:left="4224" w:hanging="480"/>
      </w:pPr>
    </w:lvl>
    <w:lvl w:ilvl="5" w:tplc="0409001B" w:tentative="1">
      <w:start w:val="1"/>
      <w:numFmt w:val="lowerRoman"/>
      <w:lvlText w:val="%6."/>
      <w:lvlJc w:val="right"/>
      <w:pPr>
        <w:ind w:left="4704" w:hanging="480"/>
      </w:pPr>
    </w:lvl>
    <w:lvl w:ilvl="6" w:tplc="0409000F" w:tentative="1">
      <w:start w:val="1"/>
      <w:numFmt w:val="decimal"/>
      <w:lvlText w:val="%7."/>
      <w:lvlJc w:val="left"/>
      <w:pPr>
        <w:ind w:left="5184" w:hanging="480"/>
      </w:pPr>
    </w:lvl>
    <w:lvl w:ilvl="7" w:tplc="04090019" w:tentative="1">
      <w:start w:val="1"/>
      <w:numFmt w:val="ideographTraditional"/>
      <w:lvlText w:val="%8、"/>
      <w:lvlJc w:val="left"/>
      <w:pPr>
        <w:ind w:left="5664" w:hanging="480"/>
      </w:pPr>
    </w:lvl>
    <w:lvl w:ilvl="8" w:tplc="0409001B" w:tentative="1">
      <w:start w:val="1"/>
      <w:numFmt w:val="lowerRoman"/>
      <w:lvlText w:val="%9."/>
      <w:lvlJc w:val="right"/>
      <w:pPr>
        <w:ind w:left="6144" w:hanging="480"/>
      </w:pPr>
    </w:lvl>
  </w:abstractNum>
  <w:abstractNum w:abstractNumId="10" w15:restartNumberingAfterBreak="0">
    <w:nsid w:val="7AF31BFC"/>
    <w:multiLevelType w:val="hybridMultilevel"/>
    <w:tmpl w:val="A80EBA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11"/>
  </w:num>
  <w:num w:numId="6">
    <w:abstractNumId w:val="0"/>
  </w:num>
  <w:num w:numId="7">
    <w:abstractNumId w:val="4"/>
  </w:num>
  <w:num w:numId="8">
    <w:abstractNumId w:val="6"/>
  </w:num>
  <w:num w:numId="9">
    <w:abstractNumId w:val="1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DA"/>
    <w:rsid w:val="00010BAE"/>
    <w:rsid w:val="000657DA"/>
    <w:rsid w:val="00094F04"/>
    <w:rsid w:val="000A5F98"/>
    <w:rsid w:val="00120F74"/>
    <w:rsid w:val="001249ED"/>
    <w:rsid w:val="0018206D"/>
    <w:rsid w:val="001953F8"/>
    <w:rsid w:val="00220078"/>
    <w:rsid w:val="002C73EC"/>
    <w:rsid w:val="002F4B14"/>
    <w:rsid w:val="00300CDA"/>
    <w:rsid w:val="003F234E"/>
    <w:rsid w:val="0048458E"/>
    <w:rsid w:val="004F1883"/>
    <w:rsid w:val="0053397D"/>
    <w:rsid w:val="006B07B7"/>
    <w:rsid w:val="007C13D1"/>
    <w:rsid w:val="007C46B3"/>
    <w:rsid w:val="007D3A01"/>
    <w:rsid w:val="008418D4"/>
    <w:rsid w:val="008816F1"/>
    <w:rsid w:val="008B792C"/>
    <w:rsid w:val="00985C61"/>
    <w:rsid w:val="009E2379"/>
    <w:rsid w:val="00A55CAD"/>
    <w:rsid w:val="00AA2C84"/>
    <w:rsid w:val="00AC1E7A"/>
    <w:rsid w:val="00B65FDC"/>
    <w:rsid w:val="00BC20FD"/>
    <w:rsid w:val="00C54D07"/>
    <w:rsid w:val="00C6165C"/>
    <w:rsid w:val="00C730C4"/>
    <w:rsid w:val="00CB7A81"/>
    <w:rsid w:val="00CF501B"/>
    <w:rsid w:val="00DD3B93"/>
    <w:rsid w:val="00EB68F9"/>
    <w:rsid w:val="00F55597"/>
    <w:rsid w:val="00FA0F39"/>
    <w:rsid w:val="00FA3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Hyperlink"/>
    <w:basedOn w:val="a0"/>
    <w:uiPriority w:val="99"/>
    <w:unhideWhenUsed/>
    <w:rsid w:val="004F1883"/>
    <w:rPr>
      <w:color w:val="0563C1" w:themeColor="hyperlink"/>
      <w:u w:val="single"/>
    </w:rPr>
  </w:style>
  <w:style w:type="character" w:customStyle="1" w:styleId="1">
    <w:name w:val="未解析的提及1"/>
    <w:basedOn w:val="a0"/>
    <w:uiPriority w:val="99"/>
    <w:semiHidden/>
    <w:unhideWhenUsed/>
    <w:rsid w:val="004F1883"/>
    <w:rPr>
      <w:color w:val="605E5C"/>
      <w:shd w:val="clear" w:color="auto" w:fill="E1DFDD"/>
    </w:rPr>
  </w:style>
  <w:style w:type="character" w:styleId="a9">
    <w:name w:val="FollowedHyperlink"/>
    <w:basedOn w:val="a0"/>
    <w:uiPriority w:val="99"/>
    <w:semiHidden/>
    <w:unhideWhenUsed/>
    <w:rsid w:val="004F18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5397">
      <w:bodyDiv w:val="1"/>
      <w:marLeft w:val="0"/>
      <w:marRight w:val="0"/>
      <w:marTop w:val="0"/>
      <w:marBottom w:val="0"/>
      <w:divBdr>
        <w:top w:val="none" w:sz="0" w:space="0" w:color="auto"/>
        <w:left w:val="none" w:sz="0" w:space="0" w:color="auto"/>
        <w:bottom w:val="none" w:sz="0" w:space="0" w:color="auto"/>
        <w:right w:val="none" w:sz="0" w:space="0" w:color="auto"/>
      </w:divBdr>
    </w:div>
    <w:div w:id="648290031">
      <w:bodyDiv w:val="1"/>
      <w:marLeft w:val="0"/>
      <w:marRight w:val="0"/>
      <w:marTop w:val="0"/>
      <w:marBottom w:val="0"/>
      <w:divBdr>
        <w:top w:val="none" w:sz="0" w:space="0" w:color="auto"/>
        <w:left w:val="none" w:sz="0" w:space="0" w:color="auto"/>
        <w:bottom w:val="none" w:sz="0" w:space="0" w:color="auto"/>
        <w:right w:val="none" w:sz="0" w:space="0" w:color="auto"/>
      </w:divBdr>
    </w:div>
    <w:div w:id="1540509652">
      <w:bodyDiv w:val="1"/>
      <w:marLeft w:val="0"/>
      <w:marRight w:val="0"/>
      <w:marTop w:val="0"/>
      <w:marBottom w:val="0"/>
      <w:divBdr>
        <w:top w:val="none" w:sz="0" w:space="0" w:color="auto"/>
        <w:left w:val="none" w:sz="0" w:space="0" w:color="auto"/>
        <w:bottom w:val="none" w:sz="0" w:space="0" w:color="auto"/>
        <w:right w:val="none" w:sz="0" w:space="0" w:color="auto"/>
      </w:divBdr>
      <w:divsChild>
        <w:div w:id="1571500740">
          <w:marLeft w:val="0"/>
          <w:marRight w:val="0"/>
          <w:marTop w:val="0"/>
          <w:marBottom w:val="0"/>
          <w:divBdr>
            <w:top w:val="single" w:sz="6" w:space="5" w:color="A2A9B1"/>
            <w:left w:val="single" w:sz="6" w:space="5" w:color="A2A9B1"/>
            <w:bottom w:val="single" w:sz="6" w:space="5" w:color="A2A9B1"/>
            <w:right w:val="single" w:sz="6" w:space="5" w:color="A2A9B1"/>
          </w:divBdr>
        </w:div>
        <w:div w:id="1885676943">
          <w:marLeft w:val="336"/>
          <w:marRight w:val="0"/>
          <w:marTop w:val="120"/>
          <w:marBottom w:val="312"/>
          <w:divBdr>
            <w:top w:val="none" w:sz="0" w:space="0" w:color="auto"/>
            <w:left w:val="none" w:sz="0" w:space="0" w:color="auto"/>
            <w:bottom w:val="none" w:sz="0" w:space="0" w:color="auto"/>
            <w:right w:val="none" w:sz="0" w:space="0" w:color="auto"/>
          </w:divBdr>
          <w:divsChild>
            <w:div w:id="447359459">
              <w:marLeft w:val="0"/>
              <w:marRight w:val="0"/>
              <w:marTop w:val="0"/>
              <w:marBottom w:val="0"/>
              <w:divBdr>
                <w:top w:val="single" w:sz="6" w:space="2" w:color="C8CCD1"/>
                <w:left w:val="single" w:sz="6" w:space="2" w:color="C8CCD1"/>
                <w:bottom w:val="single" w:sz="6" w:space="2" w:color="C8CCD1"/>
                <w:right w:val="single" w:sz="6" w:space="2" w:color="C8CCD1"/>
              </w:divBdr>
              <w:divsChild>
                <w:div w:id="2289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781">
          <w:marLeft w:val="336"/>
          <w:marRight w:val="0"/>
          <w:marTop w:val="120"/>
          <w:marBottom w:val="312"/>
          <w:divBdr>
            <w:top w:val="none" w:sz="0" w:space="0" w:color="auto"/>
            <w:left w:val="none" w:sz="0" w:space="0" w:color="auto"/>
            <w:bottom w:val="none" w:sz="0" w:space="0" w:color="auto"/>
            <w:right w:val="none" w:sz="0" w:space="0" w:color="auto"/>
          </w:divBdr>
          <w:divsChild>
            <w:div w:id="30306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5558C-B3E0-4E37-8192-F2BAF99C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至庚 洪</cp:lastModifiedBy>
  <cp:revision>12</cp:revision>
  <dcterms:created xsi:type="dcterms:W3CDTF">2020-11-30T03:06:00Z</dcterms:created>
  <dcterms:modified xsi:type="dcterms:W3CDTF">2021-03-28T15:59:00Z</dcterms:modified>
</cp:coreProperties>
</file>