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44444"/>
  <w:body>
    <w:p w14:paraId="00000001" w14:textId="4B2D88F4" w:rsidR="007306AB" w:rsidRDefault="00E6039B">
      <w:pPr>
        <w:jc w:val="center"/>
        <w:rPr>
          <w:rFonts w:ascii="微軟正黑體" w:eastAsia="微軟正黑體" w:hAnsi="微軟正黑體" w:cs="微軟正黑體" w:hint="eastAsia"/>
          <w:b/>
          <w:color w:val="FFFF00"/>
          <w:sz w:val="64"/>
          <w:szCs w:val="64"/>
        </w:rPr>
      </w:pPr>
      <w:r>
        <w:rPr>
          <w:rFonts w:ascii="微軟正黑體" w:eastAsia="微軟正黑體" w:hAnsi="微軟正黑體" w:cs="微軟正黑體" w:hint="eastAsia"/>
          <w:b/>
          <w:color w:val="FFFF00"/>
          <w:sz w:val="64"/>
          <w:szCs w:val="64"/>
        </w:rPr>
        <w:t>生活中的電磁學</w:t>
      </w:r>
    </w:p>
    <w:p w14:paraId="2CEBCE83" w14:textId="4CBA21D5" w:rsidR="00E6039B" w:rsidRPr="00564CAA" w:rsidRDefault="00E6039B">
      <w:pPr>
        <w:jc w:val="center"/>
        <w:rPr>
          <w:rFonts w:ascii="微軟正黑體" w:eastAsia="微軟正黑體" w:hAnsi="微軟正黑體" w:cs="微軟正黑體"/>
          <w:b/>
          <w:color w:val="FFFF00"/>
          <w:sz w:val="64"/>
          <w:szCs w:val="64"/>
        </w:rPr>
      </w:pPr>
      <w:r>
        <w:rPr>
          <w:rFonts w:ascii="微軟正黑體" w:eastAsia="微軟正黑體" w:hAnsi="微軟正黑體" w:cs="微軟正黑體" w:hint="eastAsia"/>
          <w:b/>
          <w:color w:val="FFFF00"/>
          <w:sz w:val="64"/>
          <w:szCs w:val="64"/>
        </w:rPr>
        <w:t>與本主題有關的藝術</w:t>
      </w:r>
    </w:p>
    <w:p w14:paraId="00000002" w14:textId="43E03B4B" w:rsidR="007306AB" w:rsidRPr="00564CAA" w:rsidRDefault="001C39D7">
      <w:pPr>
        <w:rPr>
          <w:rFonts w:ascii="微軟正黑體" w:eastAsia="微軟正黑體" w:hAnsi="微軟正黑體" w:cs="微軟正黑體"/>
          <w:b/>
          <w:color w:val="00FFFF"/>
          <w:sz w:val="20"/>
          <w:szCs w:val="20"/>
        </w:rPr>
      </w:pPr>
      <w:r w:rsidRPr="00564CAA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電磁音景</w:t>
      </w:r>
    </w:p>
    <w:p w14:paraId="4E87C3DB" w14:textId="1CEA157E" w:rsidR="00301431" w:rsidRPr="00301431" w:rsidRDefault="00301431">
      <w:pPr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proofErr w:type="spellStart"/>
      <w:r w:rsidRPr="00301431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>Fujui</w:t>
      </w:r>
      <w:proofErr w:type="spellEnd"/>
      <w:r w:rsidRPr="00301431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 xml:space="preserve"> Wang's Electromagnetic Soundscape </w:t>
      </w:r>
    </w:p>
    <w:p w14:paraId="07F05F38" w14:textId="279E6AA2" w:rsidR="00301431" w:rsidRPr="00301431" w:rsidRDefault="00301431">
      <w:pPr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hyperlink r:id="rId7">
        <w:r w:rsidRPr="00301431">
          <w:rPr>
            <w:rFonts w:ascii="微軟正黑體" w:eastAsia="微軟正黑體" w:hAnsi="微軟正黑體" w:cs="微軟正黑體"/>
            <w:b/>
            <w:color w:val="00FF00"/>
            <w:sz w:val="36"/>
            <w:szCs w:val="36"/>
          </w:rPr>
          <w:t>https://www.youtube.com/embed/0lglARTJOmY</w:t>
        </w:r>
      </w:hyperlink>
    </w:p>
    <w:p w14:paraId="00000004" w14:textId="036D931C" w:rsidR="007306AB" w:rsidRPr="00301431" w:rsidRDefault="001C39D7" w:rsidP="00301431">
      <w:pPr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數個因應空間大小及構成裝設的</w:t>
      </w:r>
      <w:proofErr w:type="gramStart"/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輕盈鋁框互動</w:t>
      </w:r>
      <w:proofErr w:type="gramEnd"/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聲音裝置，每</w:t>
      </w:r>
      <w:proofErr w:type="gramStart"/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個</w:t>
      </w:r>
      <w:proofErr w:type="gramEnd"/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輕</w:t>
      </w:r>
      <w:proofErr w:type="gramStart"/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細鋁框內均有</w:t>
      </w:r>
      <w:proofErr w:type="gramEnd"/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電流流竄，透過線圈將聽不見的流竄電磁波轉換成聲音，觀眾必須手持</w:t>
      </w:r>
      <w:proofErr w:type="gramStart"/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一</w:t>
      </w:r>
      <w:proofErr w:type="gramEnd"/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個個客製白色裝置</w:t>
      </w:r>
      <w:proofErr w:type="gramStart"/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靠近鋁框裝置</w:t>
      </w:r>
      <w:proofErr w:type="gramEnd"/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，才能聆聽到串流在</w:t>
      </w:r>
      <w:proofErr w:type="gramStart"/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一個個鋁框內</w:t>
      </w:r>
      <w:proofErr w:type="gramEnd"/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細緻的聲音。</w:t>
      </w:r>
    </w:p>
    <w:p w14:paraId="73277C0F" w14:textId="77777777" w:rsidR="00E6039B" w:rsidRDefault="00301431" w:rsidP="00E6039B">
      <w:pPr>
        <w:jc w:val="right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11</w:t>
      </w:r>
      <w:r w:rsidRPr="00301431"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>3級</w:t>
      </w:r>
      <w:r w:rsidR="001C4668"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 xml:space="preserve">  </w:t>
      </w:r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吳欣</w:t>
      </w:r>
      <w:proofErr w:type="gramStart"/>
      <w:r w:rsidRPr="00301431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諺</w:t>
      </w:r>
      <w:proofErr w:type="gramEnd"/>
    </w:p>
    <w:p w14:paraId="251F210B" w14:textId="4CCF5205" w:rsidR="00E6039B" w:rsidRPr="00E6039B" w:rsidRDefault="00E6039B" w:rsidP="00E6039B">
      <w:pPr>
        <w:jc w:val="right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b/>
          <w:noProof/>
          <w:color w:val="00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EE07A" wp14:editId="0621E90F">
                <wp:simplePos x="0" y="0"/>
                <wp:positionH relativeFrom="column">
                  <wp:posOffset>-2320290</wp:posOffset>
                </wp:positionH>
                <wp:positionV relativeFrom="paragraph">
                  <wp:posOffset>140335</wp:posOffset>
                </wp:positionV>
                <wp:extent cx="10915650" cy="216000"/>
                <wp:effectExtent l="0" t="0" r="0" b="0"/>
                <wp:wrapNone/>
                <wp:docPr id="4" name="減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4" o:spid="_x0000_s1026" style="position:absolute;margin-left:-182.7pt;margin-top:11.05pt;width:859.5pt;height: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1565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" path="m1446869,82598r8021912,l9468781,133402r-8021912,l1446869,82598xe" fillcolor="yellow" strokecolor="yellow" strokeweight="1pt">
                <v:stroke joinstyle="miter"/>
                <v:path arrowok="t" o:connecttype="custom" o:connectlocs="1446869,82598;9468781,82598;9468781,133402;1446869,133402;1446869,82598" o:connectangles="0,0,0,0,0"/>
              </v:shape>
            </w:pict>
          </mc:Fallback>
        </mc:AlternateContent>
      </w:r>
    </w:p>
    <w:p w14:paraId="00000005" w14:textId="49EF8E9A" w:rsidR="007306AB" w:rsidRPr="00564CAA" w:rsidRDefault="001C39D7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64CAA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 xml:space="preserve">Energies: Haines &amp; </w:t>
      </w:r>
      <w:proofErr w:type="spellStart"/>
      <w:r w:rsidRPr="00564CAA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Hinterding</w:t>
      </w:r>
      <w:proofErr w:type="spellEnd"/>
    </w:p>
    <w:p w14:paraId="7B4C635D" w14:textId="0F5197C2" w:rsidR="00301431" w:rsidRPr="00301431" w:rsidRDefault="00301431">
      <w:pPr>
        <w:spacing w:line="300" w:lineRule="auto"/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r w:rsidRPr="00301431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 xml:space="preserve">Energies: Haines &amp; </w:t>
      </w:r>
      <w:proofErr w:type="spellStart"/>
      <w:r w:rsidRPr="00301431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>Hinterding</w:t>
      </w:r>
      <w:proofErr w:type="spellEnd"/>
    </w:p>
    <w:p w14:paraId="5CF5F4F4" w14:textId="77777777" w:rsidR="00301431" w:rsidRPr="001C4668" w:rsidRDefault="00301431" w:rsidP="00301431">
      <w:pPr>
        <w:spacing w:line="300" w:lineRule="auto"/>
        <w:rPr>
          <w:rStyle w:val="a9"/>
          <w:rFonts w:ascii="微軟正黑體" w:eastAsia="微軟正黑體" w:hAnsi="微軟正黑體" w:cs="微軟正黑體"/>
          <w:b/>
          <w:color w:val="00FF00"/>
          <w:sz w:val="36"/>
          <w:szCs w:val="36"/>
          <w:u w:val="none"/>
        </w:rPr>
      </w:pPr>
      <w:r w:rsidRPr="001C4668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fldChar w:fldCharType="begin"/>
      </w:r>
      <w:r w:rsidRPr="001C4668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instrText xml:space="preserve"> HYPERLINK "https://www.youtube.com/watch?v=cPnJAL207Kk" </w:instrText>
      </w:r>
      <w:r w:rsidRPr="001C4668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</w:r>
      <w:r w:rsidRPr="001C4668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fldChar w:fldCharType="separate"/>
      </w:r>
      <w:r w:rsidRPr="001C4668">
        <w:rPr>
          <w:rStyle w:val="a9"/>
          <w:rFonts w:ascii="微軟正黑體" w:eastAsia="微軟正黑體" w:hAnsi="微軟正黑體" w:cs="微軟正黑體"/>
          <w:b/>
          <w:color w:val="00FF00"/>
          <w:sz w:val="36"/>
          <w:szCs w:val="36"/>
          <w:u w:val="none"/>
        </w:rPr>
        <w:t>https://www.youtube.com/watch?v=cPnJAL207Kk</w:t>
      </w:r>
    </w:p>
    <w:p w14:paraId="00000009" w14:textId="19C4D384" w:rsidR="007306AB" w:rsidRPr="00564CAA" w:rsidRDefault="00301431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1C4668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fldChar w:fldCharType="end"/>
      </w:r>
      <w:r w:rsidR="001C39D7"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在</w:t>
      </w:r>
      <w:proofErr w:type="gramStart"/>
      <w:r w:rsidR="001C39D7"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珀</w:t>
      </w:r>
      <w:proofErr w:type="gramEnd"/>
      <w:r w:rsidR="001C39D7"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斯當代藝術學院（</w:t>
      </w:r>
      <w:r w:rsidR="00E6039B">
        <w:fldChar w:fldCharType="begin"/>
      </w:r>
      <w:r w:rsidR="00E6039B">
        <w:instrText xml:space="preserve"> HYPERLINK "http://pica.org.au/" \h </w:instrText>
      </w:r>
      <w:r w:rsidR="00E6039B">
        <w:fldChar w:fldCharType="separate"/>
      </w:r>
      <w:r w:rsidR="001C39D7" w:rsidRPr="00564CAA">
        <w:rPr>
          <w:rFonts w:ascii="微軟正黑體" w:eastAsia="微軟正黑體" w:hAnsi="微軟正黑體" w:cs="微軟正黑體"/>
          <w:b/>
          <w:color w:val="D9D9D9"/>
          <w:sz w:val="36"/>
          <w:szCs w:val="36"/>
        </w:rPr>
        <w:t>PICA</w:t>
      </w:r>
      <w:r w:rsidR="00E6039B">
        <w:rPr>
          <w:rFonts w:ascii="微軟正黑體" w:eastAsia="微軟正黑體" w:hAnsi="微軟正黑體" w:cs="微軟正黑體"/>
          <w:b/>
          <w:color w:val="D9D9D9"/>
          <w:sz w:val="36"/>
          <w:szCs w:val="36"/>
        </w:rPr>
        <w:fldChar w:fldCharType="end"/>
      </w:r>
      <w:r w:rsidR="001C39D7"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）的新展覽中，電磁波成為藝術的媒介。</w:t>
      </w:r>
      <w:r w:rsidR="001C39D7" w:rsidRPr="00564CAA">
        <w:rPr>
          <w:rFonts w:ascii="微軟正黑體" w:eastAsia="微軟正黑體" w:hAnsi="微軟正黑體" w:cs="微軟正黑體"/>
          <w:b/>
          <w:color w:val="D9D9D9"/>
          <w:sz w:val="36"/>
          <w:szCs w:val="36"/>
        </w:rPr>
        <w:t>“能源：Haines</w:t>
      </w:r>
      <w:proofErr w:type="gramStart"/>
      <w:r w:rsidR="001C39D7" w:rsidRPr="00564CAA">
        <w:rPr>
          <w:rFonts w:ascii="微軟正黑體" w:eastAsia="微軟正黑體" w:hAnsi="微軟正黑體" w:cs="微軟正黑體"/>
          <w:b/>
          <w:color w:val="D9D9D9"/>
          <w:sz w:val="36"/>
          <w:szCs w:val="36"/>
        </w:rPr>
        <w:t>＆</w:t>
      </w:r>
      <w:proofErr w:type="spellStart"/>
      <w:proofErr w:type="gramEnd"/>
      <w:r w:rsidR="001C39D7" w:rsidRPr="00564CAA">
        <w:rPr>
          <w:rFonts w:ascii="微軟正黑體" w:eastAsia="微軟正黑體" w:hAnsi="微軟正黑體" w:cs="微軟正黑體"/>
          <w:b/>
          <w:color w:val="D9D9D9"/>
          <w:sz w:val="36"/>
          <w:szCs w:val="36"/>
        </w:rPr>
        <w:t>Hinterding</w:t>
      </w:r>
      <w:proofErr w:type="spellEnd"/>
      <w:proofErr w:type="gramStart"/>
      <w:r w:rsidR="001C39D7" w:rsidRPr="00564CAA">
        <w:rPr>
          <w:rFonts w:ascii="微軟正黑體" w:eastAsia="微軟正黑體" w:hAnsi="微軟正黑體" w:cs="微軟正黑體"/>
          <w:b/>
          <w:color w:val="D9D9D9"/>
          <w:sz w:val="36"/>
          <w:szCs w:val="36"/>
        </w:rPr>
        <w:t>”</w:t>
      </w:r>
      <w:proofErr w:type="gramEnd"/>
      <w:r w:rsidR="001C39D7"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 使遊客可以看到，聽到和聞到影響日常生活的看不見的力量。由於帶正電荷的物體和帶負電荷的物體之間的電磁力，我們的世界已成形。我們充斥著無線電波，電視信號和衛星傳輸。</w:t>
      </w:r>
    </w:p>
    <w:p w14:paraId="0000000A" w14:textId="77777777" w:rsidR="007306AB" w:rsidRPr="00564CAA" w:rsidRDefault="001C39D7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甚至我們自己的身體也會發電</w:t>
      </w:r>
      <w:proofErr w:type="gramStart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—</w:t>
      </w:r>
      <w:proofErr w:type="gramEnd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曾經 </w:t>
      </w:r>
      <w:hyperlink r:id="rId8">
        <w:r w:rsidRPr="00564CAA">
          <w:rPr>
            <w:rFonts w:ascii="微軟正黑體" w:eastAsia="微軟正黑體" w:hAnsi="微軟正黑體" w:cs="微軟正黑體"/>
            <w:b/>
            <w:color w:val="D9D9D9"/>
            <w:sz w:val="36"/>
            <w:szCs w:val="36"/>
          </w:rPr>
          <w:t>觸電</w:t>
        </w:r>
      </w:hyperlink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嗎？</w:t>
      </w:r>
    </w:p>
    <w:p w14:paraId="0000000B" w14:textId="5B5AB586" w:rsidR="007306AB" w:rsidRPr="00564CAA" w:rsidRDefault="001C39D7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64CAA">
        <w:rPr>
          <w:rFonts w:ascii="微軟正黑體" w:eastAsia="微軟正黑體" w:hAnsi="微軟正黑體" w:cs="微軟正黑體"/>
          <w:b/>
          <w:color w:val="D9D9D9"/>
          <w:sz w:val="36"/>
          <w:szCs w:val="36"/>
        </w:rPr>
        <w:lastRenderedPageBreak/>
        <w:t>藝術家大衛·海恩斯（David Haines）和喬伊斯·辛特丁（Joyce Hinterding）</w:t>
      </w:r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 清除了這些能量，將它們轉變為美學展示，您可以在其中看到它們的潮起潮落，波峰和波谷。</w:t>
      </w:r>
    </w:p>
    <w:p w14:paraId="0000000C" w14:textId="77777777" w:rsidR="007306AB" w:rsidRPr="00564CAA" w:rsidRDefault="001C39D7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關於藝術與科學之間的相似之處，大衛說：“我們的世界是一樣的…</w:t>
      </w:r>
      <w:proofErr w:type="gramStart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…</w:t>
      </w:r>
      <w:proofErr w:type="gramEnd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您在實驗室進行實驗；您在工作室進行實驗。”</w:t>
      </w:r>
    </w:p>
    <w:p w14:paraId="0000000D" w14:textId="77777777" w:rsidR="007306AB" w:rsidRDefault="001C39D7">
      <w:pPr>
        <w:spacing w:line="300" w:lineRule="auto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與科學家不同，大衛和喬伊斯沒有試圖證明任何事情。他們希望做的就是提供一種體驗-使用多種媒體，包括定制的互動遊戲技術，</w:t>
      </w:r>
      <w:proofErr w:type="gramStart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分形觸角</w:t>
      </w:r>
      <w:proofErr w:type="gramEnd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和 </w:t>
      </w:r>
      <w:hyperlink r:id="rId9">
        <w:r w:rsidRPr="00564CAA">
          <w:rPr>
            <w:rFonts w:ascii="微軟正黑體" w:eastAsia="微軟正黑體" w:hAnsi="微軟正黑體" w:cs="微軟正黑體"/>
            <w:b/>
            <w:color w:val="D9D9D9"/>
            <w:sz w:val="36"/>
            <w:szCs w:val="36"/>
          </w:rPr>
          <w:t>Kirlian攝影</w:t>
        </w:r>
      </w:hyperlink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。</w:t>
      </w:r>
    </w:p>
    <w:p w14:paraId="339B317E" w14:textId="0144A8BD" w:rsidR="001C4668" w:rsidRDefault="001C4668" w:rsidP="001C4668">
      <w:pPr>
        <w:spacing w:line="300" w:lineRule="auto"/>
        <w:jc w:val="right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1C4668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113</w:t>
      </w:r>
      <w:r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 xml:space="preserve">級 </w:t>
      </w:r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劉達</w:t>
      </w:r>
    </w:p>
    <w:p w14:paraId="488A6C59" w14:textId="016B66B5" w:rsidR="00E6039B" w:rsidRPr="00564CAA" w:rsidRDefault="00E6039B" w:rsidP="001C4668">
      <w:pPr>
        <w:spacing w:line="300" w:lineRule="auto"/>
        <w:jc w:val="right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b/>
          <w:noProof/>
          <w:color w:val="00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FCF1A" wp14:editId="4941ED12">
                <wp:simplePos x="0" y="0"/>
                <wp:positionH relativeFrom="column">
                  <wp:posOffset>-2042160</wp:posOffset>
                </wp:positionH>
                <wp:positionV relativeFrom="paragraph">
                  <wp:posOffset>120650</wp:posOffset>
                </wp:positionV>
                <wp:extent cx="10915650" cy="216000"/>
                <wp:effectExtent l="0" t="0" r="0" b="0"/>
                <wp:wrapNone/>
                <wp:docPr id="5" name="減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5" o:spid="_x0000_s1026" style="position:absolute;margin-left:-160.8pt;margin-top:9.5pt;width:859.5pt;height:1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1565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" path="m1446869,82598r8021912,l9468781,133402r-8021912,l1446869,82598xe" fillcolor="yellow" strokecolor="yellow" strokeweight="1pt">
                <v:stroke joinstyle="miter"/>
                <v:path arrowok="t" o:connecttype="custom" o:connectlocs="1446869,82598;9468781,82598;9468781,133402;1446869,133402;1446869,82598" o:connectangles="0,0,0,0,0"/>
              </v:shape>
            </w:pict>
          </mc:Fallback>
        </mc:AlternateContent>
      </w:r>
    </w:p>
    <w:p w14:paraId="0000000F" w14:textId="46E042D3" w:rsidR="007306AB" w:rsidRPr="00564CAA" w:rsidRDefault="001C39D7">
      <w:pPr>
        <w:rPr>
          <w:rFonts w:ascii="微軟正黑體" w:eastAsia="微軟正黑體" w:hAnsi="微軟正黑體" w:cs="微軟正黑體"/>
          <w:b/>
          <w:color w:val="00FFFF"/>
          <w:sz w:val="20"/>
          <w:szCs w:val="20"/>
        </w:rPr>
      </w:pPr>
      <w:r w:rsidRPr="00564CAA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Levitating Barbecue懸浮BBQ</w:t>
      </w:r>
    </w:p>
    <w:p w14:paraId="5B9A4F0C" w14:textId="12B0D084" w:rsidR="001C4668" w:rsidRPr="001C4668" w:rsidRDefault="001C4668">
      <w:pPr>
        <w:spacing w:line="300" w:lineRule="auto"/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bookmarkStart w:id="0" w:name="_heading=h.gjdgxs" w:colFirst="0" w:colLast="0"/>
      <w:bookmarkEnd w:id="0"/>
      <w:r w:rsidRPr="001C4668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>Levitating Barbecue! Electromagnetic Induction</w:t>
      </w:r>
    </w:p>
    <w:p w14:paraId="086AD675" w14:textId="7E5CEBAA" w:rsidR="001C4668" w:rsidRPr="001C4668" w:rsidRDefault="001C4668">
      <w:pPr>
        <w:spacing w:line="300" w:lineRule="auto"/>
        <w:rPr>
          <w:rFonts w:ascii="微軟正黑體" w:eastAsia="微軟正黑體" w:hAnsi="微軟正黑體" w:cs="微軟正黑體" w:hint="eastAsia"/>
          <w:b/>
          <w:color w:val="00FF00"/>
          <w:sz w:val="36"/>
          <w:szCs w:val="36"/>
        </w:rPr>
      </w:pPr>
      <w:r w:rsidRPr="001C4668">
        <w:rPr>
          <w:rFonts w:ascii="微軟正黑體" w:eastAsia="微軟正黑體" w:hAnsi="微軟正黑體" w:cs="微軟正黑體"/>
          <w:b/>
          <w:color w:val="00FF00"/>
          <w:sz w:val="36"/>
          <w:szCs w:val="36"/>
        </w:rPr>
        <w:t>https://www.youtube.com/embed/txmKr69jGBk</w:t>
      </w:r>
    </w:p>
    <w:p w14:paraId="00000010" w14:textId="50FD24EA" w:rsidR="007306AB" w:rsidRDefault="001C39D7">
      <w:pPr>
        <w:spacing w:line="300" w:lineRule="auto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根據法拉第定律,下面放置</w:t>
      </w:r>
      <w:proofErr w:type="gramStart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一</w:t>
      </w:r>
      <w:proofErr w:type="gramEnd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線圈,並提供該線圈交流電,由於它們的磁場相互作用，在感應出電流時，兩個線圈會互相排斥。除了我們使用交流電產生不斷變化的磁場外，</w:t>
      </w:r>
      <w:proofErr w:type="gramStart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這與鋁板</w:t>
      </w:r>
      <w:proofErr w:type="gramEnd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發生的情況相同。這在板中感應出交流電，從而</w:t>
      </w:r>
      <w:proofErr w:type="gramStart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產生使磁盤</w:t>
      </w:r>
      <w:proofErr w:type="gramEnd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懸浮的相反磁場。那鐵板上面由於有</w:t>
      </w:r>
      <w:proofErr w:type="gramStart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渦</w:t>
      </w:r>
      <w:proofErr w:type="gramEnd"/>
      <w:r w:rsidRPr="00564CAA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電流產生,因此會產生熱</w:t>
      </w:r>
      <w:r w:rsidR="001C4668"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>。</w:t>
      </w:r>
    </w:p>
    <w:p w14:paraId="1A7DF748" w14:textId="09D18B78" w:rsidR="001C4668" w:rsidRDefault="001C4668" w:rsidP="001C4668">
      <w:pPr>
        <w:spacing w:line="300" w:lineRule="auto"/>
        <w:jc w:val="right"/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</w:pPr>
      <w:r w:rsidRPr="001C4668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112</w:t>
      </w:r>
      <w:r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 xml:space="preserve">級 </w:t>
      </w:r>
      <w:r w:rsidRPr="001C4668"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 xml:space="preserve"> </w:t>
      </w:r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梁宏彰</w:t>
      </w:r>
      <w:r>
        <w:rPr>
          <w:rFonts w:ascii="微軟正黑體" w:eastAsia="微軟正黑體" w:hAnsi="微軟正黑體" w:cs="微軟正黑體" w:hint="eastAsia"/>
          <w:b/>
          <w:color w:val="FFFFFF"/>
          <w:sz w:val="36"/>
          <w:szCs w:val="36"/>
        </w:rPr>
        <w:t xml:space="preserve"> </w:t>
      </w:r>
    </w:p>
    <w:p w14:paraId="3D3843B9" w14:textId="328AD957" w:rsidR="00E6039B" w:rsidRPr="00564CAA" w:rsidRDefault="00E6039B" w:rsidP="001C4668">
      <w:pPr>
        <w:spacing w:line="300" w:lineRule="auto"/>
        <w:jc w:val="right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b/>
          <w:noProof/>
          <w:color w:val="00FFFF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09CE0" wp14:editId="4575A72E">
                <wp:simplePos x="0" y="0"/>
                <wp:positionH relativeFrom="column">
                  <wp:posOffset>-2282190</wp:posOffset>
                </wp:positionH>
                <wp:positionV relativeFrom="paragraph">
                  <wp:posOffset>116205</wp:posOffset>
                </wp:positionV>
                <wp:extent cx="10915650" cy="216000"/>
                <wp:effectExtent l="0" t="0" r="0" b="0"/>
                <wp:wrapNone/>
                <wp:docPr id="6" name="減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6" o:spid="_x0000_s1026" style="position:absolute;margin-left:-179.7pt;margin-top:9.15pt;width:859.5pt;height:1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1565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" path="m1446869,82598r8021912,l9468781,133402r-8021912,l1446869,82598xe" fillcolor="yellow" strokecolor="yellow" strokeweight="1pt">
                <v:stroke joinstyle="miter"/>
                <v:path arrowok="t" o:connecttype="custom" o:connectlocs="1446869,82598;9468781,82598;9468781,133402;1446869,133402;1446869,82598" o:connectangles="0,0,0,0,0"/>
              </v:shape>
            </w:pict>
          </mc:Fallback>
        </mc:AlternateContent>
      </w:r>
    </w:p>
    <w:p w14:paraId="00000013" w14:textId="24707664" w:rsidR="007306AB" w:rsidRPr="00564CAA" w:rsidRDefault="001C39D7">
      <w:pPr>
        <w:rPr>
          <w:rFonts w:ascii="微軟正黑體" w:eastAsia="微軟正黑體" w:hAnsi="微軟正黑體" w:cs="微軟正黑體"/>
          <w:b/>
          <w:color w:val="00FFFF"/>
          <w:sz w:val="20"/>
          <w:szCs w:val="20"/>
        </w:rPr>
      </w:pPr>
      <w:r w:rsidRPr="00564CAA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磁軌炮</w:t>
      </w:r>
      <w:proofErr w:type="gramStart"/>
      <w:r w:rsidRPr="00564CAA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（</w:t>
      </w:r>
      <w:proofErr w:type="gramEnd"/>
      <w:r w:rsidRPr="00564CAA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英語：</w:t>
      </w:r>
      <w:proofErr w:type="spellStart"/>
      <w:r w:rsidRPr="00564CAA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railgun</w:t>
      </w:r>
      <w:proofErr w:type="spellEnd"/>
      <w:proofErr w:type="gramStart"/>
      <w:r w:rsidRPr="00564CAA"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）</w:t>
      </w:r>
      <w:proofErr w:type="gramEnd"/>
      <w:r w:rsidRPr="00564CAA">
        <w:rPr>
          <w:rFonts w:ascii="微軟正黑體" w:eastAsia="微軟正黑體" w:hAnsi="微軟正黑體" w:cs="微軟正黑體" w:hint="eastAsia"/>
          <w:b/>
          <w:color w:val="00FFFF"/>
          <w:sz w:val="20"/>
          <w:szCs w:val="20"/>
        </w:rPr>
        <w:t>(112</w:t>
      </w:r>
      <w:proofErr w:type="gramStart"/>
      <w:r w:rsidRPr="00564CAA">
        <w:rPr>
          <w:rFonts w:ascii="微軟正黑體" w:eastAsia="微軟正黑體" w:hAnsi="微軟正黑體" w:cs="微軟正黑體" w:hint="eastAsia"/>
          <w:b/>
          <w:color w:val="00FFFF"/>
          <w:sz w:val="20"/>
          <w:szCs w:val="20"/>
        </w:rPr>
        <w:t>葉覺文</w:t>
      </w:r>
      <w:proofErr w:type="gramEnd"/>
      <w:r w:rsidRPr="00564CAA">
        <w:rPr>
          <w:rFonts w:ascii="微軟正黑體" w:eastAsia="微軟正黑體" w:hAnsi="微軟正黑體" w:cs="微軟正黑體" w:hint="eastAsia"/>
          <w:b/>
          <w:color w:val="00FFFF"/>
          <w:sz w:val="20"/>
          <w:szCs w:val="20"/>
        </w:rPr>
        <w:t>)</w:t>
      </w:r>
    </w:p>
    <w:p w14:paraId="097A96B9" w14:textId="261548E2" w:rsidR="001C4668" w:rsidRPr="001C4668" w:rsidRDefault="001C4668" w:rsidP="001C39D7">
      <w:pPr>
        <w:rPr>
          <w:rFonts w:ascii="微軟正黑體" w:eastAsia="微軟正黑體" w:hAnsi="微軟正黑體" w:cs="新細明體" w:hint="eastAsia"/>
          <w:b/>
          <w:color w:val="00FF00"/>
          <w:sz w:val="36"/>
          <w:szCs w:val="36"/>
        </w:rPr>
      </w:pPr>
      <w:r w:rsidRPr="001C4668">
        <w:rPr>
          <w:rFonts w:ascii="微軟正黑體" w:eastAsia="微軟正黑體" w:hAnsi="微軟正黑體" w:cs="新細明體" w:hint="eastAsia"/>
          <w:b/>
          <w:color w:val="00FF00"/>
          <w:sz w:val="36"/>
          <w:szCs w:val="36"/>
        </w:rPr>
        <w:t>O</w:t>
      </w:r>
      <w:r w:rsidRPr="001C4668">
        <w:rPr>
          <w:rFonts w:ascii="微軟正黑體" w:eastAsia="微軟正黑體" w:hAnsi="微軟正黑體" w:cs="新細明體"/>
          <w:b/>
          <w:color w:val="00FF00"/>
          <w:sz w:val="36"/>
          <w:szCs w:val="36"/>
        </w:rPr>
        <w:t xml:space="preserve">nly my </w:t>
      </w:r>
      <w:proofErr w:type="spellStart"/>
      <w:r w:rsidRPr="001C4668">
        <w:rPr>
          <w:rFonts w:ascii="微軟正黑體" w:eastAsia="微軟正黑體" w:hAnsi="微軟正黑體" w:cs="新細明體"/>
          <w:b/>
          <w:color w:val="00FF00"/>
          <w:sz w:val="36"/>
          <w:szCs w:val="36"/>
        </w:rPr>
        <w:t>railgun</w:t>
      </w:r>
      <w:proofErr w:type="spellEnd"/>
    </w:p>
    <w:p w14:paraId="3AEF589D" w14:textId="77777777" w:rsidR="001C4668" w:rsidRPr="001C4668" w:rsidRDefault="001C4668" w:rsidP="001C4668">
      <w:pPr>
        <w:rPr>
          <w:rFonts w:ascii="微軟正黑體" w:eastAsia="微軟正黑體" w:hAnsi="微軟正黑體" w:cs="新細明體"/>
          <w:b/>
          <w:color w:val="FFFFFF" w:themeColor="background1"/>
          <w:sz w:val="36"/>
          <w:szCs w:val="36"/>
        </w:rPr>
      </w:pPr>
      <w:hyperlink r:id="rId10" w:history="1">
        <w:r w:rsidRPr="001C4668">
          <w:rPr>
            <w:rStyle w:val="a9"/>
            <w:rFonts w:ascii="微軟正黑體" w:eastAsia="微軟正黑體" w:hAnsi="微軟正黑體" w:cs="新細明體"/>
            <w:b/>
            <w:color w:val="00FF00"/>
            <w:sz w:val="36"/>
            <w:szCs w:val="36"/>
            <w:u w:val="none"/>
          </w:rPr>
          <w:t>https://youtu.be/q_sQUK418mM</w:t>
        </w:r>
      </w:hyperlink>
    </w:p>
    <w:p w14:paraId="25F60152" w14:textId="77777777" w:rsidR="001C39D7" w:rsidRPr="00564CAA" w:rsidRDefault="001C39D7" w:rsidP="001C39D7">
      <w:pPr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</w:pPr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也稱軌道炮，是一種與單極馬達原理相似的電磁炮發射裝置。</w:t>
      </w:r>
      <w:proofErr w:type="gramStart"/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磁軌炮以電流</w:t>
      </w:r>
      <w:proofErr w:type="gramEnd"/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產生的磁力加速載物，令其沿平行的導軌移動，並進入下一個軌道繼續加速</w:t>
      </w:r>
    </w:p>
    <w:p w14:paraId="043A81A7" w14:textId="699D7037" w:rsidR="001C39D7" w:rsidRPr="00564CAA" w:rsidRDefault="001C39D7" w:rsidP="001C39D7">
      <w:pPr>
        <w:jc w:val="center"/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</w:pPr>
      <w:r w:rsidRPr="00564CAA">
        <w:rPr>
          <w:rFonts w:ascii="微軟正黑體" w:eastAsia="微軟正黑體" w:hAnsi="微軟正黑體" w:cs="微軟正黑體"/>
          <w:b/>
          <w:noProof/>
          <w:color w:val="FFFFFF" w:themeColor="background1"/>
          <w:sz w:val="36"/>
          <w:szCs w:val="36"/>
        </w:rPr>
        <w:drawing>
          <wp:inline distT="0" distB="0" distL="0" distR="0" wp14:anchorId="46C79AD8" wp14:editId="18C4F68B">
            <wp:extent cx="2091690" cy="1394460"/>
            <wp:effectExtent l="0" t="0" r="0" b="0"/>
            <wp:docPr id="1" name="圖片 1" descr="https://lh5.googleusercontent.com/-HEjI0UyhtrH-Jm0wUFX66JuBtWidifIJI9tz9tJcm3o8S8RNfypv9rPGjl8F7WXn3FN_LjdL_2lzYaXo8kKk_5D-57yy4NS3-sKTkTAnCOuvIDo69_sF0rRU42KnE2Ejt-V3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HEjI0UyhtrH-Jm0wUFX66JuBtWidifIJI9tz9tJcm3o8S8RNfypv9rPGjl8F7WXn3FN_LjdL_2lzYaXo8kKk_5D-57yy4NS3-sKTkTAnCOuvIDo69_sF0rRU42KnE2Ejt-V3W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CA3BB" w14:textId="77777777" w:rsidR="001C39D7" w:rsidRPr="00564CAA" w:rsidRDefault="001C39D7" w:rsidP="001C39D7">
      <w:pPr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</w:pPr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當</w:t>
      </w:r>
      <w:r w:rsidRPr="00564CAA"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  <w:t>projectile</w:t>
      </w:r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通過</w:t>
      </w:r>
      <w:proofErr w:type="gramStart"/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一</w:t>
      </w:r>
      <w:proofErr w:type="gramEnd"/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電流，且受</w:t>
      </w:r>
      <w:proofErr w:type="gramStart"/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一</w:t>
      </w:r>
      <w:proofErr w:type="gramEnd"/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向上的電流，則</w:t>
      </w:r>
      <w:r w:rsidRPr="00564CAA"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  <w:t>projectile</w:t>
      </w:r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受</w:t>
      </w:r>
      <w:proofErr w:type="gramStart"/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一</w:t>
      </w:r>
      <w:proofErr w:type="gramEnd"/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勞倫茲力</w:t>
      </w:r>
    </w:p>
    <w:p w14:paraId="55722263" w14:textId="77777777" w:rsidR="001C39D7" w:rsidRDefault="001C39D7" w:rsidP="001C39D7">
      <w:pPr>
        <w:rPr>
          <w:rFonts w:ascii="微軟正黑體" w:eastAsia="微軟正黑體" w:hAnsi="微軟正黑體" w:cs="新細明體"/>
          <w:b/>
          <w:color w:val="FFFFFF" w:themeColor="background1"/>
          <w:sz w:val="36"/>
          <w:szCs w:val="36"/>
        </w:rPr>
      </w:pPr>
      <w:r w:rsidRPr="00564CAA"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  <w:t>F=</w:t>
      </w:r>
      <w:proofErr w:type="spellStart"/>
      <w:r w:rsidRPr="00564CAA"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  <w:t>AJxB</w:t>
      </w:r>
      <w:proofErr w:type="spellEnd"/>
      <w:r w:rsidRPr="00564CAA"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  <w:t>(F</w:t>
      </w:r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是力，</w:t>
      </w:r>
      <w:r w:rsidRPr="00564CAA"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  <w:t>A</w:t>
      </w:r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是面積，</w:t>
      </w:r>
      <w:r w:rsidRPr="00564CAA"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  <w:t>J</w:t>
      </w:r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是電流密度，</w:t>
      </w:r>
      <w:r w:rsidRPr="00564CAA"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  <w:t>B</w:t>
      </w:r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是磁場</w:t>
      </w:r>
      <w:r w:rsidRPr="00564CAA"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  <w:t>)</w:t>
      </w:r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，只要這軌道夠長這</w:t>
      </w:r>
      <w:r w:rsidRPr="00564CAA"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  <w:t>projectile</w:t>
      </w:r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就可不斷加速</w:t>
      </w:r>
      <w:r w:rsidRPr="00564CAA"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  <w:t>(</w:t>
      </w:r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不考慮相對論收斂情形</w:t>
      </w:r>
      <w:r w:rsidRPr="00564CAA"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  <w:t>)</w:t>
      </w:r>
      <w:r w:rsidRPr="00564CAA">
        <w:rPr>
          <w:rFonts w:ascii="微軟正黑體" w:eastAsia="微軟正黑體" w:hAnsi="微軟正黑體" w:cs="新細明體" w:hint="eastAsia"/>
          <w:b/>
          <w:color w:val="FFFFFF" w:themeColor="background1"/>
          <w:sz w:val="36"/>
          <w:szCs w:val="36"/>
        </w:rPr>
        <w:t>最後以高速射出的武器。</w:t>
      </w:r>
    </w:p>
    <w:p w14:paraId="57A33E43" w14:textId="397976D9" w:rsidR="00564CAA" w:rsidRDefault="001C4668" w:rsidP="001C4668">
      <w:pPr>
        <w:jc w:val="right"/>
        <w:rPr>
          <w:rFonts w:ascii="微軟正黑體" w:eastAsia="微軟正黑體" w:hAnsi="微軟正黑體" w:cs="微軟正黑體" w:hint="eastAsia"/>
          <w:b/>
          <w:color w:val="FFFFFF" w:themeColor="background1"/>
          <w:sz w:val="36"/>
          <w:szCs w:val="36"/>
        </w:rPr>
      </w:pPr>
      <w:r w:rsidRPr="001C4668">
        <w:rPr>
          <w:rFonts w:ascii="微軟正黑體" w:eastAsia="微軟正黑體" w:hAnsi="微軟正黑體" w:cs="微軟正黑體" w:hint="eastAsia"/>
          <w:b/>
          <w:color w:val="FFFFFF" w:themeColor="background1"/>
          <w:sz w:val="36"/>
          <w:szCs w:val="36"/>
        </w:rPr>
        <w:t>112</w:t>
      </w:r>
      <w:r>
        <w:rPr>
          <w:rFonts w:ascii="微軟正黑體" w:eastAsia="微軟正黑體" w:hAnsi="微軟正黑體" w:cs="微軟正黑體" w:hint="eastAsia"/>
          <w:b/>
          <w:color w:val="FFFFFF" w:themeColor="background1"/>
          <w:sz w:val="36"/>
          <w:szCs w:val="36"/>
        </w:rPr>
        <w:t xml:space="preserve">級 </w:t>
      </w:r>
      <w:proofErr w:type="gramStart"/>
      <w:r w:rsidRPr="001C4668">
        <w:rPr>
          <w:rFonts w:ascii="微軟正黑體" w:eastAsia="微軟正黑體" w:hAnsi="微軟正黑體" w:cs="微軟正黑體" w:hint="eastAsia"/>
          <w:b/>
          <w:color w:val="FFFFFF" w:themeColor="background1"/>
          <w:sz w:val="36"/>
          <w:szCs w:val="36"/>
        </w:rPr>
        <w:t>葉覺文</w:t>
      </w:r>
      <w:proofErr w:type="gramEnd"/>
    </w:p>
    <w:p w14:paraId="4D9B7BFC" w14:textId="60F0438B" w:rsidR="00E6039B" w:rsidRPr="00564CAA" w:rsidRDefault="00E6039B" w:rsidP="001C4668">
      <w:pPr>
        <w:jc w:val="right"/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b/>
          <w:noProof/>
          <w:color w:val="00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C12E5" wp14:editId="6AFE1AED">
                <wp:simplePos x="0" y="0"/>
                <wp:positionH relativeFrom="column">
                  <wp:posOffset>-2259330</wp:posOffset>
                </wp:positionH>
                <wp:positionV relativeFrom="paragraph">
                  <wp:posOffset>133985</wp:posOffset>
                </wp:positionV>
                <wp:extent cx="10915650" cy="216000"/>
                <wp:effectExtent l="0" t="0" r="0" b="0"/>
                <wp:wrapNone/>
                <wp:docPr id="7" name="減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7" o:spid="_x0000_s1026" style="position:absolute;margin-left:-177.9pt;margin-top:10.55pt;width:859.5pt;height:1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1565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" path="m1446869,82598r8021912,l9468781,133402r-8021912,l1446869,82598xe" fillcolor="yellow" strokecolor="yellow" strokeweight="1pt">
                <v:stroke joinstyle="miter"/>
                <v:path arrowok="t" o:connecttype="custom" o:connectlocs="1446869,82598;9468781,82598;9468781,133402;1446869,133402;1446869,82598" o:connectangles="0,0,0,0,0"/>
              </v:shape>
            </w:pict>
          </mc:Fallback>
        </mc:AlternateContent>
      </w:r>
    </w:p>
    <w:p w14:paraId="583C9EDA" w14:textId="36110F4B" w:rsidR="001C39D7" w:rsidRPr="00564CAA" w:rsidRDefault="00564CAA">
      <w:pPr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</w:pPr>
      <w:r w:rsidRPr="00564CAA">
        <w:rPr>
          <w:rFonts w:ascii="微軟正黑體" w:eastAsia="微軟正黑體" w:hAnsi="微軟正黑體" w:cs="微軟正黑體" w:hint="eastAsia"/>
          <w:b/>
          <w:color w:val="00FFFF"/>
          <w:sz w:val="48"/>
          <w:szCs w:val="48"/>
        </w:rPr>
        <w:t>太陽之石</w:t>
      </w:r>
      <w:r w:rsidRPr="00564CAA">
        <w:rPr>
          <w:rFonts w:ascii="微軟正黑體" w:eastAsia="微軟正黑體" w:hAnsi="微軟正黑體" w:cs="微軟正黑體" w:hint="eastAsia"/>
          <w:b/>
          <w:color w:val="00FFFF"/>
          <w:sz w:val="20"/>
          <w:szCs w:val="20"/>
        </w:rPr>
        <w:t>(112林于寬)</w:t>
      </w:r>
    </w:p>
    <w:p w14:paraId="13DE073F" w14:textId="77777777" w:rsidR="001C4668" w:rsidRPr="001C4668" w:rsidRDefault="001C4668" w:rsidP="001C4668">
      <w:pPr>
        <w:rPr>
          <w:rFonts w:ascii="微軟正黑體" w:eastAsia="微軟正黑體" w:hAnsi="微軟正黑體" w:cs="微軟正黑體" w:hint="eastAsia"/>
          <w:b/>
          <w:bCs/>
          <w:color w:val="00FF00"/>
          <w:sz w:val="36"/>
          <w:szCs w:val="36"/>
        </w:rPr>
      </w:pPr>
      <w:r w:rsidRPr="001C4668">
        <w:rPr>
          <w:rFonts w:ascii="微軟正黑體" w:eastAsia="微軟正黑體" w:hAnsi="微軟正黑體" w:cs="微軟正黑體" w:hint="eastAsia"/>
          <w:b/>
          <w:bCs/>
          <w:color w:val="00FF00"/>
          <w:sz w:val="36"/>
          <w:szCs w:val="36"/>
        </w:rPr>
        <w:t>【Fun科學】太陽之石(維京人征服海洋的GPS)</w:t>
      </w:r>
    </w:p>
    <w:p w14:paraId="47C8C7B7" w14:textId="02A5545D" w:rsidR="001C4668" w:rsidRPr="001C4668" w:rsidRDefault="001C4668" w:rsidP="001C4668">
      <w:pPr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</w:pPr>
      <w:hyperlink r:id="rId12" w:history="1">
        <w:r w:rsidRPr="001C4668">
          <w:rPr>
            <w:rStyle w:val="a9"/>
            <w:rFonts w:ascii="微軟正黑體" w:eastAsia="微軟正黑體" w:hAnsi="微軟正黑體" w:cs="微軟正黑體"/>
            <w:b/>
            <w:bCs/>
            <w:color w:val="00FF00"/>
            <w:sz w:val="36"/>
            <w:szCs w:val="36"/>
            <w:u w:val="none"/>
          </w:rPr>
          <w:t>https://youtu.be/Dk9JOd1PY9Y</w:t>
        </w:r>
      </w:hyperlink>
    </w:p>
    <w:p w14:paraId="1C36F7BE" w14:textId="77777777" w:rsidR="00564CAA" w:rsidRPr="00564CAA" w:rsidRDefault="00564CAA">
      <w:pPr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</w:pPr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影片中主要</w:t>
      </w:r>
      <w:proofErr w:type="gramStart"/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古代維</w:t>
      </w:r>
      <w:proofErr w:type="gramEnd"/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京人利用太陽之石在陰天找出太陽的位置，主要是利用一種叫</w:t>
      </w:r>
      <w:proofErr w:type="gramStart"/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冰洲石</w:t>
      </w:r>
      <w:proofErr w:type="gramEnd"/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的雙折射效果再加上電磁波的偏振效果來尋找太陽。以下為</w:t>
      </w:r>
      <w:proofErr w:type="gramStart"/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冰洲石補</w:t>
      </w:r>
      <w:r w:rsidRPr="00564CAA">
        <w:rPr>
          <w:rFonts w:ascii="微軟正黑體" w:eastAsia="微軟正黑體" w:hAnsi="微軟正黑體" w:cs="微軟正黑體" w:hint="eastAsia"/>
          <w:b/>
          <w:bCs/>
          <w:color w:val="FFFFFF" w:themeColor="background1"/>
          <w:sz w:val="36"/>
          <w:szCs w:val="36"/>
        </w:rPr>
        <w:t>充</w:t>
      </w:r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冰洲石</w:t>
      </w:r>
      <w:proofErr w:type="gramEnd"/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（ Iceland spar），即無色透明的</w:t>
      </w:r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lastRenderedPageBreak/>
        <w:t>方解石。這樣的方解石有一個奇妙的特點，就是透過它可以看到物</w:t>
      </w:r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br/>
      </w:r>
      <w:proofErr w:type="gramStart"/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體呈雙重</w:t>
      </w:r>
      <w:proofErr w:type="gramEnd"/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影像。因此，</w:t>
      </w:r>
      <w:proofErr w:type="gramStart"/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冰洲石</w:t>
      </w:r>
      <w:proofErr w:type="gramEnd"/>
      <w:r w:rsidRPr="00564CAA">
        <w:rPr>
          <w:rFonts w:ascii="微軟正黑體" w:eastAsia="微軟正黑體" w:hAnsi="微軟正黑體" w:cs="微軟正黑體"/>
          <w:b/>
          <w:bCs/>
          <w:color w:val="FFFFFF" w:themeColor="background1"/>
          <w:sz w:val="36"/>
          <w:szCs w:val="36"/>
        </w:rPr>
        <w:t>是重要的光學材料。</w:t>
      </w:r>
    </w:p>
    <w:p w14:paraId="559D7637" w14:textId="6889F048" w:rsidR="001C4668" w:rsidRPr="001C4668" w:rsidRDefault="001C4668" w:rsidP="001C4668">
      <w:pPr>
        <w:jc w:val="right"/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</w:pPr>
      <w:r w:rsidRPr="001C4668">
        <w:rPr>
          <w:rFonts w:ascii="微軟正黑體" w:eastAsia="微軟正黑體" w:hAnsi="微軟正黑體" w:cs="微軟正黑體" w:hint="eastAsia"/>
          <w:b/>
          <w:color w:val="FFFFFF" w:themeColor="background1"/>
          <w:sz w:val="36"/>
          <w:szCs w:val="36"/>
        </w:rPr>
        <w:t>112</w:t>
      </w:r>
      <w:r>
        <w:rPr>
          <w:rFonts w:ascii="微軟正黑體" w:eastAsia="微軟正黑體" w:hAnsi="微軟正黑體" w:cs="微軟正黑體" w:hint="eastAsia"/>
          <w:b/>
          <w:color w:val="FFFFFF" w:themeColor="background1"/>
          <w:sz w:val="36"/>
          <w:szCs w:val="36"/>
        </w:rPr>
        <w:t xml:space="preserve">級 </w:t>
      </w:r>
      <w:r w:rsidRPr="001C4668">
        <w:rPr>
          <w:rFonts w:ascii="微軟正黑體" w:eastAsia="微軟正黑體" w:hAnsi="微軟正黑體" w:cs="微軟正黑體" w:hint="eastAsia"/>
          <w:b/>
          <w:color w:val="FFFFFF" w:themeColor="background1"/>
          <w:sz w:val="36"/>
          <w:szCs w:val="36"/>
        </w:rPr>
        <w:t>林于寬</w:t>
      </w:r>
    </w:p>
    <w:p w14:paraId="437A1E5E" w14:textId="1E5A5A00" w:rsidR="001C4668" w:rsidRPr="001C4668" w:rsidRDefault="00E6039B">
      <w:pPr>
        <w:rPr>
          <w:rFonts w:ascii="微軟正黑體" w:eastAsia="微軟正黑體" w:hAnsi="微軟正黑體" w:cs="微軟正黑體"/>
          <w:b/>
          <w:color w:val="FFFFFF" w:themeColor="background1"/>
          <w:sz w:val="36"/>
          <w:szCs w:val="36"/>
        </w:rPr>
      </w:pPr>
      <w:bookmarkStart w:id="1" w:name="_GoBack"/>
      <w:bookmarkEnd w:id="1"/>
      <w:r>
        <w:rPr>
          <w:rFonts w:ascii="微軟正黑體" w:eastAsia="微軟正黑體" w:hAnsi="微軟正黑體" w:cs="微軟正黑體" w:hint="eastAsia"/>
          <w:b/>
          <w:noProof/>
          <w:color w:val="00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80B49" wp14:editId="00E7688A">
                <wp:simplePos x="0" y="0"/>
                <wp:positionH relativeFrom="column">
                  <wp:posOffset>-1973580</wp:posOffset>
                </wp:positionH>
                <wp:positionV relativeFrom="paragraph">
                  <wp:posOffset>359410</wp:posOffset>
                </wp:positionV>
                <wp:extent cx="10915650" cy="215900"/>
                <wp:effectExtent l="0" t="0" r="0" b="0"/>
                <wp:wrapNone/>
                <wp:docPr id="8" name="減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0" cy="2159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8" o:spid="_x0000_s1026" style="position:absolute;margin-left:-155.4pt;margin-top:28.3pt;width:859.5pt;height:1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156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" path="m1446869,82560r8021912,l9468781,133340r-8021912,l1446869,82560xe" fillcolor="yellow" strokecolor="yellow" strokeweight="1pt">
                <v:stroke joinstyle="miter"/>
                <v:path arrowok="t" o:connecttype="custom" o:connectlocs="1446869,82560;9468781,82560;9468781,133340;1446869,133340;1446869,82560" o:connectangles="0,0,0,0,0"/>
              </v:shape>
            </w:pict>
          </mc:Fallback>
        </mc:AlternateContent>
      </w:r>
      <w:r>
        <w:rPr>
          <w:rFonts w:ascii="微軟正黑體" w:eastAsia="微軟正黑體" w:hAnsi="微軟正黑體" w:cs="微軟正黑體" w:hint="eastAsia"/>
          <w:b/>
          <w:noProof/>
          <w:color w:val="00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65336" wp14:editId="0B3B66E7">
                <wp:simplePos x="0" y="0"/>
                <wp:positionH relativeFrom="column">
                  <wp:posOffset>-1981200</wp:posOffset>
                </wp:positionH>
                <wp:positionV relativeFrom="paragraph">
                  <wp:posOffset>135890</wp:posOffset>
                </wp:positionV>
                <wp:extent cx="10915650" cy="216000"/>
                <wp:effectExtent l="0" t="0" r="0" b="0"/>
                <wp:wrapNone/>
                <wp:docPr id="9" name="減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0" cy="216000"/>
                        </a:xfrm>
                        <a:prstGeom prst="mathMinu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減號 9" o:spid="_x0000_s1026" style="position:absolute;margin-left:-156pt;margin-top:10.7pt;width:859.5pt;height:1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915650,2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" path="m1446869,82598r8021912,l9468781,133402r-8021912,l1446869,82598xe" fillcolor="yellow" strokecolor="yellow" strokeweight="1pt">
                <v:stroke joinstyle="miter"/>
                <v:path arrowok="t" o:connecttype="custom" o:connectlocs="1446869,82598;9468781,82598;9468781,133402;1446869,133402;1446869,82598" o:connectangles="0,0,0,0,0"/>
              </v:shape>
            </w:pict>
          </mc:Fallback>
        </mc:AlternateContent>
      </w:r>
    </w:p>
    <w:sectPr w:rsidR="001C4668" w:rsidRPr="001C4668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06AB"/>
    <w:rsid w:val="001C39D7"/>
    <w:rsid w:val="001C4668"/>
    <w:rsid w:val="00301431"/>
    <w:rsid w:val="00564CAA"/>
    <w:rsid w:val="007306AB"/>
    <w:rsid w:val="00E6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C46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5C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5C61"/>
    <w:rPr>
      <w:sz w:val="20"/>
      <w:szCs w:val="20"/>
    </w:rPr>
  </w:style>
  <w:style w:type="character" w:styleId="a9">
    <w:name w:val="Hyperlink"/>
    <w:basedOn w:val="a0"/>
    <w:uiPriority w:val="99"/>
    <w:unhideWhenUsed/>
    <w:rsid w:val="009B37CD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581A15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1C39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C39D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C46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5C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5C61"/>
    <w:rPr>
      <w:sz w:val="20"/>
      <w:szCs w:val="20"/>
    </w:rPr>
  </w:style>
  <w:style w:type="character" w:styleId="a9">
    <w:name w:val="Hyperlink"/>
    <w:basedOn w:val="a0"/>
    <w:uiPriority w:val="99"/>
    <w:unhideWhenUsed/>
    <w:rsid w:val="009B37CD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581A15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1C39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C39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lth.howstuffworks.com/human-body/systems/nervous-system/human-body-make-electricity1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embed/0lglARTJOmY" TargetMode="External"/><Relationship Id="rId12" Type="http://schemas.openxmlformats.org/officeDocument/2006/relationships/hyperlink" Target="https://youtu.be/Dk9JOd1PY9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youtu.be/q_sQUK418m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ghtstalking.com/what-is-kirlian-photography-the-science-and-the-myth-reveale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XqQP1tA/EzaXSpOQKaA1itK0IQ==">AMUW2mU4zydn45O9bKLoAPbejyWNEZqiDAQ55cQfoT19FYNJDxkurA67SPHEVvyhWd5afUfWCcE2Ynu5cCnAAVvaaHYqKmwXizONFVGUpjt73zZVVHS6I4abFW4kZZETdA7f272ndFA5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D782ED-9495-4E7B-998E-59E32F85B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至庚 洪</dc:creator>
  <cp:lastModifiedBy>iris5</cp:lastModifiedBy>
  <cp:revision>2</cp:revision>
  <dcterms:created xsi:type="dcterms:W3CDTF">2021-01-24T11:02:00Z</dcterms:created>
  <dcterms:modified xsi:type="dcterms:W3CDTF">2021-01-24T11:02:00Z</dcterms:modified>
</cp:coreProperties>
</file>