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44444"/>
  <w:body>
    <w:p w:rsidR="004C1C88" w:rsidRDefault="004C1C88" w:rsidP="004C1C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微軟正黑體" w:eastAsia="微軟正黑體" w:hAnsi="微軟正黑體" w:cs="微軟正黑體" w:hint="eastAsia"/>
          <w:b/>
          <w:color w:val="FFFF00"/>
          <w:sz w:val="64"/>
          <w:szCs w:val="64"/>
        </w:rPr>
      </w:pPr>
      <w:r>
        <w:rPr>
          <w:rFonts w:ascii="微軟正黑體" w:eastAsia="微軟正黑體" w:hAnsi="微軟正黑體" w:cs="微軟正黑體" w:hint="eastAsia"/>
          <w:b/>
          <w:color w:val="FFFF00"/>
          <w:sz w:val="64"/>
          <w:szCs w:val="64"/>
        </w:rPr>
        <w:t>生活中的電磁學</w:t>
      </w:r>
    </w:p>
    <w:p w:rsidR="004C1C88" w:rsidRDefault="004C1C88" w:rsidP="004C1C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微軟正黑體" w:eastAsia="微軟正黑體" w:hAnsi="微軟正黑體" w:cs="微軟正黑體" w:hint="eastAsia"/>
          <w:b/>
          <w:color w:val="FFFF00"/>
          <w:sz w:val="64"/>
          <w:szCs w:val="64"/>
        </w:rPr>
      </w:pPr>
      <w:r>
        <w:rPr>
          <w:rFonts w:ascii="微軟正黑體" w:eastAsia="微軟正黑體" w:hAnsi="微軟正黑體" w:cs="微軟正黑體" w:hint="eastAsia"/>
          <w:b/>
          <w:color w:val="FFFF00"/>
          <w:sz w:val="64"/>
          <w:szCs w:val="64"/>
        </w:rPr>
        <w:t>與本主題有關的工程</w:t>
      </w:r>
    </w:p>
    <w:p w:rsidR="00655AB8" w:rsidRPr="00EF2BEA" w:rsidRDefault="00EF2BEA" w:rsidP="004C1C8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79"/>
          <w:tab w:val="center" w:pos="5233"/>
        </w:tabs>
        <w:ind w:leftChars="236" w:left="566"/>
        <w:rPr>
          <w:rFonts w:ascii="微軟正黑體" w:eastAsia="微軟正黑體" w:hAnsi="微軟正黑體" w:cs="微軟正黑體"/>
          <w:color w:val="000000"/>
          <w:sz w:val="48"/>
          <w:szCs w:val="48"/>
        </w:rPr>
      </w:pPr>
      <w:r w:rsidRPr="00EF2BEA"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超導磁浮列車 </w:t>
      </w:r>
    </w:p>
    <w:p w:rsidR="004C1C88" w:rsidRPr="004C1C88" w:rsidRDefault="004C1C88" w:rsidP="004C1C8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79"/>
          <w:tab w:val="center" w:pos="5233"/>
        </w:tabs>
        <w:ind w:leftChars="236" w:left="566"/>
        <w:rPr>
          <w:rFonts w:ascii="微軟正黑體" w:eastAsia="微軟正黑體" w:hAnsi="微軟正黑體" w:cs="微軟正黑體" w:hint="eastAsia"/>
          <w:b/>
          <w:color w:val="00FF00"/>
          <w:sz w:val="36"/>
          <w:szCs w:val="36"/>
        </w:rPr>
      </w:pPr>
      <w:r w:rsidRPr="004C1C88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  <w:t>超導磁浮列車原理</w:t>
      </w:r>
    </w:p>
    <w:p w:rsidR="004C1C88" w:rsidRPr="004C1C88" w:rsidRDefault="004C1C88" w:rsidP="004C1C8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79"/>
          <w:tab w:val="center" w:pos="5233"/>
        </w:tabs>
        <w:ind w:leftChars="236" w:left="566"/>
        <w:rPr>
          <w:rFonts w:ascii="微軟正黑體" w:eastAsia="微軟正黑體" w:hAnsi="微軟正黑體" w:cs="微軟正黑體" w:hint="eastAsia"/>
          <w:b/>
          <w:color w:val="00FF00"/>
          <w:sz w:val="36"/>
          <w:szCs w:val="36"/>
        </w:rPr>
      </w:pPr>
      <w:hyperlink r:id="rId7">
        <w:r w:rsidRPr="004C1C88">
          <w:rPr>
            <w:rStyle w:val="ab"/>
            <w:rFonts w:ascii="微軟正黑體" w:eastAsia="微軟正黑體" w:hAnsi="微軟正黑體" w:cs="微軟正黑體"/>
            <w:b/>
            <w:color w:val="00FF00"/>
            <w:sz w:val="36"/>
            <w:szCs w:val="36"/>
            <w:u w:val="none"/>
          </w:rPr>
          <w:t>https://www.youtube.com/embed/a4WjA87U3fw</w:t>
        </w:r>
      </w:hyperlink>
    </w:p>
    <w:p w:rsidR="00655AB8" w:rsidRPr="001441D0" w:rsidRDefault="00EF2BEA" w:rsidP="004C1C8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79"/>
          <w:tab w:val="center" w:pos="5233"/>
        </w:tabs>
        <w:ind w:leftChars="236" w:left="566"/>
        <w:rPr>
          <w:rFonts w:ascii="微軟正黑體" w:eastAsia="微軟正黑體" w:hAnsi="微軟正黑體" w:cs="微軟正黑體"/>
          <w:b/>
          <w:color w:val="000000"/>
          <w:sz w:val="48"/>
          <w:szCs w:val="48"/>
        </w:rPr>
      </w:pPr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超導磁浮列車的運作原理，和一般磁浮列車不太相同，超導體 在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超導態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時會有零電阻與抗磁場的兩個特性。 </w:t>
      </w:r>
    </w:p>
    <w:p w:rsidR="00655AB8" w:rsidRPr="001441D0" w:rsidRDefault="00EF2BEA" w:rsidP="004C1C8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5233"/>
        </w:tabs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超導磁浮列車軌道上的永久磁鐵會產生很大的磁場，刻意被設 計成有缺陷的超導體，當液態氮倒入車子裡面，裡頭的超導體 在-194度C的低溫環境下就會形成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超導態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，使得部分磁力線可 以通過，進而抓住超導體，而其它的磁力線則被排開，達成吸 力與斥力的平衡，產生磁浮現象，如此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一來，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車子前進就不會 受到表面摩擦阻力的影響。</w:t>
      </w:r>
    </w:p>
    <w:p w:rsidR="00655AB8" w:rsidRPr="00EF2BEA" w:rsidRDefault="00EF2BEA" w:rsidP="004C1C8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5233"/>
        </w:tabs>
        <w:ind w:leftChars="236" w:left="566"/>
        <w:jc w:val="center"/>
        <w:rPr>
          <w:rFonts w:ascii="微軟正黑體" w:eastAsia="微軟正黑體" w:hAnsi="微軟正黑體" w:cs="微軟正黑體"/>
          <w:color w:val="000000"/>
        </w:rPr>
      </w:pPr>
      <w:r w:rsidRPr="00EF2BEA">
        <w:rPr>
          <w:rFonts w:ascii="微軟正黑體" w:eastAsia="微軟正黑體" w:hAnsi="微軟正黑體" w:cs="微軟正黑體"/>
          <w:noProof/>
          <w:color w:val="FFFFFF"/>
          <w:sz w:val="36"/>
          <w:szCs w:val="36"/>
        </w:rPr>
        <w:drawing>
          <wp:inline distT="0" distB="0" distL="0" distR="0" wp14:anchorId="51EAA5CF" wp14:editId="31E7E7A4">
            <wp:extent cx="3619500" cy="1737360"/>
            <wp:effectExtent l="0" t="0" r="0" b="0"/>
            <wp:docPr id="11" name="image3.png" descr="https://lh4.googleusercontent.com/vOYAFoJXJV0zFBTexZEU_VKcIzHB4tkdlu0R5c1jIqZaM8gZgDFbgi7n0zp8R43LiqH2VdckyQAsY5tCDZRUvB_r5UvnaMk8kOZlIbFyxe956DMbat8PX-8hUviO1I5MlsbdSek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4.googleusercontent.com/vOYAFoJXJV0zFBTexZEU_VKcIzHB4tkdlu0R5c1jIqZaM8gZgDFbgi7n0zp8R43LiqH2VdckyQAsY5tCDZRUvB_r5UvnaMk8kOZlIbFyxe956DMbat8PX-8hUviO1I5MlsbdSek4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7663" cy="1736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AB8" w:rsidRPr="001441D0" w:rsidRDefault="00EF2BEA" w:rsidP="004C1C88">
      <w:pPr>
        <w:widowControl/>
        <w:pBdr>
          <w:top w:val="nil"/>
          <w:left w:val="nil"/>
          <w:bottom w:val="nil"/>
          <w:right w:val="nil"/>
          <w:between w:val="nil"/>
        </w:pBdr>
        <w:spacing w:before="628"/>
        <w:ind w:leftChars="236" w:left="566" w:right="927"/>
        <w:jc w:val="both"/>
        <w:rPr>
          <w:rFonts w:ascii="微軟正黑體" w:eastAsia="微軟正黑體" w:hAnsi="微軟正黑體" w:cs="微軟正黑體"/>
          <w:b/>
          <w:color w:val="000000"/>
          <w:sz w:val="36"/>
          <w:szCs w:val="36"/>
        </w:rPr>
      </w:pPr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 xml:space="preserve">超導現象是指材料在低於某一溫度時，電阻變為零。 超導現象可在各種不同的材料上發生，包括單純的元 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素如錫和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鋁，各種金屬合金和一些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經過布塗的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半導體 材料。</w:t>
      </w:r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lastRenderedPageBreak/>
        <w:t>超導現象不會發生在貴金屬像是金和銀，也不 會發生在大部分的磁性金屬上。 </w:t>
      </w:r>
    </w:p>
    <w:p w:rsidR="004C1C88" w:rsidRDefault="00EF2BEA" w:rsidP="004C1C88">
      <w:pPr>
        <w:widowControl/>
        <w:pBdr>
          <w:top w:val="nil"/>
          <w:left w:val="nil"/>
          <w:bottom w:val="nil"/>
          <w:right w:val="nil"/>
          <w:between w:val="nil"/>
        </w:pBdr>
        <w:spacing w:before="514"/>
        <w:ind w:leftChars="236" w:left="566" w:right="401"/>
        <w:jc w:val="center"/>
        <w:rPr>
          <w:rFonts w:ascii="微軟正黑體" w:eastAsia="微軟正黑體" w:hAnsi="微軟正黑體" w:cs="微軟正黑體" w:hint="eastAsia"/>
          <w:color w:val="FFFFFF"/>
          <w:sz w:val="36"/>
          <w:szCs w:val="36"/>
        </w:rPr>
      </w:pPr>
      <w:proofErr w:type="spellStart"/>
      <w:r w:rsidRPr="00EF2BEA">
        <w:rPr>
          <w:rFonts w:ascii="微軟正黑體" w:eastAsia="微軟正黑體" w:hAnsi="微軟正黑體" w:cs="微軟正黑體"/>
          <w:color w:val="FFFFFF"/>
          <w:sz w:val="36"/>
          <w:szCs w:val="36"/>
        </w:rPr>
        <w:t>Tc</w:t>
      </w:r>
      <w:proofErr w:type="spellEnd"/>
      <w:r w:rsidRPr="00EF2BEA">
        <w:rPr>
          <w:rFonts w:ascii="微軟正黑體" w:eastAsia="微軟正黑體" w:hAnsi="微軟正黑體" w:cs="微軟正黑體"/>
          <w:color w:val="FFFFFF"/>
          <w:sz w:val="36"/>
          <w:szCs w:val="36"/>
        </w:rPr>
        <w:t>為超導轉變溫度</w:t>
      </w:r>
    </w:p>
    <w:p w:rsidR="00655AB8" w:rsidRPr="00EF2BEA" w:rsidRDefault="00EF2BEA" w:rsidP="004C1C88">
      <w:pPr>
        <w:widowControl/>
        <w:pBdr>
          <w:top w:val="nil"/>
          <w:left w:val="nil"/>
          <w:bottom w:val="nil"/>
          <w:right w:val="nil"/>
          <w:between w:val="nil"/>
        </w:pBdr>
        <w:spacing w:before="514"/>
        <w:ind w:leftChars="236" w:left="566" w:right="401"/>
        <w:jc w:val="center"/>
        <w:rPr>
          <w:rFonts w:ascii="微軟正黑體" w:eastAsia="微軟正黑體" w:hAnsi="微軟正黑體" w:cs="微軟正黑體"/>
          <w:color w:val="FFFFFF"/>
          <w:sz w:val="36"/>
          <w:szCs w:val="36"/>
        </w:rPr>
      </w:pPr>
      <w:r w:rsidRPr="00EF2BEA">
        <w:rPr>
          <w:rFonts w:ascii="微軟正黑體" w:eastAsia="微軟正黑體" w:hAnsi="微軟正黑體" w:cs="微軟正黑體"/>
          <w:noProof/>
          <w:color w:val="FFFFFF"/>
          <w:sz w:val="36"/>
          <w:szCs w:val="36"/>
        </w:rPr>
        <w:drawing>
          <wp:inline distT="0" distB="0" distL="0" distR="0" wp14:anchorId="28AE5892" wp14:editId="43889249">
            <wp:extent cx="3934460" cy="3934460"/>
            <wp:effectExtent l="0" t="0" r="0" b="0"/>
            <wp:docPr id="12" name="image1.png" descr="https://lh5.googleusercontent.com/Vfev-T1RWvBWRtAavN1wMFtckKrILxChGKb6y-VboXRB15cFy9JLQs1EoPuGzxZ1oygBTQtv3Yw2SAD-oKeSremmlmC-uj0Mf6pPn9Beu8d5DgxazjqOnPyWJyI8p1nRFyzsrce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5.googleusercontent.com/Vfev-T1RWvBWRtAavN1wMFtckKrILxChGKb6y-VboXRB15cFy9JLQs1EoPuGzxZ1oygBTQtv3Yw2SAD-oKeSremmlmC-uj0Mf6pPn9Beu8d5DgxazjqOnPyWJyI8p1nRFyzsrce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393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AB8" w:rsidRDefault="004C1C88" w:rsidP="004C1C88">
      <w:pPr>
        <w:widowControl/>
        <w:pBdr>
          <w:top w:val="nil"/>
          <w:left w:val="nil"/>
          <w:bottom w:val="nil"/>
          <w:right w:val="nil"/>
          <w:between w:val="nil"/>
        </w:pBdr>
        <w:spacing w:before="514"/>
        <w:ind w:leftChars="236" w:left="566" w:right="118"/>
        <w:jc w:val="right"/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bookmarkStart w:id="0" w:name="_heading=h.gjdgxs" w:colFirst="0" w:colLast="0"/>
      <w:bookmarkEnd w:id="0"/>
      <w:r w:rsidRPr="004C1C88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113</w:t>
      </w:r>
      <w:r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  <w:t xml:space="preserve">級 </w:t>
      </w:r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劉達</w:t>
      </w:r>
    </w:p>
    <w:p w:rsidR="004C1C88" w:rsidRPr="004C1C88" w:rsidRDefault="001441D0" w:rsidP="004C1C88">
      <w:pPr>
        <w:widowControl/>
        <w:pBdr>
          <w:top w:val="nil"/>
          <w:left w:val="nil"/>
          <w:bottom w:val="nil"/>
          <w:right w:val="nil"/>
          <w:between w:val="nil"/>
        </w:pBdr>
        <w:spacing w:before="514"/>
        <w:ind w:leftChars="236" w:left="566" w:right="118"/>
        <w:jc w:val="right"/>
        <w:rPr>
          <w:rFonts w:ascii="微軟正黑體" w:eastAsia="微軟正黑體" w:hAnsi="微軟正黑體" w:cs="微軟正黑體"/>
          <w:color w:val="FFFFFF"/>
          <w:sz w:val="36"/>
          <w:szCs w:val="36"/>
        </w:rPr>
      </w:pPr>
      <w:r>
        <w:rPr>
          <w:rFonts w:ascii="微軟正黑體" w:eastAsia="微軟正黑體" w:hAnsi="微軟正黑體" w:cs="微軟正黑體"/>
          <w:noProof/>
          <w:color w:val="FFFF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-2720340</wp:posOffset>
                </wp:positionH>
                <wp:positionV relativeFrom="paragraph">
                  <wp:posOffset>462280</wp:posOffset>
                </wp:positionV>
                <wp:extent cx="11826240" cy="216000"/>
                <wp:effectExtent l="0" t="0" r="0" b="0"/>
                <wp:wrapNone/>
                <wp:docPr id="1" name="減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6240" cy="2160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1" o:spid="_x0000_s1026" style="position:absolute;margin-left:-214.2pt;margin-top:36.4pt;width:931.2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26240,2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" path="m1567568,82598r8691104,l10258672,133402r-8691104,l1567568,82598xe" fillcolor="yellow" strokecolor="yellow" strokeweight="1pt">
                <v:stroke joinstyle="miter"/>
                <v:path arrowok="t" o:connecttype="custom" o:connectlocs="1567568,82598;10258672,82598;10258672,133402;1567568,133402;1567568,82598" o:connectangles="0,0,0,0,0"/>
              </v:shape>
            </w:pict>
          </mc:Fallback>
        </mc:AlternateContent>
      </w:r>
    </w:p>
    <w:p w:rsidR="00655AB8" w:rsidRPr="00EF2BEA" w:rsidRDefault="00EF2BEA" w:rsidP="004C1C88">
      <w:pPr>
        <w:ind w:leftChars="236" w:left="566"/>
        <w:rPr>
          <w:rFonts w:ascii="微軟正黑體" w:eastAsia="微軟正黑體" w:hAnsi="微軟正黑體" w:cs="微軟正黑體"/>
          <w:b/>
          <w:color w:val="00FFFF"/>
          <w:sz w:val="20"/>
          <w:szCs w:val="20"/>
        </w:rPr>
      </w:pPr>
      <w:r w:rsidRPr="00EF2BEA"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電磁起重機</w:t>
      </w:r>
    </w:p>
    <w:p w:rsidR="004C1C88" w:rsidRPr="004C1C88" w:rsidRDefault="004C1C88" w:rsidP="004C1C88">
      <w:pPr>
        <w:ind w:left="567"/>
        <w:rPr>
          <w:rFonts w:ascii="微軟正黑體" w:eastAsia="微軟正黑體" w:hAnsi="微軟正黑體" w:cs="微軟正黑體" w:hint="eastAsia"/>
          <w:b/>
          <w:color w:val="00FF00"/>
          <w:sz w:val="36"/>
          <w:szCs w:val="36"/>
        </w:rPr>
      </w:pPr>
      <w:r w:rsidRPr="004C1C88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  <w:t>電磁鐵吊車</w:t>
      </w:r>
    </w:p>
    <w:p w:rsidR="004C1C88" w:rsidRPr="004C1C88" w:rsidRDefault="004C1C88" w:rsidP="004C1C88">
      <w:pPr>
        <w:ind w:left="567"/>
        <w:rPr>
          <w:rFonts w:ascii="微軟正黑體" w:eastAsia="微軟正黑體" w:hAnsi="微軟正黑體" w:cs="微軟正黑體" w:hint="eastAsia"/>
          <w:color w:val="FFFFFF"/>
          <w:sz w:val="36"/>
          <w:szCs w:val="36"/>
        </w:rPr>
      </w:pPr>
      <w:hyperlink r:id="rId10">
        <w:r w:rsidRPr="004C1C88">
          <w:rPr>
            <w:rStyle w:val="ab"/>
            <w:rFonts w:ascii="微軟正黑體" w:eastAsia="微軟正黑體" w:hAnsi="微軟正黑體" w:cs="微軟正黑體"/>
            <w:b/>
            <w:color w:val="00FF00"/>
            <w:sz w:val="36"/>
            <w:szCs w:val="36"/>
            <w:u w:val="none"/>
          </w:rPr>
          <w:t>https://www.youtube.com/embed/6uM-80FSfaA</w:t>
        </w:r>
      </w:hyperlink>
    </w:p>
    <w:p w:rsidR="00655AB8" w:rsidRPr="001441D0" w:rsidRDefault="00EF2BEA" w:rsidP="004C1C88">
      <w:pPr>
        <w:ind w:left="567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當在通電螺線管內部插入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鐵芯後，鐵芯被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通電螺線管的磁場磁化，磁化後的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鐵芯也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變成了一個磁體，這樣由於兩個磁場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互相疊加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，從而使螺線管的磁性</w:t>
      </w:r>
      <w:bookmarkStart w:id="1" w:name="_GoBack"/>
      <w:bookmarkEnd w:id="1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大大增強。為了使電磁鐵的磁性更</w:t>
      </w:r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lastRenderedPageBreak/>
        <w:t>強，通常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將鐵芯製成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蹄形。但要注意蹄形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鐵芯上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線圈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的繞向相反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，一邊順時針，另一邊必須逆時針。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如果繞向相同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，兩線圈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對鐵芯的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磁化作用將相互抵消，使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鐵芯不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顯磁性。</w:t>
      </w:r>
    </w:p>
    <w:p w:rsidR="00655AB8" w:rsidRPr="001441D0" w:rsidRDefault="00EF2BEA">
      <w:pPr>
        <w:ind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電磁鐵的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鐵芯用軟鐵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製做，而不能用鋼製做。否則鋼一旦被磁化後，將長期保持磁性而不能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退磁，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則其磁性的強弱就不能用電流的大小來控制，而失去電磁鐵應有的優點。</w:t>
      </w:r>
    </w:p>
    <w:p w:rsidR="00655AB8" w:rsidRPr="001441D0" w:rsidRDefault="00EF2BEA">
      <w:pPr>
        <w:ind w:left="566"/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電磁鐵是可以通電流來產生磁力的器件，屬非永久磁鐵，可以很容易地將其磁性啟動或是消除。</w:t>
      </w:r>
    </w:p>
    <w:p w:rsidR="004C1C88" w:rsidRPr="00EF2BEA" w:rsidRDefault="004C1C88" w:rsidP="004C1C88">
      <w:pPr>
        <w:ind w:left="566"/>
        <w:jc w:val="right"/>
        <w:rPr>
          <w:rFonts w:ascii="微軟正黑體" w:eastAsia="微軟正黑體" w:hAnsi="微軟正黑體" w:cs="微軟正黑體"/>
          <w:color w:val="FFFFFF"/>
          <w:sz w:val="36"/>
          <w:szCs w:val="36"/>
        </w:rPr>
      </w:pPr>
      <w:r w:rsidRPr="004C1C88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113</w:t>
      </w:r>
      <w:r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  <w:t xml:space="preserve">級 </w:t>
      </w:r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吳欣</w:t>
      </w:r>
      <w:proofErr w:type="gramStart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諺</w:t>
      </w:r>
      <w:proofErr w:type="gramEnd"/>
    </w:p>
    <w:p w:rsidR="004C1C88" w:rsidRPr="00EF2BEA" w:rsidRDefault="001441D0">
      <w:pPr>
        <w:ind w:left="565" w:hanging="565"/>
        <w:rPr>
          <w:rFonts w:ascii="微軟正黑體" w:eastAsia="微軟正黑體" w:hAnsi="微軟正黑體" w:cs="微軟正黑體"/>
          <w:color w:val="FFFFFF"/>
          <w:sz w:val="36"/>
          <w:szCs w:val="36"/>
        </w:rPr>
      </w:pPr>
      <w:r>
        <w:rPr>
          <w:rFonts w:ascii="微軟正黑體" w:eastAsia="微軟正黑體" w:hAnsi="微軟正黑體" w:cs="微軟正黑體"/>
          <w:noProof/>
          <w:color w:val="FFFF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62DCA" wp14:editId="6C37937E">
                <wp:simplePos x="0" y="0"/>
                <wp:positionH relativeFrom="column">
                  <wp:posOffset>-2499360</wp:posOffset>
                </wp:positionH>
                <wp:positionV relativeFrom="paragraph">
                  <wp:posOffset>121920</wp:posOffset>
                </wp:positionV>
                <wp:extent cx="11826240" cy="215900"/>
                <wp:effectExtent l="0" t="0" r="0" b="0"/>
                <wp:wrapNone/>
                <wp:docPr id="2" name="減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6240" cy="2159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2" o:spid="_x0000_s1026" style="position:absolute;margin-left:-196.8pt;margin-top:9.6pt;width:931.2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2624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" path="m1567568,82560r8691104,l10258672,133340r-8691104,l1567568,82560xe" fillcolor="yellow" strokecolor="yellow" strokeweight="1pt">
                <v:stroke joinstyle="miter"/>
                <v:path arrowok="t" o:connecttype="custom" o:connectlocs="1567568,82560;10258672,82560;10258672,133340;1567568,133340;1567568,82560" o:connectangles="0,0,0,0,0"/>
              </v:shape>
            </w:pict>
          </mc:Fallback>
        </mc:AlternateContent>
      </w:r>
      <w:r w:rsidR="00EF2BEA" w:rsidRPr="00EF2BEA">
        <w:rPr>
          <w:rFonts w:ascii="微軟正黑體" w:eastAsia="微軟正黑體" w:hAnsi="微軟正黑體" w:cs="微軟正黑體"/>
          <w:color w:val="FFFFFF"/>
          <w:sz w:val="36"/>
          <w:szCs w:val="36"/>
        </w:rPr>
        <w:t xml:space="preserve">  </w:t>
      </w:r>
    </w:p>
    <w:p w:rsidR="00655AB8" w:rsidRPr="00EF2BEA" w:rsidRDefault="00EF2BEA" w:rsidP="004C1C88">
      <w:pPr>
        <w:widowControl/>
        <w:tabs>
          <w:tab w:val="left" w:pos="779"/>
          <w:tab w:val="center" w:pos="5233"/>
        </w:tabs>
        <w:ind w:leftChars="236" w:left="566"/>
        <w:rPr>
          <w:rFonts w:ascii="微軟正黑體" w:eastAsia="微軟正黑體" w:hAnsi="微軟正黑體" w:cs="微軟正黑體"/>
          <w:b/>
          <w:color w:val="00FFFF"/>
          <w:sz w:val="20"/>
          <w:szCs w:val="20"/>
        </w:rPr>
      </w:pPr>
      <w:r w:rsidRPr="00EF2BEA"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電磁彈射(飛機起飛) </w:t>
      </w:r>
      <w:r w:rsidR="004C1C88" w:rsidRPr="00EF2BEA">
        <w:rPr>
          <w:rFonts w:ascii="微軟正黑體" w:eastAsia="微軟正黑體" w:hAnsi="微軟正黑體" w:cs="微軟正黑體"/>
          <w:b/>
          <w:color w:val="00FFFF"/>
          <w:sz w:val="20"/>
          <w:szCs w:val="20"/>
        </w:rPr>
        <w:t xml:space="preserve"> </w:t>
      </w:r>
    </w:p>
    <w:p w:rsidR="004C1C88" w:rsidRPr="001441D0" w:rsidRDefault="004C1C88">
      <w:pPr>
        <w:ind w:left="565"/>
        <w:rPr>
          <w:rFonts w:ascii="微軟正黑體" w:eastAsia="微軟正黑體" w:hAnsi="微軟正黑體" w:cs="微軟正黑體" w:hint="eastAsia"/>
          <w:b/>
          <w:color w:val="00FF00"/>
          <w:sz w:val="36"/>
          <w:szCs w:val="36"/>
        </w:rPr>
      </w:pPr>
      <w:r w:rsidRPr="001441D0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  <w:t>F-35 Electromagnetic Aircraft Launch System (EMALS)</w:t>
      </w:r>
    </w:p>
    <w:p w:rsidR="004C1C88" w:rsidRPr="001441D0" w:rsidRDefault="004C1C88" w:rsidP="004C1C88">
      <w:pPr>
        <w:ind w:left="565"/>
        <w:rPr>
          <w:rFonts w:ascii="微軟正黑體" w:eastAsia="微軟正黑體" w:hAnsi="微軟正黑體" w:cs="微軟正黑體" w:hint="eastAsia"/>
          <w:b/>
          <w:color w:val="00FF00"/>
          <w:sz w:val="36"/>
          <w:szCs w:val="36"/>
        </w:rPr>
      </w:pPr>
      <w:r w:rsidRPr="001441D0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  <w:t>https://www.youtube.com/watch?v=fDAQtlmtCe8</w:t>
      </w:r>
    </w:p>
    <w:p w:rsidR="00655AB8" w:rsidRPr="001441D0" w:rsidRDefault="00EF2BEA">
      <w:pPr>
        <w:ind w:left="565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與磁浮列車原理相同,電磁彈射器使用一台線性馬達作為動力來源,其優勢在於更加安全可靠,其加速的過程更均勻,對飛機的結構傷害也更小</w:t>
      </w:r>
    </w:p>
    <w:p w:rsidR="00655AB8" w:rsidRPr="00EF2BEA" w:rsidRDefault="00EF2BEA">
      <w:pPr>
        <w:ind w:left="565"/>
        <w:rPr>
          <w:rFonts w:ascii="微軟正黑體" w:eastAsia="微軟正黑體" w:hAnsi="微軟正黑體" w:cs="微軟正黑體"/>
          <w:color w:val="FFFFFF"/>
          <w:sz w:val="36"/>
          <w:szCs w:val="36"/>
        </w:rPr>
      </w:pPr>
      <w:r w:rsidRPr="00EF2BEA">
        <w:rPr>
          <w:rFonts w:ascii="微軟正黑體" w:eastAsia="微軟正黑體" w:hAnsi="微軟正黑體" w:cs="微軟正黑體"/>
          <w:noProof/>
          <w:color w:val="FFFFFF"/>
          <w:sz w:val="36"/>
          <w:szCs w:val="36"/>
        </w:rPr>
        <w:drawing>
          <wp:inline distT="114300" distB="114300" distL="114300" distR="114300" wp14:anchorId="7F79A0B7" wp14:editId="781795BF">
            <wp:extent cx="4419600" cy="1343025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AB8" w:rsidRPr="001441D0" w:rsidRDefault="00EF2BEA">
      <w:pPr>
        <w:ind w:left="565"/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開關S接通時，電源G通過導軌A、電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樞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D和導軌C，構成了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一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電流回路;電流I產生磁场B，它對在磁场中流动的電荷產生了力F。由於導軌固定</w:t>
      </w:r>
      <w:proofErr w:type="gramStart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於剛體上</w:t>
      </w:r>
      <w:proofErr w:type="gramEnd"/>
      <w:r w:rsidRPr="001441D0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 xml:space="preserve">不能移動，而电樞是活動體，所以電樞會在力的作用下以速度V向右運動。這就是電磁發射的基本原理。 </w:t>
      </w:r>
    </w:p>
    <w:p w:rsidR="004C1C88" w:rsidRPr="001441D0" w:rsidRDefault="004C1C88" w:rsidP="004C1C88">
      <w:pPr>
        <w:ind w:left="565"/>
        <w:jc w:val="right"/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r w:rsidRPr="001441D0"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  <w:lastRenderedPageBreak/>
        <w:t>112級 梁宏彰</w:t>
      </w:r>
    </w:p>
    <w:p w:rsidR="004C1C88" w:rsidRPr="00EF2BEA" w:rsidRDefault="001441D0" w:rsidP="004C1C88">
      <w:pPr>
        <w:ind w:left="565"/>
        <w:jc w:val="right"/>
        <w:rPr>
          <w:rFonts w:ascii="微軟正黑體" w:eastAsia="微軟正黑體" w:hAnsi="微軟正黑體" w:cs="微軟正黑體"/>
          <w:color w:val="FFFFFF"/>
          <w:sz w:val="36"/>
          <w:szCs w:val="36"/>
        </w:rPr>
      </w:pPr>
      <w:r>
        <w:rPr>
          <w:rFonts w:ascii="微軟正黑體" w:eastAsia="微軟正黑體" w:hAnsi="微軟正黑體" w:cs="微軟正黑體"/>
          <w:noProof/>
          <w:color w:val="FFFF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214AA" wp14:editId="478F7894">
                <wp:simplePos x="0" y="0"/>
                <wp:positionH relativeFrom="column">
                  <wp:posOffset>-2179320</wp:posOffset>
                </wp:positionH>
                <wp:positionV relativeFrom="paragraph">
                  <wp:posOffset>153035</wp:posOffset>
                </wp:positionV>
                <wp:extent cx="11826240" cy="216000"/>
                <wp:effectExtent l="0" t="0" r="0" b="0"/>
                <wp:wrapNone/>
                <wp:docPr id="3" name="減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6240" cy="2160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3" o:spid="_x0000_s1026" style="position:absolute;margin-left:-171.6pt;margin-top:12.05pt;width:931.2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26240,2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" path="m1567568,82598r8691104,l10258672,133402r-8691104,l1567568,82598xe" fillcolor="yellow" strokecolor="yellow" strokeweight="1pt">
                <v:stroke joinstyle="miter"/>
                <v:path arrowok="t" o:connecttype="custom" o:connectlocs="1567568,82598;10258672,82598;10258672,133402;1567568,133402;1567568,82598" o:connectangles="0,0,0,0,0"/>
              </v:shape>
            </w:pict>
          </mc:Fallback>
        </mc:AlternateContent>
      </w:r>
    </w:p>
    <w:p w:rsidR="00655AB8" w:rsidRPr="00EF2BEA" w:rsidRDefault="00EF2BEA" w:rsidP="004C1C88">
      <w:pPr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EF2BEA"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避雷針</w:t>
      </w:r>
    </w:p>
    <w:p w:rsidR="004C1C88" w:rsidRPr="004C1C88" w:rsidRDefault="004C1C88" w:rsidP="00EF2BEA">
      <w:pPr>
        <w:ind w:leftChars="236" w:left="566"/>
        <w:rPr>
          <w:rFonts w:ascii="微軟正黑體" w:eastAsia="微軟正黑體" w:hAnsi="微軟正黑體" w:cs="微軟正黑體" w:hint="eastAsia"/>
          <w:b/>
          <w:color w:val="00FF00"/>
          <w:sz w:val="36"/>
          <w:szCs w:val="36"/>
        </w:rPr>
      </w:pPr>
      <w:r w:rsidRPr="004C1C88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  <w:t>避雷針？</w:t>
      </w:r>
    </w:p>
    <w:p w:rsidR="004C1C88" w:rsidRPr="004C1C88" w:rsidRDefault="004C1C88" w:rsidP="004C1C88">
      <w:pPr>
        <w:ind w:leftChars="236" w:left="566"/>
        <w:rPr>
          <w:rFonts w:ascii="微軟正黑體" w:eastAsia="微軟正黑體" w:hAnsi="微軟正黑體" w:cs="微軟正黑體" w:hint="eastAsia"/>
          <w:b/>
          <w:color w:val="00FF00"/>
          <w:sz w:val="36"/>
          <w:szCs w:val="36"/>
        </w:rPr>
      </w:pPr>
      <w:hyperlink r:id="rId12" w:history="1">
        <w:r w:rsidRPr="004C1C88">
          <w:rPr>
            <w:rStyle w:val="ab"/>
            <w:rFonts w:ascii="微軟正黑體" w:eastAsia="微軟正黑體" w:hAnsi="微軟正黑體" w:cs="微軟正黑體"/>
            <w:b/>
            <w:color w:val="00FF00"/>
            <w:sz w:val="36"/>
            <w:szCs w:val="36"/>
            <w:u w:val="none"/>
          </w:rPr>
          <w:t>https://youtu.be/96ujJl_eSoo</w:t>
        </w:r>
      </w:hyperlink>
    </w:p>
    <w:p w:rsidR="00EF2BEA" w:rsidRPr="00EF2BEA" w:rsidRDefault="00EF2BEA" w:rsidP="00EF2BEA">
      <w:pPr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EF2BE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利用尖端放電現象，讓地球大氣層中雷電中的電荷及時地釋放，通過避雷針進入地球地面，將電荷減低及中和。</w:t>
      </w:r>
    </w:p>
    <w:p w:rsidR="00EF2BEA" w:rsidRDefault="00EF2BEA" w:rsidP="00EF2BEA">
      <w:pPr>
        <w:ind w:leftChars="236" w:left="566"/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r w:rsidRPr="00EF2BE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尖端放電:因為金屬內部無電場所以當</w:t>
      </w:r>
      <w:proofErr w:type="gramStart"/>
      <w:r w:rsidRPr="00EF2BE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一</w:t>
      </w:r>
      <w:proofErr w:type="gramEnd"/>
      <w:r w:rsidRPr="00EF2BE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金屬帶電荷，為了維持金屬內部無電場向外的電場會垂直金屬表面，而尖端的電場較為密集故電荷較集中。</w:t>
      </w:r>
    </w:p>
    <w:p w:rsidR="004C1C88" w:rsidRDefault="004C1C88" w:rsidP="004C1C88">
      <w:pPr>
        <w:ind w:leftChars="236" w:left="566"/>
        <w:jc w:val="right"/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r w:rsidRPr="004C1C88"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  <w:t>112</w:t>
      </w:r>
      <w:r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  <w:t xml:space="preserve">級 </w:t>
      </w:r>
      <w:proofErr w:type="gramStart"/>
      <w:r w:rsidRPr="004C1C88"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  <w:t>葉覺文</w:t>
      </w:r>
      <w:proofErr w:type="gramEnd"/>
    </w:p>
    <w:p w:rsidR="001441D0" w:rsidRPr="00EF2BEA" w:rsidRDefault="001441D0" w:rsidP="004C1C88">
      <w:pPr>
        <w:ind w:leftChars="236" w:left="566"/>
        <w:jc w:val="right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>
        <w:rPr>
          <w:rFonts w:ascii="微軟正黑體" w:eastAsia="微軟正黑體" w:hAnsi="微軟正黑體" w:cs="微軟正黑體"/>
          <w:noProof/>
          <w:color w:val="FFFF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214AA" wp14:editId="478F7894">
                <wp:simplePos x="0" y="0"/>
                <wp:positionH relativeFrom="column">
                  <wp:posOffset>-2887980</wp:posOffset>
                </wp:positionH>
                <wp:positionV relativeFrom="paragraph">
                  <wp:posOffset>137160</wp:posOffset>
                </wp:positionV>
                <wp:extent cx="11826240" cy="216000"/>
                <wp:effectExtent l="0" t="0" r="0" b="0"/>
                <wp:wrapNone/>
                <wp:docPr id="4" name="減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6240" cy="2160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4" o:spid="_x0000_s1026" style="position:absolute;margin-left:-227.4pt;margin-top:10.8pt;width:931.2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26240,2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" path="m1567568,82598r8691104,l10258672,133402r-8691104,l1567568,82598xe" fillcolor="yellow" strokecolor="yellow" strokeweight="1pt">
                <v:stroke joinstyle="miter"/>
                <v:path arrowok="t" o:connecttype="custom" o:connectlocs="1567568,82598;10258672,82598;10258672,133402;1567568,133402;1567568,82598" o:connectangles="0,0,0,0,0"/>
              </v:shape>
            </w:pict>
          </mc:Fallback>
        </mc:AlternateContent>
      </w:r>
    </w:p>
    <w:p w:rsidR="001441D0" w:rsidRDefault="00EF2BEA" w:rsidP="001441D0">
      <w:pPr>
        <w:ind w:leftChars="236" w:left="566"/>
        <w:rPr>
          <w:rFonts w:ascii="微軟正黑體" w:eastAsia="微軟正黑體" w:hAnsi="微軟正黑體" w:cs="微軟正黑體" w:hint="eastAsia"/>
          <w:b/>
          <w:color w:val="00FFFF"/>
          <w:sz w:val="48"/>
          <w:szCs w:val="48"/>
        </w:rPr>
      </w:pPr>
      <w:r w:rsidRPr="00EF2BEA">
        <w:rPr>
          <w:rFonts w:ascii="微軟正黑體" w:eastAsia="微軟正黑體" w:hAnsi="微軟正黑體" w:cs="微軟正黑體" w:hint="eastAsia"/>
          <w:b/>
          <w:color w:val="00FFFF"/>
          <w:sz w:val="48"/>
          <w:szCs w:val="48"/>
        </w:rPr>
        <w:t>無線通訊</w:t>
      </w:r>
    </w:p>
    <w:p w:rsidR="001441D0" w:rsidRPr="001441D0" w:rsidRDefault="001441D0" w:rsidP="001441D0">
      <w:pPr>
        <w:ind w:leftChars="236" w:left="566"/>
        <w:rPr>
          <w:rFonts w:ascii="微軟正黑體" w:eastAsia="微軟正黑體" w:hAnsi="微軟正黑體" w:cs="微軟正黑體"/>
          <w:b/>
          <w:bCs/>
          <w:color w:val="00FF00"/>
          <w:sz w:val="36"/>
          <w:szCs w:val="36"/>
        </w:rPr>
      </w:pPr>
      <w:r w:rsidRPr="001441D0">
        <w:rPr>
          <w:rFonts w:ascii="微軟正黑體" w:eastAsia="微軟正黑體" w:hAnsi="微軟正黑體" w:cs="微軟正黑體" w:hint="eastAsia"/>
          <w:b/>
          <w:bCs/>
          <w:color w:val="00FF00"/>
          <w:sz w:val="36"/>
          <w:szCs w:val="36"/>
        </w:rPr>
        <w:t>系統講解無線技術原理</w:t>
      </w:r>
    </w:p>
    <w:p w:rsidR="001441D0" w:rsidRPr="001441D0" w:rsidRDefault="001441D0" w:rsidP="00EF2BEA">
      <w:pPr>
        <w:ind w:leftChars="236" w:left="566"/>
        <w:rPr>
          <w:rFonts w:ascii="微軟正黑體" w:eastAsia="微軟正黑體" w:hAnsi="微軟正黑體" w:cs="微軟正黑體" w:hint="eastAsia"/>
          <w:b/>
          <w:bCs/>
          <w:color w:val="00FF00"/>
          <w:sz w:val="36"/>
          <w:szCs w:val="36"/>
        </w:rPr>
      </w:pPr>
      <w:hyperlink r:id="rId13" w:history="1">
        <w:r w:rsidRPr="001441D0">
          <w:rPr>
            <w:rStyle w:val="ab"/>
            <w:rFonts w:ascii="微軟正黑體" w:eastAsia="微軟正黑體" w:hAnsi="微軟正黑體" w:cs="微軟正黑體"/>
            <w:b/>
            <w:bCs/>
            <w:color w:val="00FF00"/>
            <w:sz w:val="36"/>
            <w:szCs w:val="36"/>
            <w:u w:val="none"/>
          </w:rPr>
          <w:t>https://youtu.be/JVh6sUHRxjg</w:t>
        </w:r>
      </w:hyperlink>
    </w:p>
    <w:p w:rsidR="00EF2BEA" w:rsidRDefault="00EF2BEA" w:rsidP="00EF2BEA">
      <w:pPr>
        <w:ind w:leftChars="236" w:left="566"/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</w:pPr>
      <w:r w:rsidRPr="00EF2BE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t>影片中主要講解無線技術的基礎 電磁波/電磁波譜，</w:t>
      </w:r>
      <w:r w:rsidRPr="00EF2BE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br/>
        <w:t>再說明 無線電波</w:t>
      </w:r>
      <w:proofErr w:type="gramStart"/>
      <w:r w:rsidRPr="00EF2BE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t>的信道以及</w:t>
      </w:r>
      <w:proofErr w:type="gramEnd"/>
      <w:r w:rsidRPr="00EF2BE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t>無線電的屬性、 頻率、</w:t>
      </w:r>
      <w:r w:rsidRPr="00EF2BE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br/>
        <w:t>波長 、振幅。還有關於波長和頻率的幾個基礎知識</w:t>
      </w:r>
      <w:r w:rsidRPr="00EF2BE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br/>
        <w:t>最後說明模擬信號的優缺點 頻率的調製AM和FM（選</w:t>
      </w:r>
      <w:r w:rsidRPr="00EF2BE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br/>
        <w:t>修）</w:t>
      </w:r>
    </w:p>
    <w:p w:rsidR="001441D0" w:rsidRPr="001441D0" w:rsidRDefault="001441D0" w:rsidP="001441D0">
      <w:pPr>
        <w:ind w:leftChars="236" w:left="566"/>
        <w:jc w:val="right"/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</w:pPr>
      <w:r w:rsidRPr="001441D0">
        <w:rPr>
          <w:rFonts w:ascii="微軟正黑體" w:eastAsia="微軟正黑體" w:hAnsi="微軟正黑體" w:cs="微軟正黑體" w:hint="eastAsia"/>
          <w:b/>
          <w:color w:val="FFFFFF" w:themeColor="background1"/>
          <w:sz w:val="36"/>
          <w:szCs w:val="36"/>
        </w:rPr>
        <w:t>112</w:t>
      </w:r>
      <w:r>
        <w:rPr>
          <w:rFonts w:ascii="微軟正黑體" w:eastAsia="微軟正黑體" w:hAnsi="微軟正黑體" w:cs="微軟正黑體" w:hint="eastAsia"/>
          <w:b/>
          <w:color w:val="FFFFFF" w:themeColor="background1"/>
          <w:sz w:val="36"/>
          <w:szCs w:val="36"/>
        </w:rPr>
        <w:t xml:space="preserve">級 </w:t>
      </w:r>
      <w:r w:rsidRPr="001441D0">
        <w:rPr>
          <w:rFonts w:ascii="微軟正黑體" w:eastAsia="微軟正黑體" w:hAnsi="微軟正黑體" w:cs="微軟正黑體" w:hint="eastAsia"/>
          <w:b/>
          <w:color w:val="FFFFFF" w:themeColor="background1"/>
          <w:sz w:val="36"/>
          <w:szCs w:val="36"/>
        </w:rPr>
        <w:t>林于寬</w:t>
      </w:r>
    </w:p>
    <w:p w:rsidR="00EF2BEA" w:rsidRPr="00EF2BEA" w:rsidRDefault="001441D0" w:rsidP="00EF2BEA">
      <w:pPr>
        <w:ind w:leftChars="236" w:left="566"/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cs="微軟正黑體"/>
          <w:noProof/>
          <w:color w:val="FFFF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214AA" wp14:editId="478F7894">
                <wp:simplePos x="0" y="0"/>
                <wp:positionH relativeFrom="column">
                  <wp:posOffset>-2567940</wp:posOffset>
                </wp:positionH>
                <wp:positionV relativeFrom="paragraph">
                  <wp:posOffset>382270</wp:posOffset>
                </wp:positionV>
                <wp:extent cx="11826240" cy="216000"/>
                <wp:effectExtent l="0" t="0" r="0" b="0"/>
                <wp:wrapNone/>
                <wp:docPr id="6" name="減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6240" cy="2160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6" o:spid="_x0000_s1026" style="position:absolute;margin-left:-202.2pt;margin-top:30.1pt;width:931.2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26240,2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" path="m1567568,82598r8691104,l10258672,133402r-8691104,l1567568,82598xe" fillcolor="yellow" strokecolor="yellow" strokeweight="1pt">
                <v:stroke joinstyle="miter"/>
                <v:path arrowok="t" o:connecttype="custom" o:connectlocs="1567568,82598;10258672,82598;10258672,133402;1567568,133402;1567568,82598" o:connectangles="0,0,0,0,0"/>
              </v:shape>
            </w:pict>
          </mc:Fallback>
        </mc:AlternateContent>
      </w:r>
      <w:r>
        <w:rPr>
          <w:rFonts w:ascii="微軟正黑體" w:eastAsia="微軟正黑體" w:hAnsi="微軟正黑體" w:cs="微軟正黑體"/>
          <w:noProof/>
          <w:color w:val="FFFF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7214AA" wp14:editId="478F7894">
                <wp:simplePos x="0" y="0"/>
                <wp:positionH relativeFrom="column">
                  <wp:posOffset>-2689860</wp:posOffset>
                </wp:positionH>
                <wp:positionV relativeFrom="paragraph">
                  <wp:posOffset>166370</wp:posOffset>
                </wp:positionV>
                <wp:extent cx="11826240" cy="216000"/>
                <wp:effectExtent l="0" t="0" r="0" b="0"/>
                <wp:wrapNone/>
                <wp:docPr id="5" name="減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6240" cy="2160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5" o:spid="_x0000_s1026" style="position:absolute;margin-left:-211.8pt;margin-top:13.1pt;width:931.2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26240,2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" path="m1567568,82598r8691104,l10258672,133402r-8691104,l1567568,82598xe" fillcolor="yellow" strokecolor="yellow" strokeweight="1pt">
                <v:stroke joinstyle="miter"/>
                <v:path arrowok="t" o:connecttype="custom" o:connectlocs="1567568,82598;10258672,82598;10258672,133402;1567568,133402;1567568,82598" o:connectangles="0,0,0,0,0"/>
              </v:shape>
            </w:pict>
          </mc:Fallback>
        </mc:AlternateContent>
      </w:r>
    </w:p>
    <w:sectPr w:rsidR="00EF2BEA" w:rsidRPr="00EF2BE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949EF"/>
    <w:multiLevelType w:val="multilevel"/>
    <w:tmpl w:val="33106EC0"/>
    <w:lvl w:ilvl="0">
      <w:start w:val="1"/>
      <w:numFmt w:val="decimal"/>
      <w:lvlText w:val="%1."/>
      <w:lvlJc w:val="left"/>
      <w:pPr>
        <w:ind w:left="1404" w:hanging="624"/>
      </w:pPr>
      <w:rPr>
        <w:rFonts w:ascii="Arial" w:eastAsia="Arial" w:hAnsi="Arial" w:cs="Arial"/>
        <w:b/>
        <w:color w:val="00FFFF"/>
      </w:rPr>
    </w:lvl>
    <w:lvl w:ilvl="1">
      <w:start w:val="1"/>
      <w:numFmt w:val="decimal"/>
      <w:lvlText w:val="%2、"/>
      <w:lvlJc w:val="left"/>
      <w:pPr>
        <w:ind w:left="1740" w:hanging="480"/>
      </w:pPr>
    </w:lvl>
    <w:lvl w:ilvl="2">
      <w:start w:val="1"/>
      <w:numFmt w:val="lowerRoman"/>
      <w:lvlText w:val="%3."/>
      <w:lvlJc w:val="right"/>
      <w:pPr>
        <w:ind w:left="2220" w:hanging="480"/>
      </w:pPr>
    </w:lvl>
    <w:lvl w:ilvl="3">
      <w:start w:val="1"/>
      <w:numFmt w:val="decimal"/>
      <w:lvlText w:val="%4."/>
      <w:lvlJc w:val="left"/>
      <w:pPr>
        <w:ind w:left="2700" w:hanging="480"/>
      </w:pPr>
    </w:lvl>
    <w:lvl w:ilvl="4">
      <w:start w:val="1"/>
      <w:numFmt w:val="decimal"/>
      <w:lvlText w:val="%5、"/>
      <w:lvlJc w:val="left"/>
      <w:pPr>
        <w:ind w:left="3180" w:hanging="480"/>
      </w:pPr>
    </w:lvl>
    <w:lvl w:ilvl="5">
      <w:start w:val="1"/>
      <w:numFmt w:val="lowerRoman"/>
      <w:lvlText w:val="%6."/>
      <w:lvlJc w:val="right"/>
      <w:pPr>
        <w:ind w:left="3660" w:hanging="480"/>
      </w:pPr>
    </w:lvl>
    <w:lvl w:ilvl="6">
      <w:start w:val="1"/>
      <w:numFmt w:val="decimal"/>
      <w:lvlText w:val="%7."/>
      <w:lvlJc w:val="left"/>
      <w:pPr>
        <w:ind w:left="4140" w:hanging="480"/>
      </w:pPr>
    </w:lvl>
    <w:lvl w:ilvl="7">
      <w:start w:val="1"/>
      <w:numFmt w:val="decimal"/>
      <w:lvlText w:val="%8、"/>
      <w:lvlJc w:val="left"/>
      <w:pPr>
        <w:ind w:left="4620" w:hanging="480"/>
      </w:pPr>
    </w:lvl>
    <w:lvl w:ilvl="8">
      <w:start w:val="1"/>
      <w:numFmt w:val="lowerRoman"/>
      <w:lvlText w:val="%9."/>
      <w:lvlJc w:val="right"/>
      <w:pPr>
        <w:ind w:left="51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55AB8"/>
    <w:rsid w:val="001441D0"/>
    <w:rsid w:val="004C1C88"/>
    <w:rsid w:val="00655AB8"/>
    <w:rsid w:val="00E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C46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85C6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85C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73829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9">
    <w:name w:val="Balloon Text"/>
    <w:basedOn w:val="a"/>
    <w:link w:val="aa"/>
    <w:uiPriority w:val="99"/>
    <w:semiHidden/>
    <w:unhideWhenUsed/>
    <w:rsid w:val="003738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73829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373829"/>
    <w:rPr>
      <w:color w:val="0563C1" w:themeColor="hyperlink"/>
      <w:u w:val="singl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a0"/>
    <w:rsid w:val="00EF2BEA"/>
    <w:rPr>
      <w:rFonts w:ascii="Calibri-Bold" w:hAnsi="Calibri-Bold" w:hint="default"/>
      <w:b/>
      <w:bCs/>
      <w:i w:val="0"/>
      <w:iCs w:val="0"/>
      <w:color w:val="FFFFFF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C46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85C6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85C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73829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9">
    <w:name w:val="Balloon Text"/>
    <w:basedOn w:val="a"/>
    <w:link w:val="aa"/>
    <w:uiPriority w:val="99"/>
    <w:semiHidden/>
    <w:unhideWhenUsed/>
    <w:rsid w:val="003738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73829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373829"/>
    <w:rPr>
      <w:color w:val="0563C1" w:themeColor="hyperlink"/>
      <w:u w:val="singl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a0"/>
    <w:rsid w:val="00EF2BEA"/>
    <w:rPr>
      <w:rFonts w:ascii="Calibri-Bold" w:hAnsi="Calibri-Bold" w:hint="default"/>
      <w:b/>
      <w:bCs/>
      <w:i w:val="0"/>
      <w:iCs w:val="0"/>
      <w:color w:val="FFFFF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JVh6sUHRxj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embed/a4WjA87U3fw" TargetMode="External"/><Relationship Id="rId12" Type="http://schemas.openxmlformats.org/officeDocument/2006/relationships/hyperlink" Target="https://youtu.be/96ujJl_eSo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embed/6uM-80FSfa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J45VxhHRX2aBrIx3sxVTUrvk8A==">AMUW2mVPNcyUeA5u74u4GbQZuLvWuCeGCz+GYG+zwOoqqGiRXEgo5/PfsE7cK9zGbqG0QgfH95VXYpgX278QEulcXlyvTwA+lx95RVaOevDUHG83QdJpU02goFEk5UXkW8JyV0B83LrW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至庚 洪</dc:creator>
  <cp:lastModifiedBy>iris5</cp:lastModifiedBy>
  <cp:revision>2</cp:revision>
  <dcterms:created xsi:type="dcterms:W3CDTF">2021-01-24T11:19:00Z</dcterms:created>
  <dcterms:modified xsi:type="dcterms:W3CDTF">2021-01-24T11:19:00Z</dcterms:modified>
</cp:coreProperties>
</file>