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4444"/>
  <w:body>
    <w:p w14:paraId="030068E7" w14:textId="068649F8" w:rsidR="00093A51" w:rsidRPr="00093A51" w:rsidRDefault="00093A51" w:rsidP="00093A51">
      <w:pPr>
        <w:spacing w:line="300" w:lineRule="auto"/>
        <w:jc w:val="center"/>
        <w:rPr>
          <w:rFonts w:ascii="微軟正黑體" w:eastAsia="微軟正黑體" w:hAnsi="微軟正黑體" w:hint="eastAsia"/>
          <w:b/>
          <w:color w:val="FFFF00"/>
          <w:sz w:val="64"/>
          <w:szCs w:val="64"/>
        </w:rPr>
      </w:pPr>
      <w:r>
        <w:rPr>
          <w:rFonts w:ascii="微軟正黑體" w:eastAsia="微軟正黑體" w:hAnsi="微軟正黑體"/>
          <w:b/>
          <w:bCs/>
          <w:color w:val="FFFF00"/>
          <w:sz w:val="64"/>
          <w:szCs w:val="64"/>
        </w:rPr>
        <w:tab/>
      </w:r>
      <w:proofErr w:type="gramStart"/>
      <w:r w:rsidRPr="00485A6E">
        <w:rPr>
          <w:rFonts w:ascii="微軟正黑體" w:eastAsia="微軟正黑體" w:hAnsi="微軟正黑體" w:hint="eastAsia"/>
          <w:b/>
          <w:color w:val="FFFF00"/>
          <w:sz w:val="64"/>
          <w:szCs w:val="64"/>
        </w:rPr>
        <w:t>耳溫槍</w:t>
      </w:r>
      <w:proofErr w:type="gramEnd"/>
      <w:r>
        <w:rPr>
          <w:rFonts w:ascii="微軟正黑體" w:eastAsia="微軟正黑體" w:hAnsi="微軟正黑體" w:hint="eastAsia"/>
          <w:b/>
          <w:color w:val="FFFF00"/>
          <w:sz w:val="64"/>
          <w:szCs w:val="64"/>
        </w:rPr>
        <w:t>：生活中的量子物理</w:t>
      </w:r>
    </w:p>
    <w:p w14:paraId="33108561" w14:textId="6313A07B" w:rsidR="00094F04" w:rsidRPr="009E2379" w:rsidRDefault="00B76FF3" w:rsidP="00093A51">
      <w:pPr>
        <w:spacing w:line="300" w:lineRule="auto"/>
        <w:jc w:val="center"/>
        <w:rPr>
          <w:rFonts w:ascii="微軟正黑體" w:eastAsia="微軟正黑體" w:hAnsi="微軟正黑體"/>
          <w:b/>
          <w:bCs/>
          <w:color w:val="FFFF00"/>
          <w:sz w:val="64"/>
          <w:szCs w:val="64"/>
        </w:rPr>
      </w:pPr>
      <w:r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與本主題有關的</w:t>
      </w:r>
      <w:r w:rsidR="00E1587A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數學</w:t>
      </w:r>
    </w:p>
    <w:p w14:paraId="35351254" w14:textId="190EFCA6" w:rsidR="00AA2C84" w:rsidRPr="00C1361D" w:rsidRDefault="00E1587A" w:rsidP="00093A51">
      <w:pPr>
        <w:pStyle w:val="a3"/>
        <w:numPr>
          <w:ilvl w:val="0"/>
          <w:numId w:val="6"/>
        </w:numPr>
        <w:spacing w:line="300" w:lineRule="auto"/>
        <w:ind w:leftChars="0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proofErr w:type="gramStart"/>
      <w:r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普朗克</w:t>
      </w:r>
      <w:proofErr w:type="gramEnd"/>
      <w:r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定律</w:t>
      </w:r>
    </w:p>
    <w:p w14:paraId="5C987634" w14:textId="599C9871" w:rsidR="00C1361D" w:rsidRPr="00C1361D" w:rsidRDefault="00C1361D" w:rsidP="00093A51">
      <w:pPr>
        <w:spacing w:line="300" w:lineRule="auto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</w:p>
    <w:p w14:paraId="1F84C97B" w14:textId="6A24B3FD" w:rsidR="00D02476" w:rsidRDefault="006050D2" w:rsidP="00093A51">
      <w:pPr>
        <w:spacing w:line="300" w:lineRule="auto"/>
        <w:jc w:val="both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proofErr w:type="gramStart"/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普朗克</w:t>
      </w:r>
      <w:proofErr w:type="gramEnd"/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定律</w:t>
      </w:r>
      <w:r w:rsidR="006D05A1" w:rsidRPr="006D05A1">
        <w:rPr>
          <w:rFonts w:ascii="Cambria Math" w:eastAsia="微軟正黑體" w:hAnsi="Cambria Math" w:cstheme="majorHAnsi"/>
          <w:b/>
          <w:bCs/>
          <w:color w:val="FFFFFF" w:themeColor="background1"/>
          <w:sz w:val="36"/>
          <w:szCs w:val="36"/>
        </w:rPr>
        <w:t>(Planck</w:t>
      </w:r>
      <w:proofErr w:type="gramStart"/>
      <w:r w:rsidR="006D05A1" w:rsidRPr="006D05A1">
        <w:rPr>
          <w:rFonts w:ascii="Cambria Math" w:eastAsia="微軟正黑體" w:hAnsi="Cambria Math" w:cstheme="majorHAnsi"/>
          <w:b/>
          <w:bCs/>
          <w:color w:val="FFFFFF" w:themeColor="background1"/>
          <w:sz w:val="36"/>
          <w:szCs w:val="36"/>
        </w:rPr>
        <w:t>’</w:t>
      </w:r>
      <w:proofErr w:type="gramEnd"/>
      <w:r w:rsidR="006D05A1" w:rsidRPr="006D05A1">
        <w:rPr>
          <w:rFonts w:ascii="Cambria Math" w:eastAsia="微軟正黑體" w:hAnsi="Cambria Math" w:cstheme="majorHAnsi"/>
          <w:b/>
          <w:bCs/>
          <w:color w:val="FFFFFF" w:themeColor="background1"/>
          <w:sz w:val="36"/>
          <w:szCs w:val="36"/>
        </w:rPr>
        <w:t>s law)</w:t>
      </w: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，也稱黑體輻射定律，描述在任意溫度T下，從一個黑體發射出的電磁輻射的輻射率與頻率的關係：</w:t>
      </w:r>
    </w:p>
    <w:p w14:paraId="04AF05ED" w14:textId="7ABF3426" w:rsidR="006050D2" w:rsidRPr="006050D2" w:rsidRDefault="006050D2" w:rsidP="00093A51">
      <w:pPr>
        <w:spacing w:line="300" w:lineRule="auto"/>
        <w:jc w:val="both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eastAsia="微軟正黑體" w:hAnsi="Cambria Math"/>
              <w:color w:val="FFFFFF" w:themeColor="background1"/>
              <w:sz w:val="36"/>
              <w:szCs w:val="36"/>
            </w:rPr>
            <m:t>I</m:t>
          </m:r>
          <m:d>
            <m:dPr>
              <m:ctrlPr>
                <w:rPr>
                  <w:rFonts w:ascii="Cambria Math" w:eastAsia="微軟正黑體" w:hAnsi="Cambria Math"/>
                  <w:b/>
                  <w:bCs/>
                  <w:color w:val="FFFFFF" w:themeColor="background1"/>
                  <w:sz w:val="36"/>
                  <w:szCs w:val="36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ν, T</m:t>
              </m:r>
            </m:e>
          </m:d>
          <m:r>
            <m:rPr>
              <m:sty m:val="b"/>
            </m:rPr>
            <w:rPr>
              <w:rFonts w:ascii="Cambria Math" w:eastAsia="微軟正黑體" w:hAnsi="Cambria Math"/>
              <w:color w:val="FFFFFF" w:themeColor="background1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="微軟正黑體" w:hAnsi="Cambria Math"/>
                  <w:b/>
                  <w:bCs/>
                  <w:color w:val="FFFFFF" w:themeColor="background1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2</m:t>
              </m:r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h</m:t>
              </m:r>
              <m:sSup>
                <m:sSupPr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color w:val="FFFFFF" w:themeColor="background1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color w:val="FFFFFF" w:themeColor="background1"/>
                      <w:sz w:val="36"/>
                      <w:szCs w:val="36"/>
                    </w:rPr>
                    <m:t>ν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color w:val="FFFFFF" w:themeColor="background1"/>
                      <w:sz w:val="36"/>
                      <w:szCs w:val="36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color w:val="FFFFFF" w:themeColor="background1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color w:val="FFFFFF" w:themeColor="background1"/>
                      <w:sz w:val="36"/>
                      <w:szCs w:val="36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color w:val="FFFFFF" w:themeColor="background1"/>
                      <w:sz w:val="36"/>
                      <w:szCs w:val="36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微軟正黑體" w:hAnsi="Cambria Math"/>
                  <w:b/>
                  <w:bCs/>
                  <w:color w:val="FFFFFF" w:themeColor="background1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color w:val="FFFFFF" w:themeColor="background1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color w:val="FFFFFF" w:themeColor="background1"/>
                      <w:sz w:val="36"/>
                      <w:szCs w:val="36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微軟正黑體" w:hAnsi="Cambria Math"/>
                          <w:b/>
                          <w:bCs/>
                          <w:i/>
                          <w:color w:val="FFFFFF" w:themeColor="background1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/>
                          <w:color w:val="FFFFFF" w:themeColor="background1"/>
                          <w:sz w:val="36"/>
                          <w:szCs w:val="36"/>
                        </w:rPr>
                        <m:t>hν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/>
                          <w:color w:val="FFFFFF" w:themeColor="background1"/>
                          <w:sz w:val="36"/>
                          <w:szCs w:val="36"/>
                        </w:rPr>
                        <m:t>kT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-1</m:t>
              </m:r>
            </m:den>
          </m:f>
        </m:oMath>
      </m:oMathPara>
    </w:p>
    <w:p w14:paraId="6112C632" w14:textId="0C85B670" w:rsidR="008946D4" w:rsidRDefault="006050D2" w:rsidP="00093A51">
      <w:pPr>
        <w:spacing w:line="300" w:lineRule="auto"/>
        <w:jc w:val="both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其中，</w:t>
      </w:r>
      <m:oMath>
        <m:r>
          <m:rPr>
            <m:sty m:val="bi"/>
          </m:rPr>
          <w:rPr>
            <w:rFonts w:ascii="Cambria Math" w:eastAsia="微軟正黑體" w:hAnsi="Cambria Math" w:hint="eastAsia"/>
            <w:color w:val="FFFFFF" w:themeColor="background1"/>
            <w:sz w:val="36"/>
            <w:szCs w:val="36"/>
          </w:rPr>
          <m:t>I</m:t>
        </m:r>
      </m:oMath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為輻射率</w:t>
      </w:r>
      <w:r w:rsidR="009E6A58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</w:t>
      </w:r>
      <w:r w:rsidR="009E6A58" w:rsidRPr="009E6A5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W</w:t>
      </w:r>
      <w:proofErr w:type="gramStart"/>
      <w:r w:rsidR="009E6A58" w:rsidRPr="009E6A5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·</w:t>
      </w:r>
      <w:proofErr w:type="gramEnd"/>
      <w:r w:rsidR="009E6A58" w:rsidRPr="009E6A5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sr</w:t>
      </w:r>
      <w:r w:rsidR="006D05A1">
        <w:rPr>
          <w:rFonts w:ascii="MS Gothic" w:hAnsi="MS Gothic" w:cs="MS Gothic" w:hint="eastAsia"/>
          <w:b/>
          <w:bCs/>
          <w:color w:val="FFFFFF" w:themeColor="background1"/>
          <w:sz w:val="36"/>
          <w:szCs w:val="36"/>
          <w:vertAlign w:val="superscript"/>
        </w:rPr>
        <w:t>-1</w:t>
      </w:r>
      <w:proofErr w:type="gramStart"/>
      <w:r w:rsidR="009E6A58" w:rsidRPr="009E6A58">
        <w:rPr>
          <w:rFonts w:ascii="微軟正黑體" w:eastAsia="微軟正黑體" w:hAnsi="微軟正黑體" w:cs="微軟正黑體" w:hint="eastAsia"/>
          <w:b/>
          <w:bCs/>
          <w:color w:val="FFFFFF" w:themeColor="background1"/>
          <w:sz w:val="36"/>
          <w:szCs w:val="36"/>
        </w:rPr>
        <w:t>·</w:t>
      </w:r>
      <w:proofErr w:type="gramEnd"/>
      <w:r w:rsidR="009E6A58" w:rsidRPr="009E6A5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m</w:t>
      </w:r>
      <w:r w:rsidR="006D05A1">
        <w:rPr>
          <w:rFonts w:ascii="MS Gothic" w:eastAsia="MS Gothic" w:hAnsi="MS Gothic" w:cs="MS Gothic"/>
          <w:b/>
          <w:bCs/>
          <w:color w:val="FFFFFF" w:themeColor="background1"/>
          <w:sz w:val="36"/>
          <w:szCs w:val="36"/>
          <w:vertAlign w:val="superscript"/>
        </w:rPr>
        <w:t>-2</w:t>
      </w:r>
      <w:proofErr w:type="gramStart"/>
      <w:r w:rsidR="009E6A58" w:rsidRPr="009E6A58">
        <w:rPr>
          <w:rFonts w:ascii="微軟正黑體" w:eastAsia="微軟正黑體" w:hAnsi="微軟正黑體" w:cs="微軟正黑體" w:hint="eastAsia"/>
          <w:b/>
          <w:bCs/>
          <w:color w:val="FFFFFF" w:themeColor="background1"/>
          <w:sz w:val="36"/>
          <w:szCs w:val="36"/>
        </w:rPr>
        <w:t>·</w:t>
      </w:r>
      <w:proofErr w:type="gramEnd"/>
      <w:r w:rsidR="009E6A58" w:rsidRPr="009E6A5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Hz</w:t>
      </w:r>
      <w:r w:rsidR="006D05A1">
        <w:rPr>
          <w:rFonts w:ascii="MS Gothic" w:hAnsi="MS Gothic" w:cs="MS Gothic" w:hint="eastAsia"/>
          <w:b/>
          <w:bCs/>
          <w:color w:val="FFFFFF" w:themeColor="background1"/>
          <w:sz w:val="36"/>
          <w:szCs w:val="36"/>
          <w:vertAlign w:val="superscript"/>
        </w:rPr>
        <w:t>-1</w:t>
      </w:r>
      <w:r w:rsidR="009E6A58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</w:t>
      </w: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，</w:t>
      </w:r>
      <m:oMath>
        <m:r>
          <m:rPr>
            <m:sty m:val="bi"/>
          </m:rPr>
          <w:rPr>
            <w:rFonts w:ascii="Cambria Math" w:eastAsia="標楷體" w:hAnsi="Cambria Math" w:hint="eastAsia"/>
            <w:color w:val="FFFFFF" w:themeColor="background1"/>
            <w:sz w:val="36"/>
            <w:szCs w:val="36"/>
          </w:rPr>
          <m:t>ν</m:t>
        </m:r>
      </m:oMath>
      <w:r w:rsidRPr="006050D2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是頻率</w:t>
      </w:r>
      <w:r w:rsidR="009E6A58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</w:t>
      </w:r>
      <w:r w:rsidR="009E6A5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Hz</w:t>
      </w:r>
      <w:r w:rsidR="009E6A58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</w:t>
      </w: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，T是黑體的溫度</w:t>
      </w:r>
      <w:r w:rsidR="009E6A58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</w:t>
      </w:r>
      <w:r w:rsidR="009E6A5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K</w:t>
      </w:r>
      <w:r w:rsidR="009E6A58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</w:t>
      </w: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，是</w:t>
      </w:r>
      <m:oMath>
        <m:r>
          <m:rPr>
            <m:sty m:val="bi"/>
          </m:rPr>
          <w:rPr>
            <w:rFonts w:ascii="Cambria Math" w:eastAsia="微軟正黑體" w:hAnsi="Cambria Math" w:hint="eastAsia"/>
            <w:color w:val="FFFFFF" w:themeColor="background1"/>
            <w:sz w:val="36"/>
            <w:szCs w:val="36"/>
          </w:rPr>
          <m:t>h</m:t>
        </m:r>
      </m:oMath>
      <w:proofErr w:type="gramStart"/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普朗克</w:t>
      </w:r>
      <w:proofErr w:type="gramEnd"/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常數</w:t>
      </w:r>
      <w:r w:rsidR="009E6A58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</w:t>
      </w:r>
      <w:r w:rsidR="009E6A5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J</w:t>
      </w:r>
      <w:r w:rsidR="009E6A58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．s)</w:t>
      </w: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，</w:t>
      </w:r>
      <m:oMath>
        <m:r>
          <m:rPr>
            <m:sty m:val="bi"/>
          </m:rPr>
          <w:rPr>
            <w:rFonts w:ascii="Cambria Math" w:eastAsia="微軟正黑體" w:hAnsi="Cambria Math" w:hint="eastAsia"/>
            <w:color w:val="FFFFFF" w:themeColor="background1"/>
            <w:sz w:val="36"/>
            <w:szCs w:val="36"/>
          </w:rPr>
          <m:t>c</m:t>
        </m:r>
      </m:oMath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是光速</w:t>
      </w:r>
      <w:r w:rsidR="009E6A58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</w:t>
      </w:r>
      <w:r w:rsidR="009E6A5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m/s</w:t>
      </w:r>
      <w:r w:rsidR="009E6A58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</w:t>
      </w: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，</w:t>
      </w:r>
      <m:oMath>
        <m:r>
          <m:rPr>
            <m:sty m:val="bi"/>
          </m:rPr>
          <w:rPr>
            <w:rFonts w:ascii="Cambria Math" w:eastAsia="微軟正黑體" w:hAnsi="Cambria Math" w:hint="eastAsia"/>
            <w:color w:val="FFFFFF" w:themeColor="background1"/>
            <w:sz w:val="36"/>
            <w:szCs w:val="36"/>
          </w:rPr>
          <m:t>k</m:t>
        </m:r>
      </m:oMath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是波茲</w:t>
      </w:r>
      <w:proofErr w:type="gramStart"/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曼</w:t>
      </w:r>
      <w:proofErr w:type="gramEnd"/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常數</w:t>
      </w:r>
      <w:r w:rsidR="009E6A58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</w:t>
      </w:r>
      <w:r w:rsidR="009E6A5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J/k</w:t>
      </w:r>
      <w:r w:rsidR="009E6A58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</w:t>
      </w: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。</w:t>
      </w:r>
    </w:p>
    <w:p w14:paraId="00B49483" w14:textId="6ACF3D59" w:rsidR="009D34A2" w:rsidRDefault="00093A51" w:rsidP="00093A51">
      <w:pPr>
        <w:spacing w:line="300" w:lineRule="auto"/>
        <w:jc w:val="right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4B6CA1">
        <w:rPr>
          <w:rFonts w:ascii="Calibri" w:hAnsi="Calibri" w:cs="Calibri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A8B6FD6" wp14:editId="7AE84A4D">
                <wp:simplePos x="0" y="0"/>
                <wp:positionH relativeFrom="margin">
                  <wp:posOffset>-2188845</wp:posOffset>
                </wp:positionH>
                <wp:positionV relativeFrom="paragraph">
                  <wp:posOffset>548640</wp:posOffset>
                </wp:positionV>
                <wp:extent cx="11023600" cy="245405"/>
                <wp:effectExtent l="0" t="0" r="0" b="0"/>
                <wp:wrapNone/>
                <wp:docPr id="10" name="減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661C16" w14:textId="77777777" w:rsidR="00093A51" w:rsidRDefault="00093A51" w:rsidP="00093A51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B6FD6" id="減號 10" o:spid="_x0000_s1026" style="position:absolute;left:0;text-align:left;margin-left:-172.35pt;margin-top:43.2pt;width:868pt;height:19.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01661C16" w14:textId="77777777" w:rsidR="00093A51" w:rsidRDefault="00093A51" w:rsidP="00093A51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34A2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(資管113 洪唯瑄)</w:t>
      </w:r>
    </w:p>
    <w:p w14:paraId="72351F94" w14:textId="3D36650B" w:rsidR="00093A51" w:rsidRPr="00524777" w:rsidRDefault="00093A51" w:rsidP="00093A51">
      <w:pPr>
        <w:spacing w:line="300" w:lineRule="auto"/>
        <w:ind w:right="1440"/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</w:pPr>
    </w:p>
    <w:p w14:paraId="298FC9AA" w14:textId="41EC9D68" w:rsidR="00C1361D" w:rsidRDefault="00B77D70" w:rsidP="00093A51">
      <w:pPr>
        <w:pStyle w:val="a3"/>
        <w:numPr>
          <w:ilvl w:val="0"/>
          <w:numId w:val="6"/>
        </w:numPr>
        <w:spacing w:line="300" w:lineRule="auto"/>
        <w:ind w:leftChars="0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韋恩(維因)位移定律</w:t>
      </w:r>
    </w:p>
    <w:p w14:paraId="59BCB3C9" w14:textId="77777777" w:rsidR="00B576F8" w:rsidRPr="00B576F8" w:rsidRDefault="00B576F8" w:rsidP="00093A51">
      <w:pPr>
        <w:spacing w:line="300" w:lineRule="auto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</w:p>
    <w:p w14:paraId="0CF95C40" w14:textId="471D4DF5" w:rsidR="00B576F8" w:rsidRDefault="009E6A58" w:rsidP="00093A51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韋恩位移定律</w:t>
      </w:r>
      <w:r w:rsidR="006D05A1" w:rsidRPr="006D05A1">
        <w:rPr>
          <w:rFonts w:ascii="Cambria Math" w:eastAsia="微軟正黑體" w:hAnsi="Cambria Math" w:cstheme="majorHAnsi"/>
          <w:b/>
          <w:bCs/>
          <w:color w:val="FFFFFF" w:themeColor="background1"/>
          <w:sz w:val="36"/>
          <w:szCs w:val="36"/>
        </w:rPr>
        <w:t>(Wien's displacement law)</w:t>
      </w: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，描述黑體電磁輻射光譜</w:t>
      </w:r>
      <w:proofErr w:type="gramStart"/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輻射度峰值</w:t>
      </w:r>
      <w:proofErr w:type="gramEnd"/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所對應的波長與自身溫度會成反比的關係：</w:t>
      </w:r>
    </w:p>
    <w:p w14:paraId="604A1134" w14:textId="636BD754" w:rsidR="009E6A58" w:rsidRPr="009E6A58" w:rsidRDefault="00AD02A7" w:rsidP="00093A51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  <w:b/>
                  <w:bCs/>
                  <w:color w:val="FFFFFF" w:themeColor="background1"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="微軟正黑體" w:hAnsi="Cambria Math"/>
              <w:color w:val="FFFFFF" w:themeColor="background1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="微軟正黑體" w:hAnsi="Cambria Math"/>
                  <w:b/>
                  <w:bCs/>
                  <w:i/>
                  <w:color w:val="FFFFFF" w:themeColor="background1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T</m:t>
              </m:r>
            </m:den>
          </m:f>
        </m:oMath>
      </m:oMathPara>
    </w:p>
    <w:p w14:paraId="316267AB" w14:textId="2F7B74C1" w:rsidR="00B576F8" w:rsidRPr="009E6A58" w:rsidRDefault="009E6A58" w:rsidP="00093A51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lastRenderedPageBreak/>
        <w:t>其中，</w:t>
      </w:r>
      <m:oMath>
        <m:sSub>
          <m:sSubPr>
            <m:ctrlPr>
              <w:rPr>
                <w:rFonts w:ascii="Cambria Math" w:eastAsia="微軟正黑體" w:hAnsi="Cambria Math"/>
                <w:b/>
                <w:bCs/>
                <w:color w:val="FFFFFF" w:themeColor="background1"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max</m:t>
            </m:r>
          </m:sub>
        </m:sSub>
      </m:oMath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為輻射的峰值波長(</w:t>
      </w:r>
      <w:r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m</w:t>
      </w: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)，T為黑體的絕對溫度(</w:t>
      </w:r>
      <w:r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K</w:t>
      </w: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)，b為韋恩位移常數(</w:t>
      </w:r>
      <w:r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2.897</w:t>
      </w:r>
      <m:oMath>
        <m:r>
          <m:rPr>
            <m:sty m:val="b"/>
          </m:rPr>
          <w:rPr>
            <w:rFonts w:ascii="Cambria Math" w:eastAsia="微軟正黑體" w:hAnsi="Cambria Math"/>
            <w:color w:val="FFFFFF" w:themeColor="background1"/>
            <w:sz w:val="36"/>
            <w:szCs w:val="36"/>
          </w:rPr>
          <m:t>×</m:t>
        </m:r>
      </m:oMath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10</w:t>
      </w:r>
      <w:r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  <w:vertAlign w:val="superscript"/>
        </w:rPr>
        <w:t>-3</w:t>
      </w:r>
      <w:r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m</w:t>
      </w: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．K)</w:t>
      </w:r>
    </w:p>
    <w:p w14:paraId="416F829D" w14:textId="4EA28852" w:rsidR="00D02476" w:rsidRDefault="00093A51" w:rsidP="00093A51">
      <w:pPr>
        <w:spacing w:line="300" w:lineRule="auto"/>
        <w:jc w:val="right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4B6CA1">
        <w:rPr>
          <w:rFonts w:ascii="Calibri" w:hAnsi="Calibri" w:cs="Calibri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58C6E7F" wp14:editId="4C5490F3">
                <wp:simplePos x="0" y="0"/>
                <wp:positionH relativeFrom="margin">
                  <wp:align>center</wp:align>
                </wp:positionH>
                <wp:positionV relativeFrom="paragraph">
                  <wp:posOffset>533400</wp:posOffset>
                </wp:positionV>
                <wp:extent cx="11023600" cy="245405"/>
                <wp:effectExtent l="0" t="0" r="0" b="0"/>
                <wp:wrapNone/>
                <wp:docPr id="1" name="減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03A6F6" w14:textId="77777777" w:rsidR="00093A51" w:rsidRDefault="00093A51" w:rsidP="00093A51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C6E7F" id="減號 1" o:spid="_x0000_s1027" style="position:absolute;left:0;text-align:left;margin-left:0;margin-top:42pt;width:868pt;height:19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1803A6F6" w14:textId="77777777" w:rsidR="00093A51" w:rsidRDefault="00093A51" w:rsidP="00093A51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6D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(資管113 洪唯瑄)</w:t>
      </w:r>
    </w:p>
    <w:p w14:paraId="4BA915AA" w14:textId="0A7892C0" w:rsidR="00093A51" w:rsidRDefault="00093A51" w:rsidP="00093A51">
      <w:pPr>
        <w:spacing w:line="300" w:lineRule="auto"/>
        <w:jc w:val="right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</w:p>
    <w:p w14:paraId="4A396DF6" w14:textId="380249ED" w:rsidR="00A8593D" w:rsidRPr="00A8593D" w:rsidRDefault="00A8593D" w:rsidP="00093A51">
      <w:pPr>
        <w:pStyle w:val="a3"/>
        <w:numPr>
          <w:ilvl w:val="0"/>
          <w:numId w:val="6"/>
        </w:numPr>
        <w:spacing w:line="300" w:lineRule="auto"/>
        <w:ind w:leftChars="0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proofErr w:type="gramStart"/>
      <w:r w:rsidRPr="00A8593D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斯特凡</w:t>
      </w:r>
      <w:proofErr w:type="gramEnd"/>
      <w:r w:rsidRPr="00A8593D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-波茲</w:t>
      </w:r>
      <w:proofErr w:type="gramStart"/>
      <w:r w:rsidRPr="00A8593D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曼</w:t>
      </w:r>
      <w:proofErr w:type="gramEnd"/>
      <w:r w:rsidRPr="00A8593D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定律</w:t>
      </w:r>
    </w:p>
    <w:p w14:paraId="0D0BE54F" w14:textId="7C98DE14" w:rsidR="00093A51" w:rsidRPr="00093A51" w:rsidRDefault="00093A51" w:rsidP="00093A51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</w:pPr>
      <w:r w:rsidRPr="00093A51"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  <w:t>Blackbody Radiation</w:t>
      </w:r>
    </w:p>
    <w:p w14:paraId="0975E8DE" w14:textId="4BE19818" w:rsidR="00093A51" w:rsidRDefault="00093A51" w:rsidP="00093A51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</w:pPr>
      <w:r w:rsidRPr="00093A51"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  <w:t>https://www.youtube.com/embed/kTRaPIzHW5s</w:t>
      </w:r>
    </w:p>
    <w:p w14:paraId="0C73E668" w14:textId="77777777" w:rsidR="00093A51" w:rsidRPr="00093A51" w:rsidRDefault="00093A51" w:rsidP="00093A51">
      <w:pPr>
        <w:spacing w:line="300" w:lineRule="auto"/>
        <w:rPr>
          <w:rFonts w:ascii="微軟正黑體" w:eastAsia="微軟正黑體" w:hAnsi="微軟正黑體" w:cs="微軟正黑體" w:hint="eastAsia"/>
          <w:b/>
          <w:color w:val="00FF00"/>
          <w:sz w:val="40"/>
          <w:szCs w:val="40"/>
          <w:u w:val="single"/>
        </w:rPr>
      </w:pPr>
    </w:p>
    <w:p w14:paraId="3AEC4124" w14:textId="37EF9C7A" w:rsidR="00A8593D" w:rsidRDefault="00A8593D" w:rsidP="00093A51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熱理學中一個著名的定律，內容為一個黑體表面單位面積在單位時間內輻射出的總能量j</w:t>
      </w:r>
      <w:r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*</w:t>
      </w: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與黑體本身的絕對溫度T的四次方成正比：</w:t>
      </w:r>
    </w:p>
    <w:p w14:paraId="7603EACC" w14:textId="6DF8C466" w:rsidR="00866443" w:rsidRPr="00866443" w:rsidRDefault="00AD02A7" w:rsidP="00093A51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  <w:b/>
                  <w:bCs/>
                  <w:color w:val="FFFFFF" w:themeColor="background1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="微軟正黑體" w:hAnsi="Cambria Math"/>
              <w:color w:val="FFFFFF" w:themeColor="background1"/>
              <w:sz w:val="36"/>
              <w:szCs w:val="36"/>
            </w:rPr>
            <m:t>=∈</m:t>
          </m:r>
          <m:r>
            <m:rPr>
              <m:sty m:val="b"/>
            </m:rPr>
            <w:rPr>
              <w:rFonts w:ascii="Cambria Math" w:eastAsia="標楷體" w:hAnsi="Cambria Math" w:hint="eastAsia"/>
              <w:color w:val="FFFFFF" w:themeColor="background1"/>
              <w:sz w:val="36"/>
              <w:szCs w:val="36"/>
            </w:rPr>
            <m:t>σ</m:t>
          </m:r>
          <m:sSup>
            <m:sSupPr>
              <m:ctrlPr>
                <w:rPr>
                  <w:rFonts w:ascii="Cambria Math" w:eastAsia="微軟正黑體" w:hAnsi="Cambria Math"/>
                  <w:b/>
                  <w:bCs/>
                  <w:color w:val="FFFFFF" w:themeColor="background1"/>
                  <w:sz w:val="36"/>
                  <w:szCs w:val="36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T</m:t>
              </m:r>
            </m:e>
            <m:sup>
              <m:r>
                <m:rPr>
                  <m:sty m:val="b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4</m:t>
              </m:r>
            </m:sup>
          </m:sSup>
        </m:oMath>
      </m:oMathPara>
    </w:p>
    <w:p w14:paraId="3D22CE97" w14:textId="10FCD7AE" w:rsidR="00866443" w:rsidRPr="00866443" w:rsidRDefault="00866443" w:rsidP="00093A51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其中輻射度j*具有功率密度的因次</w:t>
      </w:r>
      <w:proofErr w:type="gramStart"/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（</w:t>
      </w:r>
      <w:proofErr w:type="gramEnd"/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能量/</w:t>
      </w:r>
      <w:proofErr w:type="gramStart"/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（</w:t>
      </w:r>
      <w:proofErr w:type="gramEnd"/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時間</w:t>
      </w:r>
      <w:proofErr w:type="gramStart"/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·</w:t>
      </w:r>
      <w:proofErr w:type="gramEnd"/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距離2</w:t>
      </w:r>
      <w:proofErr w:type="gramStart"/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））</w:t>
      </w:r>
      <w:proofErr w:type="gramEnd"/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，國際單位制標準單位為焦耳/（秒</w:t>
      </w:r>
      <w:proofErr w:type="gramStart"/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·</w:t>
      </w:r>
      <w:proofErr w:type="gramEnd"/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平方米），即瓦特/平方米。絕對溫度T的標準單位是</w:t>
      </w:r>
      <w:proofErr w:type="gramStart"/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克耳文</w:t>
      </w:r>
      <w:proofErr w:type="gramEnd"/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，</w:t>
      </w:r>
      <m:oMath>
        <m:r>
          <m:rPr>
            <m:sty m:val="bi"/>
          </m:rPr>
          <w:rPr>
            <w:rFonts w:ascii="Cambria Math" w:eastAsia="微軟正黑體" w:hAnsi="Cambria Math"/>
            <w:color w:val="FFFFFF" w:themeColor="background1"/>
            <w:sz w:val="36"/>
            <w:szCs w:val="36"/>
          </w:rPr>
          <m:t>∈</m:t>
        </m:r>
      </m:oMath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為黑體的輻射係數；若為絕對黑體，則</w:t>
      </w:r>
      <m:oMath>
        <m:r>
          <m:rPr>
            <m:sty m:val="bi"/>
          </m:rPr>
          <w:rPr>
            <w:rFonts w:ascii="Cambria Math" w:eastAsia="微軟正黑體" w:hAnsi="Cambria Math"/>
            <w:color w:val="FFFFFF" w:themeColor="background1"/>
            <w:sz w:val="36"/>
            <w:szCs w:val="36"/>
          </w:rPr>
          <m:t>∈</m:t>
        </m:r>
      </m:oMath>
      <w:r w:rsidR="001A34FB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=1。</w:t>
      </w:r>
    </w:p>
    <w:p w14:paraId="7B5C56E9" w14:textId="77777777" w:rsidR="00866443" w:rsidRPr="00866443" w:rsidRDefault="00866443" w:rsidP="00093A51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</w:p>
    <w:p w14:paraId="3C56986D" w14:textId="5CDA2664" w:rsidR="00866443" w:rsidRDefault="00866443" w:rsidP="00093A51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比例係數σ稱為</w:t>
      </w:r>
      <w:proofErr w:type="gramStart"/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斯特凡</w:t>
      </w:r>
      <w:proofErr w:type="gramEnd"/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-波茲</w:t>
      </w:r>
      <w:proofErr w:type="gramStart"/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曼</w:t>
      </w:r>
      <w:proofErr w:type="gramEnd"/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常數</w:t>
      </w:r>
      <w:proofErr w:type="gramStart"/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或斯特凡</w:t>
      </w:r>
      <w:proofErr w:type="gramEnd"/>
      <w:r w:rsidRPr="0086644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常量。它可由自然界其他已知的基本物理常數算得，因此它不是一個基本物理常數。該常數的值為：</w:t>
      </w:r>
    </w:p>
    <w:p w14:paraId="37FFA572" w14:textId="4EEAD5EC" w:rsidR="00866443" w:rsidRPr="001A34FB" w:rsidRDefault="00866443" w:rsidP="00093A51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eastAsia="微軟正黑體" w:hAnsi="Cambria Math"/>
              <w:color w:val="FFFFFF" w:themeColor="background1"/>
              <w:sz w:val="36"/>
              <w:szCs w:val="36"/>
            </w:rPr>
            <w:lastRenderedPageBreak/>
            <m:t xml:space="preserve">σ= </m:t>
          </m:r>
          <m:f>
            <m:fPr>
              <m:ctrlPr>
                <w:rPr>
                  <w:rFonts w:ascii="Cambria Math" w:eastAsia="微軟正黑體" w:hAnsi="Cambria Math"/>
                  <w:b/>
                  <w:bCs/>
                  <w:color w:val="FFFFFF" w:themeColor="background1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color w:val="FFFFFF" w:themeColor="background1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color w:val="FFFFFF" w:themeColor="background1"/>
                      <w:sz w:val="36"/>
                      <w:szCs w:val="36"/>
                    </w:rPr>
                    <m:t>π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color w:val="FFFFFF" w:themeColor="background1"/>
                      <w:sz w:val="36"/>
                      <w:szCs w:val="36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color w:val="FFFFFF" w:themeColor="background1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color w:val="FFFFFF" w:themeColor="background1"/>
                      <w:sz w:val="36"/>
                      <w:szCs w:val="36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color w:val="FFFFFF" w:themeColor="background1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15</m:t>
              </m:r>
              <m:sSup>
                <m:sSupPr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color w:val="FFFFFF" w:themeColor="background1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color w:val="FFFFFF" w:themeColor="background1"/>
                      <w:sz w:val="36"/>
                      <w:szCs w:val="36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color w:val="FFFFFF" w:themeColor="background1"/>
                      <w:sz w:val="36"/>
                      <w:szCs w:val="3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color w:val="FFFFFF" w:themeColor="background1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color w:val="FFFFFF" w:themeColor="background1"/>
                      <w:sz w:val="36"/>
                      <w:szCs w:val="36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color w:val="FFFFFF" w:themeColor="background1"/>
                      <w:sz w:val="36"/>
                      <w:szCs w:val="36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微軟正黑體" w:hAnsi="Cambria Math"/>
              <w:color w:val="FFFFFF" w:themeColor="background1"/>
              <w:sz w:val="36"/>
              <w:szCs w:val="36"/>
            </w:rPr>
            <m:t>=5.670400(40)×</m:t>
          </m:r>
          <m:sSup>
            <m:sSupPr>
              <m:ctrlPr>
                <w:rPr>
                  <w:rFonts w:ascii="Cambria Math" w:eastAsia="微軟正黑體" w:hAnsi="Cambria Math"/>
                  <w:b/>
                  <w:bCs/>
                  <w:i/>
                  <w:color w:val="FFFFFF" w:themeColor="background1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8</m:t>
              </m:r>
            </m:sup>
          </m:sSup>
          <m:r>
            <m:rPr>
              <m:sty m:val="bi"/>
            </m:rPr>
            <w:rPr>
              <w:rFonts w:ascii="Cambria Math" w:eastAsia="微軟正黑體" w:hAnsi="Cambria Math"/>
              <w:color w:val="FFFFFF" w:themeColor="background1"/>
              <w:sz w:val="36"/>
              <w:szCs w:val="36"/>
            </w:rPr>
            <m:t>J</m:t>
          </m:r>
          <m:sSup>
            <m:sSupPr>
              <m:ctrlPr>
                <w:rPr>
                  <w:rFonts w:ascii="Cambria Math" w:eastAsia="微軟正黑體" w:hAnsi="Cambria Math"/>
                  <w:b/>
                  <w:bCs/>
                  <w:i/>
                  <w:color w:val="FFFFFF" w:themeColor="background1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1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  <w:b/>
                  <w:bCs/>
                  <w:i/>
                  <w:color w:val="FFFFFF" w:themeColor="background1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2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  <w:b/>
                  <w:bCs/>
                  <w:i/>
                  <w:color w:val="FFFFFF" w:themeColor="background1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4</m:t>
              </m:r>
            </m:sup>
          </m:sSup>
        </m:oMath>
      </m:oMathPara>
    </w:p>
    <w:p w14:paraId="1F57F435" w14:textId="7B5C1A15" w:rsidR="001A34FB" w:rsidRDefault="001A34FB" w:rsidP="00093A51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我們可以透過這個定律來計算星球表面的溫度</w:t>
      </w:r>
      <w:r w:rsidR="00093A51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。</w:t>
      </w:r>
    </w:p>
    <w:p w14:paraId="5FCA65FB" w14:textId="62CFA3F4" w:rsidR="009D34A2" w:rsidRDefault="00093A51" w:rsidP="00093A51">
      <w:pPr>
        <w:spacing w:line="300" w:lineRule="auto"/>
        <w:jc w:val="right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4B6CA1">
        <w:rPr>
          <w:rFonts w:ascii="Calibri" w:hAnsi="Calibri" w:cs="Calibri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4C1A95C" wp14:editId="52D1AB98">
                <wp:simplePos x="0" y="0"/>
                <wp:positionH relativeFrom="margin">
                  <wp:align>center</wp:align>
                </wp:positionH>
                <wp:positionV relativeFrom="paragraph">
                  <wp:posOffset>563880</wp:posOffset>
                </wp:positionV>
                <wp:extent cx="11023600" cy="245405"/>
                <wp:effectExtent l="0" t="0" r="0" b="0"/>
                <wp:wrapNone/>
                <wp:docPr id="2" name="減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D0160B" w14:textId="77777777" w:rsidR="00093A51" w:rsidRDefault="00093A51" w:rsidP="00093A51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1A95C" id="減號 2" o:spid="_x0000_s1028" style="position:absolute;left:0;text-align:left;margin-left:0;margin-top:44.4pt;width:868pt;height:19.3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30D0160B" w14:textId="77777777" w:rsidR="00093A51" w:rsidRDefault="00093A51" w:rsidP="00093A51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34A2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(資管113 洪唯瑄、生科113 康芷菱)</w:t>
      </w:r>
    </w:p>
    <w:p w14:paraId="4F5C1FD7" w14:textId="645D1A87" w:rsidR="00093A51" w:rsidRPr="009D34A2" w:rsidRDefault="00093A51" w:rsidP="00093A51">
      <w:pPr>
        <w:spacing w:line="300" w:lineRule="auto"/>
        <w:jc w:val="right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</w:p>
    <w:p w14:paraId="0C5E7651" w14:textId="50B0CBE5" w:rsidR="001A34FB" w:rsidRDefault="001A34FB" w:rsidP="00093A51">
      <w:pPr>
        <w:pStyle w:val="a3"/>
        <w:numPr>
          <w:ilvl w:val="0"/>
          <w:numId w:val="6"/>
        </w:numPr>
        <w:spacing w:line="300" w:lineRule="auto"/>
        <w:ind w:leftChars="0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proofErr w:type="gramStart"/>
      <w:r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瑞立</w:t>
      </w:r>
      <w:proofErr w:type="gramEnd"/>
      <w:r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-金斯定律</w:t>
      </w:r>
    </w:p>
    <w:p w14:paraId="157889E0" w14:textId="427AB7A0" w:rsidR="00093A51" w:rsidRPr="00093A51" w:rsidRDefault="00093A51" w:rsidP="00093A51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</w:pPr>
      <w:r w:rsidRPr="00093A51"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  <w:t>Quantum Chemistry 1.1 - Blackbody Radiation</w:t>
      </w:r>
    </w:p>
    <w:p w14:paraId="298AFCB0" w14:textId="6FC6BF90" w:rsidR="00093A51" w:rsidRPr="00093A51" w:rsidRDefault="00093A51" w:rsidP="00093A51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</w:pPr>
      <w:r w:rsidRPr="00093A51"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  <w:t>https://www.youtube.com/embed/_r5TtnjRzaY</w:t>
      </w:r>
    </w:p>
    <w:p w14:paraId="1DD0C37F" w14:textId="77777777" w:rsidR="00093A51" w:rsidRPr="00093A51" w:rsidRDefault="00093A51" w:rsidP="00093A51">
      <w:pPr>
        <w:spacing w:line="300" w:lineRule="auto"/>
        <w:rPr>
          <w:rFonts w:ascii="微軟正黑體" w:eastAsia="微軟正黑體" w:hAnsi="微軟正黑體" w:cs="微軟正黑體" w:hint="eastAsia"/>
          <w:b/>
          <w:color w:val="00FF00"/>
          <w:sz w:val="40"/>
          <w:szCs w:val="40"/>
        </w:rPr>
      </w:pPr>
    </w:p>
    <w:p w14:paraId="38B82608" w14:textId="3E9031D3" w:rsidR="001A34FB" w:rsidRDefault="001A34FB" w:rsidP="00093A51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物理學用來描述光譜熱輻射的定律，適用於低頻區域的近似解。</w:t>
      </w:r>
    </w:p>
    <w:p w14:paraId="3CD44F75" w14:textId="1065D727" w:rsidR="001A34FB" w:rsidRDefault="001A34FB" w:rsidP="00093A51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其內容為，在黑體發出的輻射中，黑體溫度與輻射波長的關係為：</w:t>
      </w:r>
    </w:p>
    <w:p w14:paraId="2DFBB016" w14:textId="576D590E" w:rsidR="001A34FB" w:rsidRPr="009D34A2" w:rsidRDefault="001A34FB" w:rsidP="00093A51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eastAsia="微軟正黑體" w:hAnsi="Cambria Math"/>
              <w:color w:val="FFFFFF" w:themeColor="background1"/>
              <w:sz w:val="36"/>
              <w:szCs w:val="36"/>
            </w:rPr>
            <m:t>I</m:t>
          </m:r>
          <m:r>
            <m:rPr>
              <m:sty m:val="b"/>
            </m:rPr>
            <w:rPr>
              <w:rFonts w:ascii="Cambria Math" w:eastAsia="微軟正黑體" w:hAnsi="Cambria Math" w:hint="eastAsia"/>
              <w:color w:val="FFFFFF" w:themeColor="background1"/>
              <w:sz w:val="36"/>
              <w:szCs w:val="36"/>
            </w:rPr>
            <m:t>(</m:t>
          </m:r>
          <m:r>
            <m:rPr>
              <m:sty m:val="b"/>
            </m:rPr>
            <w:rPr>
              <w:rFonts w:ascii="Cambria Math" w:eastAsia="微軟正黑體" w:hAnsi="Cambria Math"/>
              <w:color w:val="FFFFFF" w:themeColor="background1"/>
              <w:sz w:val="36"/>
              <w:szCs w:val="36"/>
            </w:rPr>
            <m:t>λ,T</m:t>
          </m:r>
          <m:r>
            <m:rPr>
              <m:sty m:val="b"/>
            </m:rPr>
            <w:rPr>
              <w:rFonts w:ascii="Cambria Math" w:eastAsia="微軟正黑體" w:hAnsi="Cambria Math" w:hint="eastAsia"/>
              <w:color w:val="FFFFFF" w:themeColor="background1"/>
              <w:sz w:val="36"/>
              <w:szCs w:val="36"/>
            </w:rPr>
            <m:t xml:space="preserve">)= </m:t>
          </m:r>
          <m:f>
            <m:fPr>
              <m:ctrlPr>
                <w:rPr>
                  <w:rFonts w:ascii="Cambria Math" w:eastAsia="微軟正黑體" w:hAnsi="Cambria Math"/>
                  <w:b/>
                  <w:bCs/>
                  <w:color w:val="FFFFFF" w:themeColor="background1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2</m:t>
              </m:r>
              <m:r>
                <m:rPr>
                  <m:sty m:val="bi"/>
                </m:rPr>
                <w:rPr>
                  <w:rFonts w:ascii="Cambria Math" w:eastAsia="微軟正黑體" w:hAnsi="Cambria Math"/>
                  <w:color w:val="FFFFFF" w:themeColor="background1"/>
                  <w:sz w:val="36"/>
                  <w:szCs w:val="36"/>
                </w:rPr>
                <m:t>ckT</m:t>
              </m:r>
            </m:num>
            <m:den>
              <m:sSup>
                <m:sSupPr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color w:val="FFFFFF" w:themeColor="background1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color w:val="FFFFFF" w:themeColor="background1"/>
                      <w:sz w:val="36"/>
                      <w:szCs w:val="36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color w:val="FFFFFF" w:themeColor="background1"/>
                      <w:sz w:val="36"/>
                      <w:szCs w:val="36"/>
                    </w:rPr>
                    <m:t>4</m:t>
                  </m:r>
                </m:sup>
              </m:sSup>
            </m:den>
          </m:f>
        </m:oMath>
      </m:oMathPara>
    </w:p>
    <w:p w14:paraId="62745808" w14:textId="0469DBF5" w:rsidR="009D34A2" w:rsidRDefault="009D34A2" w:rsidP="00093A51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其中，</w:t>
      </w:r>
      <m:oMath>
        <m:r>
          <m:rPr>
            <m:sty m:val="b"/>
          </m:rPr>
          <w:rPr>
            <w:rFonts w:ascii="Cambria Math" w:eastAsia="微軟正黑體" w:hAnsi="Cambria Math"/>
            <w:color w:val="FFFFFF" w:themeColor="background1"/>
            <w:sz w:val="36"/>
            <w:szCs w:val="36"/>
          </w:rPr>
          <m:t>I</m:t>
        </m:r>
        <m:r>
          <m:rPr>
            <m:sty m:val="b"/>
          </m:rPr>
          <w:rPr>
            <w:rFonts w:ascii="Cambria Math" w:eastAsia="微軟正黑體" w:hAnsi="Cambria Math" w:hint="eastAsia"/>
            <w:color w:val="FFFFFF" w:themeColor="background1"/>
            <w:sz w:val="36"/>
            <w:szCs w:val="36"/>
          </w:rPr>
          <m:t>(</m:t>
        </m:r>
        <m:r>
          <m:rPr>
            <m:sty m:val="b"/>
          </m:rPr>
          <w:rPr>
            <w:rFonts w:ascii="Cambria Math" w:eastAsia="微軟正黑體" w:hAnsi="Cambria Math"/>
            <w:color w:val="FFFFFF" w:themeColor="background1"/>
            <w:sz w:val="36"/>
            <w:szCs w:val="36"/>
          </w:rPr>
          <m:t>λ,T</m:t>
        </m:r>
        <m:r>
          <m:rPr>
            <m:sty m:val="b"/>
          </m:rPr>
          <w:rPr>
            <w:rFonts w:ascii="Cambria Math" w:eastAsia="微軟正黑體" w:hAnsi="Cambria Math" w:hint="eastAsia"/>
            <w:color w:val="FFFFFF" w:themeColor="background1"/>
            <w:sz w:val="36"/>
            <w:szCs w:val="36"/>
          </w:rPr>
          <m:t>)</m:t>
        </m:r>
      </m:oMath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為每單位立體角、每單位波長的輻射強度，單位為</w:t>
      </w:r>
      <m:oMath>
        <m:r>
          <m:rPr>
            <m:sty m:val="b"/>
          </m:rPr>
          <w:rPr>
            <w:rFonts w:ascii="Cambria Math" w:eastAsia="微軟正黑體" w:hAnsi="Cambria Math" w:hint="eastAsia"/>
            <w:color w:val="FFFFFF" w:themeColor="background1"/>
            <w:sz w:val="36"/>
            <w:szCs w:val="36"/>
          </w:rPr>
          <m:t>W</m:t>
        </m:r>
        <m:sSup>
          <m:sSupPr>
            <m:ctrlPr>
              <w:rPr>
                <w:rFonts w:ascii="Cambria Math" w:eastAsia="微軟正黑體" w:hAnsi="Cambria Math"/>
                <w:b/>
                <w:bCs/>
                <w:color w:val="FFFFFF" w:themeColor="background1"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-3</m:t>
            </m:r>
          </m:sup>
        </m:sSup>
        <m:r>
          <m:rPr>
            <m:sty m:val="bi"/>
          </m:rPr>
          <w:rPr>
            <w:rFonts w:ascii="Cambria Math" w:eastAsia="微軟正黑體" w:hAnsi="Cambria Math"/>
            <w:color w:val="FFFFFF" w:themeColor="background1"/>
            <w:sz w:val="36"/>
            <w:szCs w:val="36"/>
          </w:rPr>
          <m:t>s</m:t>
        </m:r>
        <m:sSup>
          <m:sSupPr>
            <m:ctrlPr>
              <w:rPr>
                <w:rFonts w:ascii="Cambria Math" w:eastAsia="微軟正黑體" w:hAnsi="Cambria Math"/>
                <w:b/>
                <w:bCs/>
                <w:i/>
                <w:color w:val="FFFFFF" w:themeColor="background1"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微軟正黑體" w:hAnsi="Cambria Math"/>
                <w:color w:val="FFFFFF" w:themeColor="background1"/>
                <w:sz w:val="36"/>
                <w:szCs w:val="36"/>
              </w:rPr>
              <m:t>-1</m:t>
            </m:r>
          </m:sup>
        </m:sSup>
      </m:oMath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，λ為輻射波長(m)，T為黑體的溫度(K)，c是真空中的光速(m/s)，k是波茲</w:t>
      </w:r>
      <w:proofErr w:type="gramStart"/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曼</w:t>
      </w:r>
      <w:proofErr w:type="gramEnd"/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常數。</w:t>
      </w:r>
    </w:p>
    <w:p w14:paraId="05315D4D" w14:textId="4EF2AB9A" w:rsidR="009D34A2" w:rsidRDefault="00093A51" w:rsidP="00093A51">
      <w:pPr>
        <w:spacing w:line="300" w:lineRule="auto"/>
        <w:jc w:val="right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50C34DB" wp14:editId="4EAE1E81">
                <wp:simplePos x="0" y="0"/>
                <wp:positionH relativeFrom="margin">
                  <wp:align>center</wp:align>
                </wp:positionH>
                <wp:positionV relativeFrom="paragraph">
                  <wp:posOffset>586740</wp:posOffset>
                </wp:positionV>
                <wp:extent cx="11023600" cy="245405"/>
                <wp:effectExtent l="0" t="0" r="0" b="0"/>
                <wp:wrapNone/>
                <wp:docPr id="3" name="減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AAEFED" w14:textId="77777777" w:rsidR="00093A51" w:rsidRDefault="00093A51" w:rsidP="00093A51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C34DB" id="減號 3" o:spid="_x0000_s1029" style="position:absolute;left:0;text-align:left;margin-left:0;margin-top:46.2pt;width:868pt;height:19.3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56AAEFED" w14:textId="77777777" w:rsidR="00093A51" w:rsidRDefault="00093A51" w:rsidP="00093A51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7DF4E9D" wp14:editId="260EDD19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11023600" cy="245405"/>
                <wp:effectExtent l="0" t="0" r="0" b="0"/>
                <wp:wrapNone/>
                <wp:docPr id="4" name="減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FD6C1C" w14:textId="77777777" w:rsidR="00093A51" w:rsidRDefault="00093A51" w:rsidP="00093A51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F4E9D" id="減號 4" o:spid="_x0000_s1030" style="position:absolute;left:0;text-align:left;margin-left:0;margin-top:32.4pt;width:868pt;height:19.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7AFD6C1C" w14:textId="77777777" w:rsidR="00093A51" w:rsidRDefault="00093A51" w:rsidP="00093A51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34A2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(資管113 洪唯瑄)</w:t>
      </w:r>
    </w:p>
    <w:p w14:paraId="79CA11B8" w14:textId="1B84C127" w:rsidR="00093A51" w:rsidRPr="009D34A2" w:rsidRDefault="00093A51" w:rsidP="00093A51">
      <w:pPr>
        <w:spacing w:line="300" w:lineRule="auto"/>
        <w:jc w:val="right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</w:p>
    <w:sectPr w:rsidR="00093A51" w:rsidRPr="009D34A2" w:rsidSect="00FA0F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270B7" w14:textId="77777777" w:rsidR="00AD02A7" w:rsidRDefault="00AD02A7" w:rsidP="00985C61">
      <w:r>
        <w:separator/>
      </w:r>
    </w:p>
  </w:endnote>
  <w:endnote w:type="continuationSeparator" w:id="0">
    <w:p w14:paraId="0174A6FD" w14:textId="77777777" w:rsidR="00AD02A7" w:rsidRDefault="00AD02A7" w:rsidP="00985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2C188" w14:textId="77777777" w:rsidR="00AD02A7" w:rsidRDefault="00AD02A7" w:rsidP="00985C61">
      <w:r>
        <w:separator/>
      </w:r>
    </w:p>
  </w:footnote>
  <w:footnote w:type="continuationSeparator" w:id="0">
    <w:p w14:paraId="3A417B2C" w14:textId="77777777" w:rsidR="00AD02A7" w:rsidRDefault="00AD02A7" w:rsidP="00985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A3CED"/>
    <w:multiLevelType w:val="hybridMultilevel"/>
    <w:tmpl w:val="0630AB02"/>
    <w:lvl w:ilvl="0" w:tplc="FAE6CC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58406D"/>
    <w:multiLevelType w:val="hybridMultilevel"/>
    <w:tmpl w:val="F2983A44"/>
    <w:lvl w:ilvl="0" w:tplc="5E38DEFC">
      <w:start w:val="1"/>
      <w:numFmt w:val="taiwaneseCountingThousand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1E33F3D"/>
    <w:multiLevelType w:val="hybridMultilevel"/>
    <w:tmpl w:val="FAE48996"/>
    <w:lvl w:ilvl="0" w:tplc="D9EA71BE">
      <w:start w:val="1"/>
      <w:numFmt w:val="taiwaneseCountingThousand"/>
      <w:lvlText w:val="%1、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7978A4"/>
    <w:multiLevelType w:val="hybridMultilevel"/>
    <w:tmpl w:val="C2A4AE52"/>
    <w:lvl w:ilvl="0" w:tplc="ECAE5BFC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549B7FED"/>
    <w:multiLevelType w:val="hybridMultilevel"/>
    <w:tmpl w:val="1BE8124E"/>
    <w:lvl w:ilvl="0" w:tplc="91A4E40A">
      <w:start w:val="1"/>
      <w:numFmt w:val="taiwaneseCounting"/>
      <w:lvlText w:val="%1"/>
      <w:lvlJc w:val="left"/>
      <w:pPr>
        <w:tabs>
          <w:tab w:val="num" w:pos="720"/>
        </w:tabs>
        <w:ind w:left="720" w:hanging="360"/>
      </w:pPr>
    </w:lvl>
    <w:lvl w:ilvl="1" w:tplc="ED464A6E" w:tentative="1">
      <w:start w:val="1"/>
      <w:numFmt w:val="taiwaneseCounting"/>
      <w:lvlText w:val="%2"/>
      <w:lvlJc w:val="left"/>
      <w:pPr>
        <w:tabs>
          <w:tab w:val="num" w:pos="1440"/>
        </w:tabs>
        <w:ind w:left="1440" w:hanging="360"/>
      </w:pPr>
    </w:lvl>
    <w:lvl w:ilvl="2" w:tplc="F3E66B00" w:tentative="1">
      <w:start w:val="1"/>
      <w:numFmt w:val="taiwaneseCounting"/>
      <w:lvlText w:val="%3"/>
      <w:lvlJc w:val="left"/>
      <w:pPr>
        <w:tabs>
          <w:tab w:val="num" w:pos="2160"/>
        </w:tabs>
        <w:ind w:left="2160" w:hanging="360"/>
      </w:pPr>
    </w:lvl>
    <w:lvl w:ilvl="3" w:tplc="6E8EB4D2" w:tentative="1">
      <w:start w:val="1"/>
      <w:numFmt w:val="taiwaneseCounting"/>
      <w:lvlText w:val="%4"/>
      <w:lvlJc w:val="left"/>
      <w:pPr>
        <w:tabs>
          <w:tab w:val="num" w:pos="2880"/>
        </w:tabs>
        <w:ind w:left="2880" w:hanging="360"/>
      </w:pPr>
    </w:lvl>
    <w:lvl w:ilvl="4" w:tplc="5F34A1AC" w:tentative="1">
      <w:start w:val="1"/>
      <w:numFmt w:val="taiwaneseCounting"/>
      <w:lvlText w:val="%5"/>
      <w:lvlJc w:val="left"/>
      <w:pPr>
        <w:tabs>
          <w:tab w:val="num" w:pos="3600"/>
        </w:tabs>
        <w:ind w:left="3600" w:hanging="360"/>
      </w:pPr>
    </w:lvl>
    <w:lvl w:ilvl="5" w:tplc="D6588B40" w:tentative="1">
      <w:start w:val="1"/>
      <w:numFmt w:val="taiwaneseCounting"/>
      <w:lvlText w:val="%6"/>
      <w:lvlJc w:val="left"/>
      <w:pPr>
        <w:tabs>
          <w:tab w:val="num" w:pos="4320"/>
        </w:tabs>
        <w:ind w:left="4320" w:hanging="360"/>
      </w:pPr>
    </w:lvl>
    <w:lvl w:ilvl="6" w:tplc="767E47FA" w:tentative="1">
      <w:start w:val="1"/>
      <w:numFmt w:val="taiwaneseCounting"/>
      <w:lvlText w:val="%7"/>
      <w:lvlJc w:val="left"/>
      <w:pPr>
        <w:tabs>
          <w:tab w:val="num" w:pos="5040"/>
        </w:tabs>
        <w:ind w:left="5040" w:hanging="360"/>
      </w:pPr>
    </w:lvl>
    <w:lvl w:ilvl="7" w:tplc="D7986CC4" w:tentative="1">
      <w:start w:val="1"/>
      <w:numFmt w:val="taiwaneseCounting"/>
      <w:lvlText w:val="%8"/>
      <w:lvlJc w:val="left"/>
      <w:pPr>
        <w:tabs>
          <w:tab w:val="num" w:pos="5760"/>
        </w:tabs>
        <w:ind w:left="5760" w:hanging="360"/>
      </w:pPr>
    </w:lvl>
    <w:lvl w:ilvl="8" w:tplc="3E966FD4" w:tentative="1">
      <w:start w:val="1"/>
      <w:numFmt w:val="taiwaneseCounting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728DA"/>
    <w:multiLevelType w:val="hybridMultilevel"/>
    <w:tmpl w:val="DD70BCBC"/>
    <w:lvl w:ilvl="0" w:tplc="10D4D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690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3C2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AD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3A9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F2F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7458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D08F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A8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44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DA"/>
    <w:rsid w:val="000336D3"/>
    <w:rsid w:val="00065CD7"/>
    <w:rsid w:val="00093A51"/>
    <w:rsid w:val="00094F04"/>
    <w:rsid w:val="000A5F98"/>
    <w:rsid w:val="001A34FB"/>
    <w:rsid w:val="00220078"/>
    <w:rsid w:val="0024726E"/>
    <w:rsid w:val="002C73EC"/>
    <w:rsid w:val="00300CDA"/>
    <w:rsid w:val="00524777"/>
    <w:rsid w:val="006050D2"/>
    <w:rsid w:val="006D05A1"/>
    <w:rsid w:val="007C46B3"/>
    <w:rsid w:val="008418D4"/>
    <w:rsid w:val="00866443"/>
    <w:rsid w:val="008946D4"/>
    <w:rsid w:val="00980216"/>
    <w:rsid w:val="00985C61"/>
    <w:rsid w:val="009D34A2"/>
    <w:rsid w:val="009E2379"/>
    <w:rsid w:val="009E6A58"/>
    <w:rsid w:val="00A8593D"/>
    <w:rsid w:val="00AA2C84"/>
    <w:rsid w:val="00AC1E7A"/>
    <w:rsid w:val="00AD02A7"/>
    <w:rsid w:val="00B576F8"/>
    <w:rsid w:val="00B733EA"/>
    <w:rsid w:val="00B76FF3"/>
    <w:rsid w:val="00B77D70"/>
    <w:rsid w:val="00BC20FD"/>
    <w:rsid w:val="00BF0D8A"/>
    <w:rsid w:val="00C1361D"/>
    <w:rsid w:val="00C54D07"/>
    <w:rsid w:val="00C6165C"/>
    <w:rsid w:val="00C730C4"/>
    <w:rsid w:val="00D02476"/>
    <w:rsid w:val="00DD3B93"/>
    <w:rsid w:val="00E1587A"/>
    <w:rsid w:val="00F973CF"/>
    <w:rsid w:val="00FA0F39"/>
    <w:rsid w:val="00FA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44"/>
    </o:shapedefaults>
    <o:shapelayout v:ext="edit">
      <o:idmap v:ext="edit" data="1"/>
    </o:shapelayout>
  </w:shapeDefaults>
  <w:decimalSymbol w:val="."/>
  <w:listSeparator w:val=","/>
  <w14:docId w14:val="06D0581E"/>
  <w15:chartTrackingRefBased/>
  <w15:docId w15:val="{0A523266-587B-4118-9EF9-EEEB5A13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6B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85C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85C61"/>
    <w:rPr>
      <w:sz w:val="20"/>
      <w:szCs w:val="20"/>
    </w:rPr>
  </w:style>
  <w:style w:type="character" w:styleId="a8">
    <w:name w:val="Placeholder Text"/>
    <w:basedOn w:val="a0"/>
    <w:uiPriority w:val="99"/>
    <w:semiHidden/>
    <w:rsid w:val="006050D2"/>
    <w:rPr>
      <w:color w:val="808080"/>
    </w:rPr>
  </w:style>
  <w:style w:type="character" w:styleId="a9">
    <w:name w:val="Hyperlink"/>
    <w:basedOn w:val="a0"/>
    <w:uiPriority w:val="99"/>
    <w:unhideWhenUsed/>
    <w:rsid w:val="001A34F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93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67F5D-B81B-46CB-919B-869BDA2E9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至庚 洪</dc:creator>
  <cp:keywords/>
  <dc:description/>
  <cp:lastModifiedBy>zxc mickey</cp:lastModifiedBy>
  <cp:revision>5</cp:revision>
  <cp:lastPrinted>2020-12-13T15:13:00Z</cp:lastPrinted>
  <dcterms:created xsi:type="dcterms:W3CDTF">2020-12-13T15:13:00Z</dcterms:created>
  <dcterms:modified xsi:type="dcterms:W3CDTF">2021-03-21T17:14:00Z</dcterms:modified>
</cp:coreProperties>
</file>