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315" w:after="105"/>
        <w:ind w:start="-30"/>
        <w:jc w:val="start"/>
        <w:rPr>
          <w:rFonts w:ascii="Times New Roman" w:hAnsi="Times New Roman"/>
        </w:rPr>
      </w:pPr>
      <w:bookmarkStart w:id="0" w:name="your_name_your_name_here"/>
      <w:r>
        <w:rPr>
          <w:rFonts w:eastAsia="inter" w:cs="inter" w:ascii="Times New Roman" w:hAnsi="Times New Roman"/>
          <w:b/>
          <w:color w:val="000000"/>
          <w:sz w:val="24"/>
        </w:rPr>
        <w:t xml:space="preserve">Name: </w:t>
      </w:r>
      <w:bookmarkEnd w:id="0"/>
      <w:r>
        <w:rPr>
          <w:rFonts w:eastAsia="inter" w:cs="inter" w:ascii="Times New Roman" w:hAnsi="Times New Roman"/>
          <w:b/>
          <w:color w:val="000000"/>
          <w:sz w:val="24"/>
        </w:rPr>
        <w:t>Ethan Walton</w:t>
      </w:r>
    </w:p>
    <w:p>
      <w:pPr>
        <w:pStyle w:val="Normal"/>
        <w:spacing w:lineRule="auto" w:line="360" w:before="315" w:after="105"/>
        <w:ind w:start="-30"/>
        <w:jc w:val="start"/>
        <w:rPr>
          <w:rFonts w:ascii="Times New Roman" w:hAnsi="Times New Roman"/>
        </w:rPr>
      </w:pPr>
      <w:bookmarkStart w:id="1" w:name="date_today_s_date"/>
      <w:r>
        <w:rPr>
          <w:rFonts w:eastAsia="inter" w:cs="inter" w:ascii="Times New Roman" w:hAnsi="Times New Roman"/>
          <w:b/>
          <w:color w:val="000000"/>
          <w:sz w:val="24"/>
        </w:rPr>
        <w:t xml:space="preserve">Date: </w:t>
      </w:r>
      <w:bookmarkEnd w:id="1"/>
      <w:r>
        <w:rPr>
          <w:rFonts w:eastAsia="inter" w:cs="inter" w:ascii="Times New Roman" w:hAnsi="Times New Roman"/>
          <w:b/>
          <w:color w:val="000000"/>
          <w:sz w:val="24"/>
        </w:rPr>
        <w:t>27 October 2025</w:t>
      </w:r>
    </w:p>
    <w:p>
      <w:pPr>
        <w:pStyle w:val="Normal"/>
        <w:spacing w:lineRule="auto" w:line="360" w:before="315" w:after="105"/>
        <w:ind w:start="-30"/>
        <w:jc w:val="start"/>
        <w:rPr>
          <w:rFonts w:ascii="Times New Roman" w:hAnsi="Times New Roman"/>
        </w:rPr>
      </w:pPr>
      <w:bookmarkStart w:id="2" w:name="instructor_ms_emond"/>
      <w:r>
        <w:rPr>
          <w:rFonts w:eastAsia="inter" w:cs="inter" w:ascii="Times New Roman" w:hAnsi="Times New Roman"/>
          <w:b/>
          <w:color w:val="000000"/>
          <w:sz w:val="24"/>
        </w:rPr>
        <w:t>Instructor: Ms. Emond</w:t>
      </w:r>
      <w:bookmarkEnd w:id="2"/>
    </w:p>
    <w:p>
      <w:pPr>
        <w:pStyle w:val="Normal"/>
        <w:spacing w:lineRule="auto" w:line="360" w:before="315" w:after="105"/>
        <w:ind w:start="-30"/>
        <w:jc w:val="start"/>
        <w:rPr>
          <w:rFonts w:ascii="Times New Roman" w:hAnsi="Times New Roman"/>
        </w:rPr>
      </w:pPr>
      <w:bookmarkStart w:id="3" w:name="lab_title_nessus_vulnerability_sc_b7f7da"/>
      <w:r>
        <w:rPr>
          <w:rFonts w:eastAsia="inter" w:cs="inter" w:ascii="Times New Roman" w:hAnsi="Times New Roman"/>
          <w:b/>
          <w:color w:val="000000"/>
          <w:sz w:val="24"/>
        </w:rPr>
        <w:t>Lab Title: Nessus Vulnerability Scanning Lab</w:t>
      </w:r>
      <w:bookmarkEnd w:id="3"/>
    </w:p>
    <w:p>
      <w:pPr>
        <w:pStyle w:val="Normal"/>
        <w:spacing w:lineRule="auto" w:line="360" w:before="210" w:after="0"/>
        <w:rPr>
          <w:rFonts w:ascii="Times New Roman" w:hAnsi="Times New Roman"/>
        </w:rPr>
      </w:pPr>
      <w:r>
        <w:rPr/>
        <mc:AlternateContent>
          <mc:Choice Requires="wps">
            <w:drawing>
              <wp:inline distT="0" distB="0" distL="0" distR="0">
                <wp:extent cx="6038850" cy="635"/>
                <wp:effectExtent l="114300" t="0" r="114300" b="0"/>
                <wp:docPr id="1" name="Shape1"/>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start="-30"/>
        <w:jc w:val="start"/>
        <w:rPr>
          <w:rFonts w:ascii="Times New Roman" w:hAnsi="Times New Roman"/>
        </w:rPr>
      </w:pPr>
      <w:bookmarkStart w:id="4" w:name="lab_purpose"/>
      <w:r>
        <w:rPr>
          <w:rFonts w:eastAsia="inter" w:cs="inter" w:ascii="Times New Roman" w:hAnsi="Times New Roman"/>
          <w:b/>
          <w:color w:val="000000"/>
          <w:sz w:val="24"/>
        </w:rPr>
        <w:t>Lab Purpose</w:t>
      </w:r>
      <w:bookmarkEnd w:id="4"/>
    </w:p>
    <w:p>
      <w:pPr>
        <w:pStyle w:val="Normal"/>
        <w:spacing w:lineRule="auto" w:line="360" w:before="0" w:after="210"/>
        <w:rPr>
          <w:rFonts w:ascii="Times New Roman" w:hAnsi="Times New Roman"/>
        </w:rPr>
      </w:pPr>
      <w:r>
        <w:rPr>
          <w:rFonts w:eastAsia="inter" w:cs="inter" w:ascii="Times New Roman" w:hAnsi="Times New Roman"/>
          <w:color w:val="000000"/>
        </w:rPr>
        <w:t>The purpose of this lab was to gain hands-on experience with Nessus, a widely used vulnerability scanner. I learned how to set up a secure lab environment using Kali Linux (as the attacker/scanner) and Metasploitable (as the target). Through this process, I was able to perform a full network scan and interpret the results. This lab helped me understand how automated tools like Nessus can help organizations stay ahead of security threats by quickly identifying and categorizing vulnerabilities.</w:t>
      </w:r>
    </w:p>
    <w:p>
      <w:pPr>
        <w:pStyle w:val="Normal"/>
        <w:spacing w:lineRule="auto" w:line="360" w:before="210" w:after="0"/>
        <w:rPr>
          <w:rFonts w:ascii="Times New Roman" w:hAnsi="Times New Roman"/>
        </w:rPr>
      </w:pPr>
      <w:r>
        <w:rPr/>
        <mc:AlternateContent>
          <mc:Choice Requires="wps">
            <w:drawing>
              <wp:inline distT="0" distB="0" distL="0" distR="0">
                <wp:extent cx="6038850" cy="635"/>
                <wp:effectExtent l="114300" t="0" r="114300" b="0"/>
                <wp:docPr id="2" name="Shape2"/>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2"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start="-30"/>
        <w:jc w:val="start"/>
        <w:rPr>
          <w:rFonts w:ascii="Times New Roman" w:hAnsi="Times New Roman"/>
        </w:rPr>
      </w:pPr>
      <w:bookmarkStart w:id="5" w:name="tools_resources_required"/>
      <w:r>
        <w:rPr>
          <w:rFonts w:eastAsia="inter" w:cs="inter" w:ascii="Times New Roman" w:hAnsi="Times New Roman"/>
          <w:b/>
          <w:color w:val="000000"/>
          <w:sz w:val="24"/>
        </w:rPr>
        <w:t>Tools / Resources Required</w:t>
      </w:r>
      <w:bookmarkEnd w:id="5"/>
    </w:p>
    <w:p>
      <w:pPr>
        <w:pStyle w:val="Normal"/>
        <w:numPr>
          <w:ilvl w:val="0"/>
          <w:numId w:val="1"/>
        </w:numPr>
        <w:spacing w:lineRule="auto" w:line="360" w:before="105" w:after="105"/>
        <w:rPr>
          <w:rFonts w:ascii="Times New Roman" w:hAnsi="Times New Roman"/>
        </w:rPr>
      </w:pPr>
      <w:r>
        <w:rPr>
          <w:rFonts w:eastAsia="inter" w:cs="inter" w:ascii="Times New Roman" w:hAnsi="Times New Roman"/>
          <w:color w:val="000000"/>
          <w:sz w:val="21"/>
        </w:rPr>
        <w:t>Kali Linux Virtual Machine</w:t>
      </w:r>
    </w:p>
    <w:p>
      <w:pPr>
        <w:pStyle w:val="Normal"/>
        <w:numPr>
          <w:ilvl w:val="0"/>
          <w:numId w:val="1"/>
        </w:numPr>
        <w:spacing w:lineRule="auto" w:line="360" w:before="105" w:after="105"/>
        <w:rPr>
          <w:rFonts w:ascii="Times New Roman" w:hAnsi="Times New Roman"/>
        </w:rPr>
      </w:pPr>
      <w:r>
        <w:rPr>
          <w:rFonts w:eastAsia="inter" w:cs="inter" w:ascii="Times New Roman" w:hAnsi="Times New Roman"/>
          <w:color w:val="000000"/>
          <w:sz w:val="21"/>
        </w:rPr>
        <w:t>Metasploitable Virtual Machine</w:t>
      </w:r>
    </w:p>
    <w:p>
      <w:pPr>
        <w:pStyle w:val="Normal"/>
        <w:numPr>
          <w:ilvl w:val="0"/>
          <w:numId w:val="1"/>
        </w:numPr>
        <w:spacing w:lineRule="auto" w:line="360" w:before="105" w:after="105"/>
        <w:rPr>
          <w:rFonts w:ascii="Times New Roman" w:hAnsi="Times New Roman"/>
        </w:rPr>
      </w:pPr>
      <w:r>
        <w:rPr>
          <w:rFonts w:eastAsia="inter" w:cs="inter" w:ascii="Times New Roman" w:hAnsi="Times New Roman"/>
          <w:color w:val="000000"/>
          <w:sz w:val="21"/>
        </w:rPr>
        <w:t>Nessus Essentials (software)</w:t>
      </w:r>
    </w:p>
    <w:p>
      <w:pPr>
        <w:pStyle w:val="Normal"/>
        <w:numPr>
          <w:ilvl w:val="0"/>
          <w:numId w:val="1"/>
        </w:numPr>
        <w:spacing w:lineRule="auto" w:line="360" w:before="105" w:after="105"/>
        <w:rPr>
          <w:rFonts w:ascii="Times New Roman" w:hAnsi="Times New Roman"/>
        </w:rPr>
      </w:pPr>
      <w:r>
        <w:rPr>
          <w:rFonts w:eastAsia="inter" w:cs="inter" w:ascii="Times New Roman" w:hAnsi="Times New Roman"/>
          <w:color w:val="000000"/>
          <w:sz w:val="21"/>
        </w:rPr>
        <w:t>Command Line Utilities: ifconfig, ping, dpkg</w:t>
      </w:r>
    </w:p>
    <w:p>
      <w:pPr>
        <w:pStyle w:val="Normal"/>
        <w:numPr>
          <w:ilvl w:val="0"/>
          <w:numId w:val="1"/>
        </w:numPr>
        <w:spacing w:lineRule="auto" w:line="360" w:before="105" w:after="105"/>
        <w:rPr>
          <w:rFonts w:ascii="Times New Roman" w:hAnsi="Times New Roman"/>
        </w:rPr>
      </w:pPr>
      <w:r>
        <w:rPr>
          <w:rFonts w:eastAsia="inter" w:cs="inter" w:ascii="Times New Roman" w:hAnsi="Times New Roman"/>
          <w:color w:val="000000"/>
          <w:sz w:val="21"/>
        </w:rPr>
        <w:t>Firefox browser</w:t>
      </w:r>
    </w:p>
    <w:p>
      <w:pPr>
        <w:pStyle w:val="Normal"/>
        <w:spacing w:lineRule="auto" w:line="360" w:before="210" w:after="0"/>
        <w:rPr>
          <w:rFonts w:ascii="Times New Roman" w:hAnsi="Times New Roman"/>
        </w:rPr>
      </w:pPr>
      <w:r>
        <w:rPr/>
        <mc:AlternateContent>
          <mc:Choice Requires="wps">
            <w:drawing>
              <wp:inline distT="0" distB="0" distL="0" distR="0">
                <wp:extent cx="6038850" cy="635"/>
                <wp:effectExtent l="114300" t="0" r="114300" b="0"/>
                <wp:docPr id="3" name="Shape3"/>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3"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start="-30"/>
        <w:jc w:val="start"/>
        <w:rPr>
          <w:rFonts w:ascii="Times New Roman" w:hAnsi="Times New Roman"/>
        </w:rPr>
      </w:pPr>
      <w:bookmarkStart w:id="6" w:name="lab_procedures"/>
      <w:r>
        <w:rPr>
          <w:rFonts w:eastAsia="inter" w:cs="inter" w:ascii="Times New Roman" w:hAnsi="Times New Roman"/>
          <w:b/>
          <w:color w:val="000000"/>
          <w:sz w:val="24"/>
        </w:rPr>
        <w:t>Lab Procedures</w:t>
      </w:r>
      <w:bookmarkEnd w:id="6"/>
    </w:p>
    <w:p>
      <w:pPr>
        <w:pStyle w:val="Normal"/>
        <w:numPr>
          <w:ilvl w:val="0"/>
          <w:numId w:val="2"/>
        </w:numPr>
        <w:spacing w:lineRule="auto" w:line="360" w:before="105" w:after="105"/>
        <w:rPr/>
      </w:pPr>
      <w:r>
        <w:rPr>
          <w:rFonts w:eastAsia="inter" w:cs="inter" w:ascii="Times New Roman" w:hAnsi="Times New Roman"/>
          <w:color w:val="000000"/>
          <w:sz w:val="21"/>
        </w:rPr>
        <w:t xml:space="preserve">I set up both the Metasploitable and Kali Linux VMs. On Metasploitable, I logged in with the default credentials and used </w:t>
      </w:r>
      <w:r>
        <w:rPr>
          <w:rStyle w:val="VerbatimChar"/>
          <w:rFonts w:eastAsia="ibm plex mono" w:cs="ibm plex mono" w:ascii="Times New Roman" w:hAnsi="Times New Roman"/>
          <w:color w:val="000000"/>
          <w:sz w:val="18"/>
          <w:shd w:fill="F8F8FA" w:val="clear"/>
        </w:rPr>
        <w:t>ifconfig</w:t>
      </w:r>
      <w:r>
        <w:rPr>
          <w:rFonts w:eastAsia="inter" w:cs="inter" w:ascii="Times New Roman" w:hAnsi="Times New Roman"/>
          <w:color w:val="000000"/>
          <w:sz w:val="21"/>
        </w:rPr>
        <w:t xml:space="preserve"> to get its IP address.</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Next, I logged into Kali, opened a terminal, and confirmed communication by successfully pinging the Metasploitable IP.</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I checked that both VMs were running in NAT network mode, restarting them as necessary for them to communicate properly.</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I opened Firefox on Kali, registered for a Nessus Essentials activation code, and downloaded the installer package.</w:t>
      </w:r>
    </w:p>
    <w:p>
      <w:pPr>
        <w:pStyle w:val="Normal"/>
        <w:numPr>
          <w:ilvl w:val="0"/>
          <w:numId w:val="2"/>
        </w:numPr>
        <w:spacing w:lineRule="auto" w:line="360" w:before="105" w:after="105"/>
        <w:rPr/>
      </w:pPr>
      <w:r>
        <w:rPr>
          <w:rFonts w:eastAsia="inter" w:cs="inter" w:ascii="Times New Roman" w:hAnsi="Times New Roman"/>
          <w:color w:val="000000"/>
          <w:sz w:val="21"/>
        </w:rPr>
        <w:t xml:space="preserve">In the terminal, I installed the package using </w:t>
      </w:r>
      <w:r>
        <w:rPr>
          <w:rStyle w:val="VerbatimChar"/>
          <w:rFonts w:eastAsia="ibm plex mono" w:cs="ibm plex mono" w:ascii="Times New Roman" w:hAnsi="Times New Roman"/>
          <w:color w:val="000000"/>
          <w:sz w:val="18"/>
          <w:shd w:fill="F8F8FA" w:val="clear"/>
        </w:rPr>
        <w:t>sudo dpkg -i Nessus-10.10.0-ubuntu1604-amd64.deb</w:t>
      </w:r>
      <w:r>
        <w:rPr>
          <w:rFonts w:eastAsia="inter" w:cs="inter" w:ascii="Times New Roman" w:hAnsi="Times New Roman"/>
          <w:color w:val="000000"/>
          <w:sz w:val="21"/>
        </w:rPr>
        <w:t xml:space="preserve"> and started the Nessus service with </w:t>
      </w:r>
      <w:r>
        <w:rPr>
          <w:rStyle w:val="VerbatimChar"/>
          <w:rFonts w:eastAsia="ibm plex mono" w:cs="ibm plex mono" w:ascii="Times New Roman" w:hAnsi="Times New Roman"/>
          <w:color w:val="000000"/>
          <w:sz w:val="18"/>
          <w:shd w:fill="F8F8FA" w:val="clear"/>
        </w:rPr>
        <w:t>sudo systemctl start nessusd.service</w:t>
      </w:r>
      <w:r>
        <w:rPr>
          <w:rFonts w:eastAsia="inter" w:cs="inter" w:ascii="Times New Roman" w:hAnsi="Times New Roman"/>
          <w:color w:val="000000"/>
          <w:sz w:val="21"/>
        </w:rPr>
        <w:t>.</w:t>
      </w:r>
    </w:p>
    <w:p>
      <w:pPr>
        <w:pStyle w:val="Normal"/>
        <w:numPr>
          <w:ilvl w:val="0"/>
          <w:numId w:val="2"/>
        </w:numPr>
        <w:spacing w:lineRule="auto" w:line="360" w:before="105" w:after="105"/>
        <w:rPr/>
      </w:pPr>
      <w:r>
        <w:rPr>
          <w:rFonts w:eastAsia="inter" w:cs="inter" w:ascii="Times New Roman" w:hAnsi="Times New Roman"/>
          <w:color w:val="000000"/>
          <w:sz w:val="21"/>
        </w:rPr>
        <w:t xml:space="preserve">After that, I navigated to </w:t>
      </w:r>
      <w:r>
        <w:rPr>
          <w:rStyle w:val="VerbatimChar"/>
          <w:rFonts w:eastAsia="ibm plex mono" w:cs="ibm plex mono" w:ascii="Times New Roman" w:hAnsi="Times New Roman"/>
          <w:color w:val="000000"/>
          <w:sz w:val="18"/>
          <w:shd w:fill="F8F8FA" w:val="clear"/>
        </w:rPr>
        <w:t>https://kali:8834</w:t>
      </w:r>
      <w:r>
        <w:rPr>
          <w:rFonts w:eastAsia="inter" w:cs="inter" w:ascii="Times New Roman" w:hAnsi="Times New Roman"/>
          <w:color w:val="000000"/>
          <w:sz w:val="21"/>
        </w:rPr>
        <w:t xml:space="preserve"> in Firefox, accepted the security warning, and set up Nessus using the code I received by email.</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I registered a new admin account and waited for Nessus to finish downloading plugins, which took around 20-30 minutes.</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Once setup was complete, I created a new "Basic Network Scan" targeting the Metasploitable IP address.</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I launched the scan, monitored its progress, and reviewed the vulnerabilities reported—each categorized by severity (‘Critical,’ ‘High,’ ‘Medium,’ ‘Low,’ and ‘Info’).</w:t>
      </w:r>
    </w:p>
    <w:p>
      <w:pPr>
        <w:pStyle w:val="Normal"/>
        <w:numPr>
          <w:ilvl w:val="0"/>
          <w:numId w:val="2"/>
        </w:numPr>
        <w:spacing w:lineRule="auto" w:line="360" w:before="105" w:after="105"/>
        <w:rPr>
          <w:rFonts w:ascii="Times New Roman" w:hAnsi="Times New Roman"/>
        </w:rPr>
      </w:pPr>
      <w:r>
        <w:rPr>
          <w:rFonts w:eastAsia="inter" w:cs="inter" w:ascii="Times New Roman" w:hAnsi="Times New Roman"/>
          <w:color w:val="000000"/>
          <w:sz w:val="21"/>
        </w:rPr>
        <w:t>Finally, I selected one specific vulnerability for further investigation and checked for remediation information online.</w:t>
      </w:r>
    </w:p>
    <w:p>
      <w:pPr>
        <w:pStyle w:val="Normal"/>
        <w:spacing w:lineRule="auto" w:line="360" w:before="210" w:after="0"/>
        <w:rPr>
          <w:rFonts w:ascii="Times New Roman" w:hAnsi="Times New Roman"/>
        </w:rPr>
      </w:pPr>
      <w:r>
        <w:rPr/>
        <mc:AlternateContent>
          <mc:Choice Requires="wps">
            <w:drawing>
              <wp:inline distT="0" distB="0" distL="0" distR="0">
                <wp:extent cx="6038850" cy="635"/>
                <wp:effectExtent l="114300" t="0" r="114300" b="0"/>
                <wp:docPr id="4" name="Shape4"/>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4"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start="-30"/>
        <w:jc w:val="start"/>
        <w:rPr>
          <w:rFonts w:ascii="Times New Roman" w:hAnsi="Times New Roman"/>
        </w:rPr>
      </w:pPr>
      <w:bookmarkStart w:id="7" w:name="observations"/>
      <w:r>
        <w:rPr>
          <w:rFonts w:eastAsia="inter" w:cs="inter" w:ascii="Times New Roman" w:hAnsi="Times New Roman"/>
          <w:b/>
          <w:color w:val="000000"/>
          <w:sz w:val="24"/>
        </w:rPr>
        <w:t>Observations</w:t>
      </w:r>
      <w:bookmarkEnd w:id="7"/>
    </w:p>
    <w:p>
      <w:pPr>
        <w:pStyle w:val="Normal"/>
        <w:spacing w:lineRule="auto" w:line="360" w:before="0" w:after="210"/>
        <w:rPr>
          <w:rFonts w:ascii="Times New Roman" w:hAnsi="Times New Roman"/>
        </w:rPr>
      </w:pPr>
      <w:r>
        <w:rPr>
          <w:rFonts w:eastAsia="inter" w:cs="inter" w:ascii="Times New Roman" w:hAnsi="Times New Roman"/>
          <w:color w:val="000000"/>
        </w:rPr>
        <w:t>Running Nessus on Metasploitable generated a detailed list of vulnerabilities, color-coded by severity. The process was straightforward once the environments were up, but initial configuration, registration, and plugin downloads took the most time. I found the interface very intuitive for viewing both summary and detailed information.</w:t>
      </w:r>
    </w:p>
    <w:p>
      <w:pPr>
        <w:pStyle w:val="Normal"/>
        <w:spacing w:lineRule="auto" w:line="360" w:before="0" w:after="210"/>
        <w:rPr>
          <w:rFonts w:ascii="Times New Roman" w:hAnsi="Times New Roman"/>
        </w:rPr>
      </w:pPr>
      <w:r>
        <w:rPr>
          <w:rFonts w:eastAsia="inter" w:cs="inter" w:ascii="Times New Roman" w:hAnsi="Times New Roman"/>
          <w:color w:val="000000"/>
        </w:rPr>
        <w:t>Nessus categorized vulnerabilities using the CVSS scoring system. For example, one scan reported several ‘High’ and ‘Medium’ risk issues, including an outdated ProFTPD version with known exploits. I realized how easy it was to miss critical security holes without an automated scanner.</w:t>
      </w:r>
    </w:p>
    <w:p>
      <w:pPr>
        <w:pStyle w:val="Normal"/>
        <w:spacing w:lineRule="auto" w:line="360" w:before="0" w:after="210"/>
        <w:rPr>
          <w:rFonts w:ascii="Times New Roman" w:hAnsi="Times New Roman"/>
        </w:rPr>
      </w:pPr>
      <w:r>
        <w:rPr>
          <w:rFonts w:eastAsia="inter" w:cs="inter" w:ascii="Times New Roman" w:hAnsi="Times New Roman"/>
          <w:color w:val="000000"/>
        </w:rPr>
        <w:t>One important takeaway was how Nessus enables continuous tracking of vulnerabilities. I could clearly see which findings were "new" and which persisted from earlier scans. This makes Nessus invaluable for IT teams trying to keep up with frequent software updates and newly discovered issues.</w:t>
      </w:r>
    </w:p>
    <w:p>
      <w:pPr>
        <w:pStyle w:val="Normal"/>
        <w:spacing w:lineRule="auto" w:line="360" w:before="0" w:after="210"/>
        <w:rPr>
          <w:rFonts w:ascii="Times New Roman" w:hAnsi="Times New Roman"/>
        </w:rPr>
      </w:pPr>
      <w:r>
        <w:rPr>
          <w:rFonts w:eastAsia="inter" w:cs="inter" w:ascii="Times New Roman" w:hAnsi="Times New Roman"/>
          <w:color w:val="000000"/>
        </w:rPr>
        <w:t>Another observation was the importance of reading Nessus advisories closely. The tool provided actionable remediation guidance—either to patch, upgrade, or disable vulnerable services. For instance, the ProFTPD exploit could be closed by upgrading or disabling the service, emphasizing proactive defense.</w:t>
      </w:r>
    </w:p>
    <w:p>
      <w:pPr>
        <w:pStyle w:val="Normal"/>
        <w:spacing w:lineRule="auto" w:line="360" w:before="0" w:after="210"/>
        <w:rPr/>
      </w:pPr>
      <w:r>
        <w:rPr>
          <w:rFonts w:eastAsia="inter" w:cs="inter" w:ascii="Times New Roman" w:hAnsi="Times New Roman"/>
          <w:color w:val="000000"/>
        </w:rPr>
        <w:t>Overall, using Nessus helped me grasp not only technical scan procedures but also the significance of ongoing, structured vulnerability management in reducing organizational security risks[ file:1].</w:t>
      </w:r>
    </w:p>
    <w:p>
      <w:pPr>
        <w:pStyle w:val="Normal"/>
        <w:spacing w:lineRule="auto" w:line="360" w:before="210" w:after="0"/>
        <w:rPr>
          <w:rFonts w:ascii="Times New Roman" w:hAnsi="Times New Roman"/>
        </w:rPr>
      </w:pPr>
      <w:r>
        <w:rPr/>
        <mc:AlternateContent>
          <mc:Choice Requires="wps">
            <w:drawing>
              <wp:inline distT="0" distB="0" distL="0" distR="0">
                <wp:extent cx="6038850" cy="635"/>
                <wp:effectExtent l="114300" t="0" r="114300" b="0"/>
                <wp:docPr id="5" name="Shape5"/>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5"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start="-30"/>
        <w:jc w:val="start"/>
        <w:rPr>
          <w:rFonts w:ascii="Times New Roman" w:hAnsi="Times New Roman"/>
        </w:rPr>
      </w:pPr>
      <w:bookmarkStart w:id="8" w:name="reflection_questions"/>
      <w:r>
        <w:rPr>
          <w:rFonts w:eastAsia="inter" w:cs="inter" w:ascii="Times New Roman" w:hAnsi="Times New Roman"/>
          <w:b/>
          <w:color w:val="000000"/>
          <w:sz w:val="24"/>
        </w:rPr>
        <w:t>Reflection Questions</w:t>
      </w:r>
      <w:bookmarkEnd w:id="8"/>
    </w:p>
    <w:p>
      <w:pPr>
        <w:pStyle w:val="Normal"/>
        <w:numPr>
          <w:ilvl w:val="0"/>
          <w:numId w:val="3"/>
        </w:numPr>
        <w:spacing w:lineRule="auto" w:line="360" w:before="0" w:after="210"/>
        <w:rPr>
          <w:rFonts w:ascii="Times New Roman" w:hAnsi="Times New Roman"/>
        </w:rPr>
      </w:pPr>
      <w:r>
        <w:rPr>
          <w:rFonts w:eastAsia="inter" w:cs="inter" w:ascii="Times New Roman" w:hAnsi="Times New Roman"/>
          <w:b/>
          <w:color w:val="000000"/>
          <w:sz w:val="21"/>
        </w:rPr>
        <w:t>How might a tool like Nessus help you to better track active vulnerabilities in your organization's environment?</w:t>
      </w:r>
      <w:r>
        <w:rPr>
          <w:rFonts w:eastAsia="inter" w:cs="inter" w:ascii="Times New Roman" w:hAnsi="Times New Roman"/>
          <w:color w:val="000000"/>
          <w:sz w:val="21"/>
        </w:rPr>
        <w:br/>
        <w:t>Nessus offers a consistent and automated way to scan for vulnerabilities, generate reports, and track the status of previously found issues. This approach saves time and reduces the chance of human error, ensuring critical vulnerabilities are not overlooked.</w:t>
      </w:r>
    </w:p>
    <w:p>
      <w:pPr>
        <w:pStyle w:val="Normal"/>
        <w:numPr>
          <w:ilvl w:val="0"/>
          <w:numId w:val="3"/>
        </w:numPr>
        <w:spacing w:lineRule="auto" w:line="360" w:before="0" w:after="210"/>
        <w:rPr>
          <w:rFonts w:ascii="Times New Roman" w:hAnsi="Times New Roman"/>
        </w:rPr>
      </w:pPr>
      <w:r>
        <w:rPr>
          <w:rFonts w:eastAsia="inter" w:cs="inter" w:ascii="Times New Roman" w:hAnsi="Times New Roman"/>
          <w:b/>
          <w:color w:val="000000"/>
          <w:sz w:val="21"/>
        </w:rPr>
        <w:t>How did Nessus categorize the vulnerabilities it discovered during the scan? What does the severity level mean, and how should it affect remediation decisions?</w:t>
      </w:r>
      <w:r>
        <w:rPr>
          <w:rFonts w:eastAsia="inter" w:cs="inter" w:ascii="Times New Roman" w:hAnsi="Times New Roman"/>
          <w:color w:val="000000"/>
          <w:sz w:val="21"/>
        </w:rPr>
        <w:br/>
        <w:t>Nessus grouped vulnerabilities as 'Critical', 'High', 'Medium', 'Low', or 'Info', based on CVSS scores. This scoring system helps prioritize which vulnerabilities to address first—critical issues demand immediate action, while lower-severity findings can be scheduled during routine maintenance.</w:t>
      </w:r>
    </w:p>
    <w:p>
      <w:pPr>
        <w:pStyle w:val="Normal"/>
        <w:numPr>
          <w:ilvl w:val="0"/>
          <w:numId w:val="3"/>
        </w:numPr>
        <w:spacing w:lineRule="auto" w:line="360" w:before="0" w:after="210"/>
        <w:rPr>
          <w:rFonts w:ascii="Times New Roman" w:hAnsi="Times New Roman"/>
        </w:rPr>
      </w:pPr>
      <w:r>
        <w:rPr>
          <w:rFonts w:eastAsia="inter" w:cs="inter" w:ascii="Times New Roman" w:hAnsi="Times New Roman"/>
          <w:b/>
          <w:color w:val="000000"/>
          <w:sz w:val="21"/>
        </w:rPr>
        <w:t>Select one of the vulnerabilities found in your scan of the Metasploitable VM. See if you can find some external research on that vulnerability. Are there any current patches for it? Are there other remediation steps recommended?</w:t>
      </w:r>
      <w:r>
        <w:rPr>
          <w:rFonts w:eastAsia="inter" w:cs="inter" w:ascii="Times New Roman" w:hAnsi="Times New Roman"/>
          <w:color w:val="000000"/>
          <w:sz w:val="21"/>
        </w:rPr>
        <w:br/>
        <w:t>One notable vulnerability was in ProFTPD, which allowed for potential remote code execution. According to external advisories, this can be remediated by updating to the latest version or disabling the service altogether until a patch is applied. Resources like CVE databases and security bulletins provide specific patch and mitigation details.</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Noto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rial" w:cs="DejaVu San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start"/>
    </w:pPr>
    <w:rPr>
      <w:rFonts w:ascii="Georgia" w:hAnsi="Georgia" w:eastAsia="Arial" w:cs="DejaVu San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LibreOffice/25.8.2.2$Linux_X86_64 LibreOffice_project/580$Build-2</Application>
  <AppVersion>15.0000</AppVersion>
  <Pages>3</Pages>
  <Words>742</Words>
  <Characters>4308</Characters>
  <CharactersWithSpaces>4996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2025-10-27T22:00:50Z</dcterms:created>
  <dc:creator>html-to-docx</dc:creator>
  <dc:description/>
  <cp:keywords>html-to-docx</cp:keywords>
  <dc:language>en-US</dc:language>
  <cp:lastModifiedBy/>
  <dcterms:modified xsi:type="dcterms:W3CDTF">2025-10-27T18:05:12Z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