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基于STM32H7的多模态智能冰箱食材管理模块</w:t>
      </w:r>
    </w:p>
    <w:p>
      <w:pPr>
        <w:pStyle w:val="BodyText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针对家用冰箱食材易遗忘、变质浪费、缺乏智能管控的生活痛点，本系统以STM32H743为主控，融合OV5640图像采集、MQ系列气体传感器、霍尔门检测、WiFi通信模块搭建硬件终端。通过轻量化YOLO食材检测模型完成本地图像识别（28类食材，mAP50=0.935），依托QSPI外部Flash存储INT8量化权重（2.48MB），实现Cortex-M7</w:t>
      </w:r>
      <w:r>
        <w:t xml:space="preserve"> </w:t>
      </w:r>
      <w:r>
        <w:rPr>
          <w:rFonts w:hint="eastAsia"/>
        </w:rPr>
        <w:t xml:space="preserve">480MHz本地推理。采集食材存放时长与腐败气体数据，通过HTTP</w:t>
      </w:r>
      <w:r>
        <w:t xml:space="preserve"> </w:t>
      </w:r>
      <w:r>
        <w:rPr>
          <w:rFonts w:hint="eastAsia"/>
        </w:rPr>
        <w:t xml:space="preserve">POST上传至微信云函数，同步至小程序。小程序实现食材存取记录、AI菜谱推荐、采购清单生成，依托存放时间与气体浓度双重机制推送食材变质预警。系统完成多食材识别、实时状态监测、云端远程管理全流程功能，硬件低功耗运行，轻量化模型可嵌入式本地推理，适用于普通家用冰箱智能化改造，有效减少食物浪费，具备较高实用价值与推广前景。</w:t>
      </w:r>
    </w:p>
    <w:p>
      <w:pPr>
        <w:pStyle w:val="BodyText"/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作品概述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功能与特性</w:t>
      </w:r>
    </w:p>
    <w:p>
      <w:pPr>
        <w:pStyle w:val="BlockText"/>
      </w:pPr>
      <w:r>
        <w:rPr>
          <w:rFonts w:hint="eastAsia"/>
        </w:rPr>
        <w:t xml:space="preserve">本系统集食材视觉识别、冰箱状态感知、气体腐败检测、云端远程管理于一体。硬件端实时拍摄放入的蔬果食材，本地轻量化模型完成分类识别；霍尔传感器检测冰箱门开关，气体传感器采集箱内异味浓度；设备自动记录每种食材存放时长，数据实时上传云端。配套微信小程序提供库存可视化、完整存取日志、智能菜谱搭配、食材采购推荐双重变质预警功能，当食材存放超期或检测到腐败气体时主动推送提醒。整机采用低功耗控制方案，支持本地LCD屏幕实时查看基础信息，无需额外设备即可独立运行，兼顾离线基础功能与线上拓展管理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应用领域</w:t>
      </w:r>
    </w:p>
    <w:p>
      <w:pPr>
        <w:pStyle w:val="BlockText"/>
      </w:pPr>
      <w:r>
        <w:rPr>
          <w:rFonts w:hint="eastAsia"/>
        </w:rPr>
        <w:t xml:space="preserve">本作品主要面向普通家庭用户，用于家用冰箱智能化升级，解决食材过期腐败、忘记库存、不知如何搭配做菜等日常问题。同时可拓展应用于小型食堂、便利店保鲜柜，批量监测生鲜食材存放状态，降低食材损耗。针对租房人群、厨艺新手、中老年群体友好，操作简单无需复杂设置；也可作为智能家居教学实训设备，用于嵌入式机器视觉、物联网云端通信相关课程实验。设备模块化设计，可快速拆装适配各类冷藏箱体，成本低廉，具备民用家居、小型商用、教学实训三类落地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主要技术特点</w:t>
      </w:r>
    </w:p>
    <w:p>
      <w:pPr>
        <w:pStyle w:val="BlockText"/>
      </w:pPr>
      <w:r>
        <w:rPr>
          <w:rFonts w:hint="eastAsia"/>
        </w:rPr>
        <w:t xml:space="preserve">硬件采用STM32H7高性能主控，具备充足算力支撑模型本地推理；搭载OV5640视觉模组、双路MQ气体传感器、WiFi通信单元多外设协同工作。算法层面对YOLO模型进行量化、剪枝轻量化处理，压缩模型体积适配嵌入式设备，训练采用分段余弦衰减学习率提升收敛效果。通信基于HTTP</w:t>
      </w:r>
      <w:r>
        <w:t xml:space="preserve"> POST + </w:t>
      </w:r>
      <w:r>
        <w:rPr>
          <w:rFonts w:hint="eastAsia"/>
        </w:rPr>
        <w:t xml:space="preserve">微信云数据库实现设备与小程序双向数据交互；软件分层设计，底层驱动、中间数据处理、云端交互逻辑解耦；双重预警机制结合时间阈值与气体浓度，提升食材变质判断准确度，整机休眠机制降低长期运行功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主要性能指标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880"/>
        <w:gridCol w:w="48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食材识别种类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28类（蔬菜、水果、肉类、海鲜等）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模型（YOLO11n）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.6M参数,</w:t>
            </w:r>
            <w:r>
              <w:t xml:space="preserve"> </w:t>
            </w:r>
            <w:r>
              <w:rPr>
                <w:rFonts w:hint="eastAsia"/>
              </w:rPr>
              <w:t xml:space="preserve">INT8量化</w:t>
            </w:r>
            <w:r>
              <w:t xml:space="preserve"> 2.48MB, mAP50=0.935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~570ms @ </w:t>
            </w:r>
            <w:r>
              <w:rPr>
                <w:rFonts w:hint="eastAsia"/>
              </w:rPr>
              <w:t xml:space="preserve">320×320输入</w:t>
            </w:r>
            <w:r>
              <w:t xml:space="preserve"> / ~2.3s @ </w:t>
            </w:r>
            <w:r>
              <w:rPr>
                <w:rFonts w:hint="eastAsia"/>
              </w:rPr>
              <w:t xml:space="preserve">640×640（STM32H743,</w:t>
            </w:r>
            <w:r>
              <w:t xml:space="preserve"> </w:t>
            </w:r>
            <w:r>
              <w:rPr>
                <w:rFonts w:hint="eastAsia"/>
              </w:rPr>
              <w:t xml:space="preserve">INT8）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气体检测响应时间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设备休眠电流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≤12mA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数据云端上传周期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实时（HTTP</w:t>
            </w:r>
            <w:r>
              <w:t xml:space="preserve"> POST, </w:t>
            </w:r>
            <w:r>
              <w:rPr>
                <w:rFonts w:hint="eastAsia"/>
              </w:rPr>
              <w:t xml:space="preserve">开门事件触发）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模型mAP50精度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0.935</w:t>
            </w:r>
            <w:r>
              <w:rPr>
                <w:rFonts w:hint="eastAsia"/>
              </w:rPr>
              <w:t xml:space="preserve">（Teacher</w:t>
            </w:r>
            <w:r>
              <w:t xml:space="preserve"> YOLO11l: </w:t>
            </w:r>
            <w:r>
              <w:rPr>
                <w:rFonts w:hint="eastAsia"/>
              </w:rPr>
              <w:t xml:space="preserve">0.958）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主要创新点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融合视觉识别+气体检测双重判断，区分单纯存放超时与真实食材腐败，预警更精准；2.</w:t>
      </w:r>
      <w:r>
        <w:t xml:space="preserve"> </w:t>
      </w:r>
      <w:r>
        <w:rPr>
          <w:rFonts w:hint="eastAsia"/>
        </w:rPr>
        <w:t xml:space="preserve">轻量化检测模型部署单片机本地运行，无需依赖上位机，保护用户食材数据隐私；3.</w:t>
      </w:r>
      <w:r>
        <w:t xml:space="preserve"> </w:t>
      </w:r>
      <w:r>
        <w:rPr>
          <w:rFonts w:hint="eastAsia"/>
        </w:rPr>
        <w:t xml:space="preserve">软硬件一体化设计，低成本模块化改造普通冰箱，配套小程序实现全流程食材智能管理。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设计流程</w:t>
      </w:r>
    </w:p>
    <w:p>
      <w:pPr>
        <w:pStyle w:val="FirstParagraph"/>
      </w:pPr>
      <w:r>
        <w:rPr>
          <w:rFonts w:hint="eastAsia"/>
        </w:rPr>
        <w:t xml:space="preserve">需求分析确定食材识别、腐败监测、云端管理核心功能；完成硬件器件选型、原理图与PCB设计，搭建实物硬件平台；完成数据集采集标注（28类，13,018张），轻量化训练YOLO11n检测模型（INT8量化，2.48MB）并移植至主控；编写底层驱动、数据处理与HTTP</w:t>
      </w:r>
      <w:r>
        <w:t xml:space="preserve"> </w:t>
      </w:r>
      <w:r>
        <w:rPr>
          <w:rFonts w:hint="eastAsia"/>
        </w:rPr>
        <w:t xml:space="preserve">POST通信程序；开发微信小程序云端交互界面（5页面</w:t>
      </w:r>
      <w:r>
        <w:t xml:space="preserve"> + </w:t>
      </w:r>
      <w:r>
        <w:rPr>
          <w:rFonts w:hint="eastAsia"/>
        </w:rPr>
        <w:t xml:space="preserve">6云函数）；开展多组实物测试，调试识别精度、预警逻辑，优化功耗与响应速度，最终完成整机联调。</w:t>
      </w:r>
    </w:p>
    <w:p>
      <w:pPr>
        <w:pStyle w:val="BodyText"/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系统组成及功能说明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整体介绍</w:t>
      </w:r>
    </w:p>
    <w:p>
      <w:pPr>
        <w:pStyle w:val="BlockText"/>
      </w:pPr>
    </w:p>
    <w:p>
      <w:pPr>
        <w:pStyle w:val="FirstParagraph"/>
      </w:pPr>
      <w:r>
        <w:rPr>
          <w:rFonts w:hint="eastAsia"/>
        </w:rPr>
        <w:t xml:space="preserve">系统分为硬件终端、云端服务器、微信小程序三大子模块。硬件终端负责食材图像采集、环境数据检测、本地AI推理与数据上传；云端服务器承担数据转发、存储、逻辑计算任务；小程序作为用户交互终端，展示库存、生成菜谱、推送变质预警。硬件采集到的食材图像、气体浓度、门控状态、存放时长数据通过WiFi上传云端，云端处理后同步至小程序，用户操作指令也可反向下发至硬件终端，三部分双向联动完成整套智能管控流程。</w:t>
      </w:r>
    </w:p>
    <w:p>
      <w:pPr>
        <w:pStyle w:val="CaptionedFigure"/>
      </w:pPr>
      <w:r>
        <w:drawing>
          <wp:inline>
            <wp:extent cx="5334000" cy="3254229"/>
            <wp:effectExtent b="0" l="0" r="0" t="0"/>
            <wp:docPr descr="图2-1 系统模块间工作流程" title="" id="10" name="Picture"/>
            <a:graphic>
              <a:graphicData uri="http://schemas.openxmlformats.org/drawingml/2006/picture">
                <pic:pic>
                  <pic:nvPicPr>
                    <pic:cNvPr descr="workflow_l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系统模块间工作流程</w:t>
      </w:r>
    </w:p>
    <w:p>
      <w:pPr>
        <w:pStyle w:val="BodyText"/>
      </w:pPr>
      <w:r>
        <w:rPr>
          <w:rFonts w:hint="eastAsia"/>
          <w:b/>
          <w:bCs/>
        </w:rPr>
        <w:t xml:space="preserve">图2-1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系统模块间工作流程</w:t>
      </w:r>
      <w:r>
        <w:rPr>
          <w:rFonts w:hint="eastAsia"/>
        </w:rPr>
        <w:t xml:space="preserve">。硬件终端（STM32H743</w:t>
      </w:r>
      <w:r>
        <w:t xml:space="preserve"> + OV5640 + QSPI Flash + SDRAM + ESP-01S </w:t>
      </w:r>
      <w:r>
        <w:rPr>
          <w:rFonts w:hint="eastAsia"/>
        </w:rPr>
        <w:t xml:space="preserve">WiFi）采集食材图像与传感器数据，经YOLO11n</w:t>
      </w:r>
      <w:r>
        <w:t xml:space="preserve"> </w:t>
      </w:r>
      <w:r>
        <w:rPr>
          <w:rFonts w:hint="eastAsia"/>
        </w:rPr>
        <w:t xml:space="preserve">INT8本地推理后，通过HTTP</w:t>
      </w:r>
      <w:r>
        <w:t xml:space="preserve"> </w:t>
      </w:r>
      <w:r>
        <w:rPr>
          <w:rFonts w:hint="eastAsia"/>
        </w:rPr>
        <w:t xml:space="preserve">POST上传至微信云函数；云端（CloudBase）由6个云函数处理数据持久化与逻辑判断；小程序（uni-app</w:t>
      </w:r>
      <w:r>
        <w:t xml:space="preserve"> + </w:t>
      </w:r>
      <w:r>
        <w:rPr>
          <w:rFonts w:hint="eastAsia"/>
        </w:rPr>
        <w:t xml:space="preserve">Vue3）通过5个页面展示库存看板、AI菜谱、存取记录、变质预警等功能，三部分双向联动。</w:t>
      </w:r>
    </w:p>
    <w:bookmarkStart w:id="12" w:name="硬件系统设计"/>
    <w:p>
      <w:pPr>
        <w:pStyle w:val="Heading3"/>
      </w:pPr>
      <w:r>
        <w:t xml:space="preserve">2.1 </w:t>
      </w:r>
      <w:r>
        <w:rPr>
          <w:rFonts w:hint="eastAsia"/>
        </w:rPr>
        <w:t xml:space="preserve">硬件系统设计</w:t>
      </w:r>
    </w:p>
    <w:p>
      <w:pPr>
        <w:pStyle w:val="BlockText"/>
      </w:pPr>
      <w:r>
        <w:t xml:space="preserve">2.1.1 </w:t>
      </w:r>
      <w:r>
        <w:rPr>
          <w:rFonts w:hint="eastAsia"/>
        </w:rPr>
        <w:t xml:space="preserve">硬件整体介绍</w:t>
      </w:r>
    </w:p>
    <w:p>
      <w:pPr>
        <w:pStyle w:val="FirstParagraph"/>
      </w:pPr>
      <w:r>
        <w:rPr>
          <w:rFonts w:hint="eastAsia"/>
        </w:rPr>
        <w:t xml:space="preserve">硬件以STM32H743IIT6为主控核心（Cortex-M7</w:t>
      </w:r>
      <w:r>
        <w:t xml:space="preserve"> @ 480MHz, 2MB Flash, 1MB SRAM, </w:t>
      </w:r>
      <w:r>
        <w:rPr>
          <w:rFonts w:hint="eastAsia"/>
        </w:rPr>
        <w:t xml:space="preserve">LQFP176），外设分为采集模块、通信模块、交互模块、存储模块四类。采集单元包含OV5640摄像头（5MP,</w:t>
      </w:r>
      <w:r>
        <w:t xml:space="preserve"> DCMI </w:t>
      </w:r>
      <w:r>
        <w:rPr>
          <w:rFonts w:hint="eastAsia"/>
        </w:rPr>
        <w:t xml:space="preserve">8-bit并行接口）、MQ135/MQ137气体传感器（ADC分压采集）、A3144霍尔传感器（GPIO中断）；通信单元为ESP-01S</w:t>
      </w:r>
      <w:r>
        <w:t xml:space="preserve"> </w:t>
      </w:r>
      <w:r>
        <w:rPr>
          <w:rFonts w:hint="eastAsia"/>
        </w:rPr>
        <w:t xml:space="preserve">WiFi模组（UART</w:t>
      </w:r>
      <w:r>
        <w:t xml:space="preserve"> </w:t>
      </w:r>
      <w:r>
        <w:rPr>
          <w:rFonts w:hint="eastAsia"/>
        </w:rPr>
        <w:t xml:space="preserve">AT指令集）；本地交互单元为RGB-LCD显示屏（LTDC接口）；存储采用W25Q256</w:t>
      </w:r>
      <w:r>
        <w:t xml:space="preserve"> </w:t>
      </w:r>
      <w:r>
        <w:rPr>
          <w:rFonts w:hint="eastAsia"/>
        </w:rPr>
        <w:t xml:space="preserve">QSPI外部Flash（32MB,</w:t>
      </w:r>
      <w:r>
        <w:t xml:space="preserve"> Memory-Mapped @ </w:t>
      </w:r>
      <w:r>
        <w:rPr>
          <w:rFonts w:hint="eastAsia"/>
        </w:rPr>
        <w:t xml:space="preserve">0x90000000）存储YOLO</w:t>
      </w:r>
      <w:r>
        <w:t xml:space="preserve"> </w:t>
      </w:r>
      <w:r>
        <w:rPr>
          <w:rFonts w:hint="eastAsia"/>
        </w:rPr>
        <w:t xml:space="preserve">INT8权重，W9825G6KH</w:t>
      </w:r>
      <w:r>
        <w:t xml:space="preserve"> </w:t>
      </w:r>
      <w:r>
        <w:rPr>
          <w:rFonts w:hint="eastAsia"/>
        </w:rPr>
        <w:t xml:space="preserve">SDRAM（32MB,</w:t>
      </w:r>
      <w:r>
        <w:t xml:space="preserve"> FMC @ </w:t>
      </w:r>
      <w:r>
        <w:rPr>
          <w:rFonts w:hint="eastAsia"/>
        </w:rPr>
        <w:t xml:space="preserve">0xC0000000）提供帧缓冲与AI中间张量。各外设通过I2C（OV5640</w:t>
      </w:r>
      <w:r>
        <w:t xml:space="preserve"> </w:t>
      </w:r>
      <w:r>
        <w:rPr>
          <w:rFonts w:hint="eastAsia"/>
        </w:rPr>
        <w:t xml:space="preserve">SCCB）、DCMI（图像数据）、SPI、UART总线与主控相连，统一由主控调度采集、运算、上传任务。</w:t>
      </w:r>
    </w:p>
    <w:p>
      <w:pPr>
        <w:pStyle w:val="BlockText"/>
      </w:pPr>
      <w:r>
        <w:t xml:space="preserve">2.1.2 </w:t>
      </w:r>
      <w:r>
        <w:rPr>
          <w:rFonts w:hint="eastAsia"/>
        </w:rPr>
        <w:t xml:space="preserve">机械设计说明</w:t>
      </w:r>
    </w:p>
    <w:p>
      <w:pPr>
        <w:pStyle w:val="FirstParagraph"/>
      </w:pPr>
      <w:r>
        <w:rPr>
          <w:rFonts w:hint="eastAsia"/>
        </w:rPr>
        <w:t xml:space="preserve">本系统无复杂定制机械结构，采用通用支架固定摄像头、传感器于冰箱内部，支架采用可调节卡扣结构，可根据冰箱尺寸调整拍摄角度，保证食材完整入镜，拆装简便，适配绝大多数家用冷藏箱体。</w:t>
      </w:r>
    </w:p>
    <w:p>
      <w:pPr>
        <w:pStyle w:val="BodyText"/>
      </w:pPr>
      <w:r>
        <w:t xml:space="preserve">2.1.3 </w:t>
      </w:r>
      <w:r>
        <w:rPr>
          <w:rFonts w:hint="eastAsia"/>
        </w:rPr>
        <w:t xml:space="preserve">电路与模块设计</w:t>
      </w:r>
      <w:r>
        <w:t xml:space="preserve"> </w:t>
      </w:r>
      <w:r>
        <w:rPr>
          <w:rFonts w:hint="eastAsia"/>
        </w:rPr>
        <w:t xml:space="preserve">电源电路采用稳压芯片为主控与外设提供稳定3.3V、5V供电；摄像头模块通过DCMI</w:t>
      </w:r>
      <w:r>
        <w:t xml:space="preserve"> </w:t>
      </w:r>
      <w:r>
        <w:rPr>
          <w:rFonts w:hint="eastAsia"/>
        </w:rPr>
        <w:t xml:space="preserve">8-bit并行接口（PA4/PA6/PH9-12/PB8-9）+</w:t>
      </w:r>
      <w:r>
        <w:t xml:space="preserve"> </w:t>
      </w:r>
      <w:r>
        <w:rPr>
          <w:rFonts w:hint="eastAsia"/>
        </w:rPr>
        <w:t xml:space="preserve">DMA双缓冲传输JPEG图像数据；气体传感器搭配分压采集电路，ADC引脚读取模拟浓度信号；霍尔传感器接入GPIO引脚检测高低电平（上升沿中断）判断门体状态；WiFi模组（ESP-01S）通过UART</w:t>
      </w:r>
      <w:r>
        <w:t xml:space="preserve"> </w:t>
      </w:r>
      <w:r>
        <w:rPr>
          <w:rFonts w:hint="eastAsia"/>
        </w:rPr>
        <w:t xml:space="preserve">AT指令与主控通信；LCD屏幕通过LTDC接口驱动显示（H743内置RGB-LCD控制器）；QSPI</w:t>
      </w:r>
      <w:r>
        <w:t xml:space="preserve"> </w:t>
      </w:r>
      <w:r>
        <w:rPr>
          <w:rFonts w:hint="eastAsia"/>
        </w:rPr>
        <w:t xml:space="preserve">Flash（PB2</w:t>
      </w:r>
      <w:r>
        <w:t xml:space="preserve"> CLK, PB10 NCS, PD11-12/PE2/PA1 IO0-3, </w:t>
      </w:r>
      <w:r>
        <w:rPr>
          <w:rFonts w:hint="eastAsia"/>
        </w:rPr>
        <w:t xml:space="preserve">AF9）Memory-Mapped模式存储权重。各模块原理图、PCB版图标注电源、信号输入输出引脚，线路布局分区减少信号干扰。</w:t>
      </w:r>
    </w:p>
    <w:bookmarkEnd w:id="12"/>
    <w:bookmarkStart w:id="13" w:name="软件系统设计"/>
    <w:p>
      <w:pPr>
        <w:pStyle w:val="Heading3"/>
      </w:pPr>
      <w:r>
        <w:t xml:space="preserve">2.2 </w:t>
      </w:r>
      <w:r>
        <w:rPr>
          <w:rFonts w:hint="eastAsia"/>
        </w:rPr>
        <w:t xml:space="preserve">软件系统设计</w:t>
      </w:r>
    </w:p>
    <w:p>
      <w:pPr>
        <w:pStyle w:val="FirstParagraph"/>
      </w:pPr>
      <w:r>
        <w:t xml:space="preserve">2.2.1 </w:t>
      </w:r>
      <w:r>
        <w:rPr>
          <w:rFonts w:hint="eastAsia"/>
        </w:rPr>
        <w:t xml:space="preserve">软件整体架构</w:t>
      </w:r>
      <w:r>
        <w:t xml:space="preserve"> </w:t>
      </w:r>
      <w:r>
        <w:rPr>
          <w:rFonts w:hint="eastAsia"/>
        </w:rPr>
        <w:t xml:space="preserve">软件分为嵌入式下位机程序、云端服务程序、微信小程序三部分。下位机实现外设驱动、图像采集、本地AI推理、数据打包上传；云端负责数据持久化存储、逻辑判断、消息推送；小程序实现前端展示、用户交互、菜谱算法运算，三者通过HTTP</w:t>
      </w:r>
      <w:r>
        <w:t xml:space="preserve"> </w:t>
      </w:r>
      <w:r>
        <w:rPr>
          <w:rFonts w:hint="eastAsia"/>
        </w:rPr>
        <w:t xml:space="preserve">POST（设备→云函数）与微信云数据库（云函数→小程序）完成数据互通，配套各模块界面截图展示交互效果。</w:t>
      </w:r>
    </w:p>
    <w:p>
      <w:pPr>
        <w:pStyle w:val="BodyText"/>
      </w:pPr>
      <w:r>
        <w:t xml:space="preserve">2.2.2 </w:t>
      </w:r>
      <w:r>
        <w:rPr>
          <w:rFonts w:hint="eastAsia"/>
        </w:rPr>
        <w:t xml:space="preserve">软件各模块设计</w:t>
      </w:r>
      <w:r>
        <w:t xml:space="preserve"> </w:t>
      </w:r>
      <w:r>
        <w:rPr>
          <w:rFonts w:hint="eastAsia"/>
        </w:rPr>
        <w:t xml:space="preserve">下位机程序分层编写：底层驱动层实现摄像头、传感器、屏幕硬件读写；数据处理层完成图像预处理、模型推理、食材计时、气体浓度换算；通信层封装HTTP</w:t>
      </w:r>
      <w:r>
        <w:t xml:space="preserve"> </w:t>
      </w:r>
      <w:r>
        <w:rPr>
          <w:rFonts w:hint="eastAsia"/>
        </w:rPr>
        <w:t xml:space="preserve">POST与云函数调用接口，完成数据上传与指令接收。云端（微信云开发CloudBase）包含数据存储、预警判断、消息推送三个子函数，由6个云函数（addDetection,</w:t>
      </w:r>
      <w:r>
        <w:t xml:space="preserve"> getInventory, getHistory, api, aiAdvisor, </w:t>
      </w:r>
      <w:r>
        <w:rPr>
          <w:rFonts w:hint="eastAsia"/>
        </w:rPr>
        <w:t xml:space="preserve">chatAI）实现业务逻辑；小程序分为首页看板、库存列表、AI助手、存取记录、预警提示五大页面，对应独立交互逻辑，各模块均绘制流程图标注输入输出变量。</w:t>
      </w:r>
    </w:p>
    <w:p>
      <w:pPr>
        <w:pStyle w:val="BodyText"/>
      </w:pPr>
      <w:r>
        <w:rPr>
          <w:rFonts w:hint="eastAsia"/>
          <w:b/>
          <w:bCs/>
        </w:rPr>
        <w:t xml:space="preserve">第三部分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完成情况及性能参数</w:t>
      </w:r>
    </w:p>
    <w:p>
      <w:pPr>
        <w:pStyle w:val="BodyText"/>
      </w:pPr>
      <w:r>
        <w:rPr>
          <w:rFonts w:hint="eastAsia"/>
        </w:rPr>
        <w:t xml:space="preserve">阐述最终实现的成果（图文结合，实物照片为主）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整体介绍（整个系统实物的正面、斜45°全局性照片）</w:t>
      </w:r>
    </w:p>
    <w:p>
      <w:pPr>
        <w:pStyle w:val="FirstParagraph"/>
      </w:pPr>
      <w:r>
        <w:rPr>
          <w:rFonts w:hint="eastAsia"/>
        </w:rPr>
        <w:t xml:space="preserve">系统实物完整成型，包含主控核心板、摄像头、气体传感器、WiFi模块、显示屏幕组装整机，硬件结构完整，线路排布规整，可直接放置冰箱内部使用，设备整体集成度高、便携性强，满足家用智能冰箱监测使用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工程成果（分硬件实物、软件界面等设计结果）</w:t>
      </w:r>
    </w:p>
    <w:p>
      <w:pPr>
        <w:pStyle w:val="BlockText"/>
      </w:pPr>
      <w:r>
        <w:t xml:space="preserve">3.2.1 </w:t>
      </w:r>
      <w:r>
        <w:rPr>
          <w:rFonts w:hint="eastAsia"/>
        </w:rPr>
        <w:t xml:space="preserve">机械成果；（实物照片）</w:t>
      </w:r>
    </w:p>
    <w:p>
      <w:pPr>
        <w:pStyle w:val="FirstParagraph"/>
      </w:pPr>
      <w:r>
        <w:rPr>
          <w:rFonts w:hint="eastAsia"/>
        </w:rPr>
        <w:t xml:space="preserve">配备可调节固定支架，可自由调节高度与拍摄角度，稳固固定各类采集器件，适配不同冰箱内部空间，安装便捷、适配性强，可满足不同场景的食材图像采集需求。</w:t>
      </w:r>
    </w:p>
    <w:p>
      <w:pPr>
        <w:pStyle w:val="BlockText"/>
      </w:pPr>
      <w:r>
        <w:t xml:space="preserve">3.2.2 </w:t>
      </w:r>
      <w:r>
        <w:rPr>
          <w:rFonts w:hint="eastAsia"/>
        </w:rPr>
        <w:t xml:space="preserve">电路成果；（实物照片）</w:t>
      </w:r>
    </w:p>
    <w:p>
      <w:pPr>
        <w:pStyle w:val="FirstParagraph"/>
      </w:pPr>
      <w:r>
        <w:rPr>
          <w:rFonts w:hint="eastAsia"/>
        </w:rPr>
        <w:t xml:space="preserve">整套硬件电路焊接组装完成，PCB电路板布局合理、走线规整，各传感器、通信模块、显示模块电路工作稳定，无短路、虚焊、信号干扰等问题，所有外设均可正常上电、稳定运行，硬件整体可靠性高。</w:t>
      </w:r>
    </w:p>
    <w:p>
      <w:pPr>
        <w:pStyle w:val="BlockText"/>
      </w:pPr>
      <w:r>
        <w:t xml:space="preserve">3.2.3 </w:t>
      </w:r>
      <w:r>
        <w:rPr>
          <w:rFonts w:hint="eastAsia"/>
        </w:rPr>
        <w:t xml:space="preserve">软件成果；（界面照片）</w:t>
      </w:r>
    </w:p>
    <w:p>
      <w:pPr>
        <w:pStyle w:val="FirstParagraph"/>
      </w:pPr>
      <w:r>
        <w:rPr>
          <w:rFonts w:hint="eastAsia"/>
        </w:rPr>
        <w:t xml:space="preserve">下位机本地显示功能正常，可实时展示设备运行状态与基础数据；微信小程序各功能页面完整，首页看板、库存列表、AI菜谱助手、存取记录界面交互流畅，数据同步实时准确，各项预设软件功能均可正常实现。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特性成果（逐个展示功能、性能参数等量化指标）（可加重要仪器测试或现场照片）；</w:t>
      </w:r>
    </w:p>
    <w:p>
      <w:pPr>
        <w:pStyle w:val="FirstParagraph"/>
      </w:pPr>
      <w:r>
        <w:rPr>
          <w:rFonts w:hint="eastAsia"/>
        </w:rPr>
        <w:t xml:space="preserve">本次测试完成单一食材识别、多食材混合识别、食材腐败监测、云端数据同步、智能菜谱推荐、采购建议生成、变质预警推送等全功能验证。系统可精准识别各类常见蔬果食材，精准记录食材存放时长；气体传感器可实时捕捉食材腐败产生的异味气体，联动小程序推送预警通知；完整留存所有食材存取操作记录，可根据现有食材智能匹配菜谱、生成采购清单，所有功能运行稳定，各项性能指标均达到预设设计要求。</w:t>
      </w:r>
    </w:p>
    <w:p>
      <w:pPr>
        <w:pStyle w:val="BodyText"/>
      </w:pPr>
      <w:r>
        <w:rPr>
          <w:rFonts w:hint="eastAsia"/>
          <w:b/>
          <w:bCs/>
        </w:rPr>
        <w:t xml:space="preserve">第四部分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可扩展之处</w:t>
      </w:r>
    </w:p>
    <w:p>
      <w:pPr>
        <w:pStyle w:val="FirstParagraph"/>
      </w:pPr>
      <w:r>
        <w:rPr>
          <w:rFonts w:hint="eastAsia"/>
        </w:rPr>
        <w:t xml:space="preserve">本系统具备较强的功能拓展与场景适配能力。后续可新增温湿度检测模块，结合箱内温湿度数据优化食材变质判定逻辑，提升预警精准度；可加装语音播报模块，实现本地语音预警提醒，丰富提示方式；云端可扩充海量菜谱数据库，优化智能推荐算法，提升匹配精度。同时，可新增食材称重模块，精准统计食材余量；小程序支持多用户绑定、数据共享，适配家庭多人使用场景；算法层面可扩充食材识别品类，涵盖水果、肉类、熟食等，进一步拓宽系统适用范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</w:rPr>
        <w:t xml:space="preserve">本次嵌入式智能食材监测系统的设计与开发，是一次完整的软硬件一体化项目实践，让我系统性掌握了嵌入式开发、轻量化AI模型部署、物联网云端通信与小程序开发的全流程技术体系，极大提升了我的工程实践与问题解决能力。在项目初期，方案设计、器件选型与模型适配是核心难点，原始目标检测模型体积大、算力要求高，无法直接在STM32单片机运行。为此我反复学习模型轻量化技术，通过剪枝、INT8量化、超参调优等方式迭代优化模型，多次对比训练损失曲线与精度指标，最终在保证识别准确率的前提下大幅压缩模型体积，成功实现嵌入式本地推理，深刻理解了边缘AI落地”轻量化、低功耗、高适配”的核心原则。硬件搭建与调试阶段，我独立完成电路排查、器件焊接与线路规整，多次解决虚焊、信号干扰、外设驱动异常等问题，熟练掌握了万用表检测、硬件故障排查的实操方法，明白了硬件设计规范性与稳定性的重要性。软件开发过程中，下位机驱动适配、WiFi通信稳定性、云端数据同步、小程序交互逻辑等多个环节都出现过漏洞，比如WiFi数据断连、传感器数据波动、预警推送失效等。我通过分层排查代码、优化数据滤波算法、完善重连机制、梳理前后端交互逻辑，逐一攻克各类问题，养成了严谨的代码编写习惯与系统化的调试思维。整个研发过程，我不仅巩固了单片机、机器视觉、物联网通信、前端开发等专业知识，更深刻体会到科创项目”理论结合实践”的核心要义，优秀的工程作品不仅需要扎实的技术，更需要严谨的逻辑、耐心与创新思维。同时我也认识到自身技术短板，后续会继续深耕嵌入式与边缘AI领域，不断优化项目功能，打磨作品细节，为后续科创研发积累更扎实的经验。</w:t>
      </w:r>
    </w:p>
    <w:p>
      <w:pPr>
        <w:pStyle w:val="BodyText"/>
      </w:pPr>
      <w:r>
        <w:rPr>
          <w:rFonts w:hint="eastAsia"/>
          <w:b/>
          <w:bCs/>
        </w:rPr>
        <w:t xml:space="preserve">第五部分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参考文献</w:t>
      </w:r>
    </w:p>
    <w:p>
      <w:pPr>
        <w:pStyle w:val="BodyText"/>
      </w:pPr>
      <w:r>
        <w:t xml:space="preserve">[1] </w:t>
      </w:r>
      <w:r>
        <w:rPr>
          <w:rFonts w:hint="eastAsia"/>
        </w:rPr>
        <w:t xml:space="preserve">周志华.机器学习[M].北京:清华大学出版社,2016.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扎卡里·C·立顿,</w:t>
      </w:r>
      <w:r>
        <w:t xml:space="preserve"> </w:t>
      </w:r>
      <w:r>
        <w:rPr>
          <w:rFonts w:hint="eastAsia"/>
        </w:rPr>
        <w:t xml:space="preserve">亚历山大·J·斯莫拉.动手学深度学习[M].北京:人民邮电出版社,2019.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扎卡里·C·立顿.动手学深度学习（PyTorch版）[M].北京:人民邮电出版社,2023.</w:t>
      </w:r>
    </w:p>
    <w:p>
      <w:pPr>
        <w:pStyle w:val="BodyText"/>
      </w:pPr>
      <w:r>
        <w:t xml:space="preserve">[4] Joseph Redmon, Santosh Divvala, Ross Girshick, et al. You Only Look Once: Unified, Real-Time Object Detection[C]. Proceedings of the IEEE Conference on Computer Vision and Pattern Recognition (CVPR), 2016: 779-788.</w:t>
      </w:r>
    </w:p>
    <w:p>
      <w:pPr>
        <w:pStyle w:val="BodyText"/>
      </w:pPr>
      <w:r>
        <w:t xml:space="preserve">[5] Glenn Jocher, Ayush Chaurasia, Jing Qiu. Ultralytics YOLO (Version 8.0.0)[EB/OL]. https://github.com/ultralytics/ultralytics, 2023.</w:t>
      </w:r>
    </w:p>
    <w:p>
      <w:pPr>
        <w:pStyle w:val="BodyText"/>
      </w:pPr>
      <w:r>
        <w:t xml:space="preserve">[6] STMicroelectronics. RM0433: STM32H743/753 Reference Manual[EB/OL]. https://www.st.com/resource/en/reference_manual/rm0433-stm32h742-stm32h743753-and-stm32h750-value-line-advanced-armbased-32bit-mcus-stmicroelectronics.pdf, 2023.</w:t>
      </w:r>
    </w:p>
    <w:p>
      <w:pPr>
        <w:pStyle w:val="BodyText"/>
      </w:pPr>
      <w:r>
        <w:t xml:space="preserve">[7] STMicroelectronics. AN4839: Level 1 Cache on STM32H7 Series[EB/OL]. https://www.st.com/resource/en/application_note/an4839-level-1-cache-on-stm32h7-series-stmicroelectronics.pdf, 2022.</w:t>
      </w:r>
    </w:p>
    <w:p>
      <w:pPr>
        <w:pStyle w:val="BodyText"/>
      </w:pPr>
      <w:r>
        <w:t xml:space="preserve">[8] STMicroelectronics. X-CUBE-AI: AI Expansion Pack for STM32CubeMX[EB/OL]. https://www.st.com/en/embedded-software/x-cube-ai.html, 2024.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2026-07-09T09:06:20Z</dcterms:created>
  <dcterms:modified xsi:type="dcterms:W3CDTF">2026-07-09T09:06:20Z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