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66CD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第三节：</w:t>
      </w:r>
    </w:p>
    <w:p w14:paraId="1988E6B2">
      <w:pPr>
        <w:jc w:val="center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3118485" cy="2767330"/>
            <wp:effectExtent l="0" t="0" r="5715" b="6350"/>
            <wp:docPr id="6" name="图片 6" descr="微信图片_2025032921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503292106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4C1584"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b/>
          <w:bCs/>
          <w:sz w:val="22"/>
          <w:szCs w:val="28"/>
          <w:lang w:val="en-US" w:eastAsia="zh-CN"/>
        </w:rPr>
        <w:t>3.调研SM4算法，其迭代结构属于何类型？并详细</w:t>
      </w:r>
      <w:r>
        <w:rPr>
          <w:rFonts w:hint="default"/>
          <w:b/>
          <w:bCs/>
          <w:sz w:val="22"/>
          <w:szCs w:val="28"/>
          <w:lang w:val="en-US" w:eastAsia="zh-CN"/>
        </w:rPr>
        <w:t>描述加解密及密钥编排的步骤。</w:t>
      </w:r>
    </w:p>
    <w:p w14:paraId="39D8441F">
      <w:pPr>
        <w:rPr>
          <w:rFonts w:hint="default"/>
          <w:b/>
          <w:bCs/>
          <w:sz w:val="22"/>
          <w:szCs w:val="28"/>
          <w:lang w:val="en-US" w:eastAsia="zh-CN"/>
        </w:rPr>
      </w:pPr>
    </w:p>
    <w:p w14:paraId="3336E81D"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1.迭代结构：</w:t>
      </w:r>
    </w:p>
    <w:p w14:paraId="7F79F836"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SM4采用32轮Feistel结构，每轮使用一个子密钥进行非线性变换和线性变换。</w:t>
      </w:r>
    </w:p>
    <w:p w14:paraId="6A10622F"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 w14:paraId="7AE64FF9"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2.加解密过程及密钥编排过程：</w:t>
      </w:r>
    </w:p>
    <w:p w14:paraId="3E748172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945" cy="1191260"/>
            <wp:effectExtent l="0" t="0" r="0" b="0"/>
            <wp:docPr id="3" name="图片 3" descr="现代密码学教程 conv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现代密码学教程 conv 120"/>
                    <pic:cNvPicPr>
                      <a:picLocks noChangeAspect="1"/>
                    </pic:cNvPicPr>
                  </pic:nvPicPr>
                  <pic:blipFill>
                    <a:blip r:embed="rId5"/>
                    <a:srcRect t="76746" r="-36" b="740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97170" cy="6393180"/>
            <wp:effectExtent l="0" t="0" r="6350" b="7620"/>
            <wp:docPr id="2" name="图片 2" descr="现代密码学教程 conv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现代密码学教程 conv 121"/>
                    <pic:cNvPicPr>
                      <a:picLocks noChangeAspect="1"/>
                    </pic:cNvPicPr>
                  </pic:nvPicPr>
                  <pic:blipFill>
                    <a:blip r:embed="rId6"/>
                    <a:srcRect l="-566" t="7872" r="108" b="7087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6395085"/>
            <wp:effectExtent l="0" t="0" r="0" b="0"/>
            <wp:docPr id="1" name="图片 1" descr="现代密码学教程 conv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现代密码学教程 conv 122"/>
                    <pic:cNvPicPr>
                      <a:picLocks noChangeAspect="1"/>
                    </pic:cNvPicPr>
                  </pic:nvPicPr>
                  <pic:blipFill>
                    <a:blip r:embed="rId7"/>
                    <a:srcRect t="6960" r="96" b="797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646">
      <w:pPr>
        <w:jc w:val="both"/>
        <w:rPr>
          <w:rFonts w:hint="eastAsia" w:eastAsiaTheme="minorEastAsia"/>
          <w:lang w:eastAsia="zh-CN"/>
        </w:rPr>
      </w:pPr>
    </w:p>
    <w:p w14:paraId="76CA2FC2">
      <w:pPr>
        <w:jc w:val="both"/>
        <w:rPr>
          <w:rFonts w:hint="eastAsia" w:eastAsiaTheme="minorEastAsia"/>
          <w:b/>
          <w:bCs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4.</w:t>
      </w:r>
      <w:r>
        <w:rPr>
          <w:rFonts w:hint="eastAsia" w:eastAsiaTheme="minorEastAsia"/>
          <w:b/>
          <w:bCs/>
          <w:sz w:val="22"/>
          <w:szCs w:val="22"/>
          <w:lang w:val="en-US" w:eastAsia="zh-CN"/>
        </w:rPr>
        <w:t>使用乘法逆元及仿射方法实现AES字节代换操作的快速运算方法。</w:t>
      </w:r>
    </w:p>
    <w:p w14:paraId="47108965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 gf_mul(a, b):</w:t>
      </w:r>
    </w:p>
    <w:p w14:paraId="4E2C0F11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"""</w:t>
      </w:r>
    </w:p>
    <w:p w14:paraId="3D197AEC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在 GF(2^8) 中计算 a 和 b 的乘积，</w:t>
      </w:r>
    </w:p>
    <w:p w14:paraId="114FCFFC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使用不可约多项式 m(x)=x^8+x^4+x^3+x+1（0x11B），</w:t>
      </w:r>
    </w:p>
    <w:p w14:paraId="49966CC5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当 a 高位为 1 时，使用 0x1B 进行约简。</w:t>
      </w:r>
    </w:p>
    <w:p w14:paraId="47B6CA34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"""</w:t>
      </w:r>
    </w:p>
    <w:p w14:paraId="52B60278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 = 0</w:t>
      </w:r>
    </w:p>
    <w:p w14:paraId="7F0C4457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 _ in range(8):</w:t>
      </w:r>
    </w:p>
    <w:p w14:paraId="49560035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 b &amp; 1:</w:t>
      </w:r>
    </w:p>
    <w:p w14:paraId="25625814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 ^= a</w:t>
      </w:r>
    </w:p>
    <w:p w14:paraId="068488F0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hi_bit_set = a &amp; 0x80</w:t>
      </w:r>
    </w:p>
    <w:p w14:paraId="6FBA2AF1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a = (a &lt;&lt; 1) &amp; 0xFF</w:t>
      </w:r>
    </w:p>
    <w:p w14:paraId="383E3AF0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 hi_bit_set:</w:t>
      </w:r>
    </w:p>
    <w:p w14:paraId="2EBD9117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 ^= 0x1B</w:t>
      </w:r>
    </w:p>
    <w:p w14:paraId="2CEF092E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b &gt;&gt;= 1</w:t>
      </w:r>
    </w:p>
    <w:p w14:paraId="3EE1F167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p</w:t>
      </w:r>
    </w:p>
    <w:p w14:paraId="42854053">
      <w:pPr>
        <w:jc w:val="both"/>
        <w:rPr>
          <w:rFonts w:hint="eastAsia" w:eastAsiaTheme="minorEastAsia"/>
          <w:lang w:eastAsia="zh-CN"/>
        </w:rPr>
      </w:pPr>
    </w:p>
    <w:p w14:paraId="3B2537E0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 gf_inv(a):</w:t>
      </w:r>
    </w:p>
    <w:p w14:paraId="18963D1A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"""</w:t>
      </w:r>
    </w:p>
    <w:p w14:paraId="2F8EA5FE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计算 GF(2^8) 中 a 的乘法逆元，</w:t>
      </w:r>
    </w:p>
    <w:p w14:paraId="3F7BFD58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对于 a=0 定义逆元为 0。</w:t>
      </w:r>
    </w:p>
    <w:p w14:paraId="105A1B32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采用暴力搜索的方法找到满足 gf_mul(a, inv) == 1 的 inv。</w:t>
      </w:r>
    </w:p>
    <w:p w14:paraId="7765D119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"""</w:t>
      </w:r>
    </w:p>
    <w:p w14:paraId="58BA0136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 a == 0:</w:t>
      </w:r>
    </w:p>
    <w:p w14:paraId="4D666F5E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0</w:t>
      </w:r>
    </w:p>
    <w:p w14:paraId="57849DDE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 inv in range(1, 256):</w:t>
      </w:r>
    </w:p>
    <w:p w14:paraId="737A70E4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 gf_mul(a, inv) == 1:</w:t>
      </w:r>
    </w:p>
    <w:p w14:paraId="593B65BF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return inv</w:t>
      </w:r>
    </w:p>
    <w:p w14:paraId="6CC339EC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0  # 理论上不会到达此处</w:t>
      </w:r>
    </w:p>
    <w:p w14:paraId="55E3545C">
      <w:pPr>
        <w:jc w:val="both"/>
        <w:rPr>
          <w:rFonts w:hint="eastAsia" w:eastAsiaTheme="minorEastAsia"/>
          <w:lang w:eastAsia="zh-CN"/>
        </w:rPr>
      </w:pPr>
    </w:p>
    <w:p w14:paraId="67703437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 rotl(x, shift):</w:t>
      </w:r>
    </w:p>
    <w:p w14:paraId="543750F3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"""</w:t>
      </w:r>
    </w:p>
    <w:p w14:paraId="2670C00E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实现 8 位数 x 的循环左移操作。</w:t>
      </w:r>
    </w:p>
    <w:p w14:paraId="55EDC636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"""</w:t>
      </w:r>
    </w:p>
    <w:p w14:paraId="20E5E858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((x &lt;&lt; shift) &amp; 0xFF) | (x &gt;&gt; (8 - shift))</w:t>
      </w:r>
    </w:p>
    <w:p w14:paraId="3286D07A">
      <w:pPr>
        <w:jc w:val="both"/>
        <w:rPr>
          <w:rFonts w:hint="eastAsia" w:eastAsiaTheme="minorEastAsia"/>
          <w:lang w:eastAsia="zh-CN"/>
        </w:rPr>
      </w:pPr>
    </w:p>
    <w:p w14:paraId="34FB0AD4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 aes_sbox(x):</w:t>
      </w:r>
    </w:p>
    <w:p w14:paraId="42D5A58D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"""</w:t>
      </w:r>
    </w:p>
    <w:p w14:paraId="17A9951B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对输入字节 x 先计算其在 GF(2^8) 中的乘法逆元，</w:t>
      </w:r>
    </w:p>
    <w:p w14:paraId="425409F4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再进行仿射变换（多次循环左移异或，并最终与 0x63 异或）。</w:t>
      </w:r>
    </w:p>
    <w:p w14:paraId="22F09368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"""</w:t>
      </w:r>
    </w:p>
    <w:p w14:paraId="37D39F37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inv = gf_inv(x)</w:t>
      </w:r>
    </w:p>
    <w:p w14:paraId="76367FE2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仿射变换：inv 与其 1,2,3,4 位循环左移的结果异或，再异或常数 0x63</w:t>
      </w:r>
    </w:p>
    <w:p w14:paraId="47CF34FF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y = inv ^ rotl(inv, 1) ^ rotl(inv, 2) ^ rotl(inv, 3) ^ rotl(inv, 4) ^ 0x63</w:t>
      </w:r>
    </w:p>
    <w:p w14:paraId="04D51997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y &amp; 0xFF</w:t>
      </w:r>
    </w:p>
    <w:p w14:paraId="62A7C1FF">
      <w:pPr>
        <w:jc w:val="both"/>
        <w:rPr>
          <w:rFonts w:hint="eastAsia" w:eastAsiaTheme="minorEastAsia"/>
          <w:lang w:eastAsia="zh-CN"/>
        </w:rPr>
      </w:pPr>
    </w:p>
    <w:p w14:paraId="3C0BAB02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 main():</w:t>
      </w:r>
    </w:p>
    <w:p w14:paraId="18FAAC2E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 = input("请输入一个字节（十六进制，例如 0x57）：")</w:t>
      </w:r>
    </w:p>
    <w:p w14:paraId="01A90BED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try:</w:t>
      </w:r>
    </w:p>
    <w:p w14:paraId="68C5DEE3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byte = int(s, 16)</w:t>
      </w:r>
    </w:p>
    <w:p w14:paraId="1ADE2DC6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except ValueError:</w:t>
      </w:r>
    </w:p>
    <w:p w14:paraId="5E09B417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print("输入错误，请输入有效的十六进制数。")</w:t>
      </w:r>
    </w:p>
    <w:p w14:paraId="1860702C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</w:t>
      </w:r>
    </w:p>
    <w:p w14:paraId="5168B431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sbox = aes_sbox(byte)</w:t>
      </w:r>
    </w:p>
    <w:p w14:paraId="48C922AC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print("字节代换结果为：0x{:02X}".format(sbox))</w:t>
      </w:r>
    </w:p>
    <w:p w14:paraId="4AA87633">
      <w:pPr>
        <w:jc w:val="both"/>
        <w:rPr>
          <w:rFonts w:hint="eastAsia" w:eastAsiaTheme="minorEastAsia"/>
          <w:lang w:eastAsia="zh-CN"/>
        </w:rPr>
      </w:pPr>
    </w:p>
    <w:p w14:paraId="40D1B005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if __name__ == '__main__':</w:t>
      </w:r>
    </w:p>
    <w:p w14:paraId="0208B5B7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main()</w:t>
      </w:r>
    </w:p>
    <w:p w14:paraId="28BB1A87">
      <w:pPr>
        <w:jc w:val="both"/>
        <w:rPr>
          <w:rFonts w:hint="eastAsia" w:eastAsiaTheme="minorEastAsia"/>
          <w:lang w:eastAsia="zh-CN"/>
        </w:rPr>
      </w:pPr>
    </w:p>
    <w:p w14:paraId="63B63C1C">
      <w:pPr>
        <w:jc w:val="both"/>
        <w:rPr>
          <w:rFonts w:hint="eastAsia" w:eastAsiaTheme="minorEastAsia"/>
          <w:lang w:eastAsia="zh-CN"/>
        </w:rPr>
      </w:pPr>
    </w:p>
    <w:p w14:paraId="29A4EDB8">
      <w:pPr>
        <w:jc w:val="both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第四节：</w:t>
      </w:r>
    </w:p>
    <w:p w14:paraId="3F856FA2">
      <w:pPr>
        <w:jc w:val="both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1.调研OFB模式并分析其各自性质。</w:t>
      </w:r>
    </w:p>
    <w:p w14:paraId="76B7DCE5">
      <w:pPr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输出反馈模式是基于分组密码的同步序列密码算法的一种例子。它与CFB模式相似,但是将前一次加密产生的s比特输出分组中的非密文分组送入移位寄存器最右边的位置。因此,这种方法有时也叫作内部反馈,因为反馈机制独立于明文和密文而存在。</w:t>
      </w:r>
    </w:p>
    <w:p w14:paraId="17B3258F">
      <w:pPr>
        <w:ind w:firstLine="420" w:firstLineChars="0"/>
        <w:jc w:val="center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3672840" cy="1409700"/>
            <wp:effectExtent l="0" t="0" r="0" b="7620"/>
            <wp:docPr id="4" name="图片 4" descr="屏幕截图 2025-03-29 20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3-29 2026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D2FC"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性质：</w:t>
      </w:r>
    </w:p>
    <w:p w14:paraId="189CE498"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1.消息作为比特流进行加密，无须分组填充；</w:t>
      </w:r>
    </w:p>
    <w:p w14:paraId="51BDC7C2"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2.加密和解密过程只调用加密算法（用于生成密钥流，无需解密算法）；</w:t>
      </w:r>
    </w:p>
    <w:p w14:paraId="6FD01AE3"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3.存在密文扩展（仅IV的传输带来额外开销）；</w:t>
      </w:r>
    </w:p>
    <w:p w14:paraId="026F57E1"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4.密钥流可在接收消息前进行计算，无需按顺序解密；</w:t>
      </w:r>
    </w:p>
    <w:p w14:paraId="1B77E184"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5.不存在错误传播；</w:t>
      </w:r>
    </w:p>
    <w:p w14:paraId="36E014B0"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6.发送者和接受者必须保持同步；</w:t>
      </w:r>
    </w:p>
    <w:p w14:paraId="60FF49EA"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7.适合大于一个分组长度的长数据加密，常用于流式数据加密。</w:t>
      </w:r>
    </w:p>
    <w:p w14:paraId="77744B0A"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2DF588CF"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2.调研CCM模式，并比较与课堂所讲工作模式异同。</w:t>
      </w:r>
    </w:p>
    <w:p w14:paraId="1FE74312">
      <w:pPr>
        <w:ind w:firstLine="420" w:firstLine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CCM（Counter with CBC-MAC）模式是一种认证加密模式，结合了计数器模式（CTR）和CBC-MAC，用于提供机密性和完整性的保护。它常用于需要高安全性和认证的应用，如Wi-Fi 加密（WPA2）。</w:t>
      </w:r>
    </w:p>
    <w:p w14:paraId="2E8ECF5B"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</w:p>
    <w:p w14:paraId="3D9C1B29"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共同点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：</w:t>
      </w:r>
    </w:p>
    <w:p w14:paraId="5FA920C6"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1.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分组加密模式：都基于块密码（如 AES）。</w:t>
      </w:r>
    </w:p>
    <w:p w14:paraId="723E4A2E"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对称加密：都使用相同的密钥进行加密和解密。</w:t>
      </w:r>
    </w:p>
    <w:p w14:paraId="6C6EF016"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3.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适用于数据加密：它们都可以用于加密固定长度的明文块。</w:t>
      </w:r>
    </w:p>
    <w:p w14:paraId="74450B12"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192D9F58"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不同点：</w:t>
      </w:r>
    </w:p>
    <w:p w14:paraId="4FC93DF9">
      <w:pPr>
        <w:jc w:val="center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69865" cy="2484120"/>
            <wp:effectExtent l="0" t="0" r="3175" b="0"/>
            <wp:docPr id="5" name="图片 5" descr="屏幕截图 2025-03-29 2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3-29 2041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BD0">
      <w:pPr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666ABBEA"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6C55E509"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0935F3"/>
    <w:rsid w:val="35E941A6"/>
    <w:rsid w:val="7BD5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927</Words>
  <Characters>1452</Characters>
  <Lines>0</Lines>
  <Paragraphs>0</Paragraphs>
  <TotalTime>0</TotalTime>
  <ScaleCrop>false</ScaleCrop>
  <LinksUpToDate>false</LinksUpToDate>
  <CharactersWithSpaces>1843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2025-03-29T11:45:00Z</dcterms:created>
  <dc:creator>hollow</dc:creator>
  <cp:lastModifiedBy>hollow</cp:lastModifiedBy>
  <dcterms:modified xsi:type="dcterms:W3CDTF">2025-03-29T13:09:11Z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39C03A45BE194BA1B9EE0872E0BBFF52_11</vt:lpwstr>
  </property>
  <property fmtid="{D5CDD505-2E9C-101B-9397-08002B2CF9AE}" pid="4" name="KSOTemplateDocerSaveRecord">
    <vt:lpwstr>eyJoZGlkIjoiYjlmNzAzYTFlMjE2MTlmYmZkNThkMWE0MjI2OWMzZDQiLCJ1c2VySWQiOiIxMTQ1NjAzNjcyIn0=</vt:lpwstr>
  </property>
</Properties>
</file>