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A922" w14:textId="77777777" w:rsidR="005F7E36" w:rsidRDefault="00B667F8">
      <w:pPr>
        <w:spacing w:before="360" w:after="440"/>
        <w:ind w:firstLine="0"/>
        <w:jc w:val="center"/>
        <w:rPr>
          <w:lang w:eastAsia="zh-CN"/>
        </w:rPr>
      </w:pPr>
      <w:r>
        <w:rPr>
          <w:rFonts w:eastAsia="黑体"/>
          <w:b/>
          <w:sz w:val="30"/>
          <w:lang w:eastAsia="zh-CN"/>
        </w:rPr>
        <w:t>摘</w:t>
      </w:r>
      <w:r>
        <w:rPr>
          <w:rFonts w:eastAsia="黑体"/>
          <w:b/>
          <w:sz w:val="30"/>
          <w:lang w:eastAsia="zh-CN"/>
        </w:rPr>
        <w:t xml:space="preserve"> </w:t>
      </w:r>
      <w:r>
        <w:rPr>
          <w:rFonts w:eastAsia="黑体"/>
          <w:b/>
          <w:sz w:val="30"/>
          <w:lang w:eastAsia="zh-CN"/>
        </w:rPr>
        <w:t>要</w:t>
      </w:r>
    </w:p>
    <w:p w14:paraId="72295A1C" w14:textId="77777777" w:rsidR="005F7E36" w:rsidRDefault="00B667F8">
      <w:pPr>
        <w:ind w:firstLine="420"/>
      </w:pPr>
      <w:r>
        <w:t>本文档用于指导“基于大模型的个性化资源生成与学习多智能体系统”的部署、启动、配置、验证、维护与归档。系统既支持 Windows 本地演示部署，也支持 Linux 云服务器上的公网部署；本地运行以离线模式作为稳定基线，远程模型调用统一接入科大讯飞星火平台。</w:t>
      </w:r>
    </w:p>
    <w:p w14:paraId="3772DF6E" w14:textId="77777777" w:rsidR="005F7E36" w:rsidRDefault="00B667F8">
      <w:pPr>
        <w:ind w:firstLine="420"/>
      </w:pPr>
      <w:r>
        <w:t>系统采用前后端分离架构：前端使用 React + TypeScript + Vite，后端使用 FastAPI，数据层使用 SQLite。云端由 Nginx 提供 HTTPS 统一入口、静态资源服务与 /api/ 反向代理，FastAPI 仅监听服务器本机地址；浏览器侧不保存任何模型密钥。本文档同时给出公网访问入口、云端架构、安全边界及验证方法。</w:t>
      </w:r>
    </w:p>
    <w:p w14:paraId="4CF25128" w14:textId="77777777" w:rsidR="005F7E36" w:rsidRDefault="00B667F8">
      <w:pPr>
        <w:ind w:firstLine="0"/>
      </w:pPr>
      <w:r>
        <w:t>关键词：多智能体；部署；FastAPI；React；SQLite；Nginx；云服务器；科大讯飞星火；离线模式；演示数据</w:t>
      </w:r>
    </w:p>
    <w:p w14:paraId="07204F57" w14:textId="77777777" w:rsidR="005F7E36" w:rsidRDefault="00B667F8">
      <w:pPr>
        <w:pageBreakBefore/>
        <w:spacing w:before="360" w:after="440"/>
        <w:ind w:firstLine="0"/>
        <w:jc w:val="center"/>
      </w:pPr>
      <w:r>
        <w:rPr>
          <w:rFonts w:eastAsia="黑体"/>
          <w:b/>
          <w:sz w:val="30"/>
        </w:rPr>
        <w:lastRenderedPageBreak/>
        <w:t>目</w:t>
      </w:r>
      <w:r>
        <w:rPr>
          <w:rFonts w:eastAsia="黑体"/>
          <w:b/>
          <w:sz w:val="30"/>
        </w:rPr>
        <w:t xml:space="preserve"> </w:t>
      </w:r>
      <w:r>
        <w:rPr>
          <w:rFonts w:eastAsia="黑体"/>
          <w:b/>
          <w:sz w:val="30"/>
        </w:rPr>
        <w:t>录</w:t>
      </w:r>
    </w:p>
    <w:p w14:paraId="61B1ADED" w14:textId="0B228F12" w:rsidR="007E2EFE" w:rsidRDefault="007E2EF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5317775" w:history="1">
        <w:r w:rsidRPr="006B3463">
          <w:rPr>
            <w:rStyle w:val="aff0"/>
            <w:noProof/>
          </w:rPr>
          <w:t>第一章</w:t>
        </w:r>
        <w:r w:rsidRPr="006B3463">
          <w:rPr>
            <w:rStyle w:val="aff0"/>
            <w:noProof/>
          </w:rPr>
          <w:t xml:space="preserve"> </w:t>
        </w:r>
        <w:r w:rsidRPr="006B3463">
          <w:rPr>
            <w:rStyle w:val="aff0"/>
            <w:noProof/>
          </w:rPr>
          <w:t>部署概述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6A514F" w14:textId="2B7EC020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76" w:history="1">
        <w:r w:rsidRPr="006B3463">
          <w:rPr>
            <w:rStyle w:val="aff0"/>
            <w:noProof/>
          </w:rPr>
          <w:t xml:space="preserve">1.1 </w:t>
        </w:r>
        <w:r w:rsidRPr="006B3463">
          <w:rPr>
            <w:rStyle w:val="aff0"/>
            <w:noProof/>
          </w:rPr>
          <w:t>离线模式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BE3957" w14:textId="093918AF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77" w:history="1">
        <w:r w:rsidRPr="006B3463">
          <w:rPr>
            <w:rStyle w:val="aff0"/>
            <w:noProof/>
          </w:rPr>
          <w:t xml:space="preserve">1.2 </w:t>
        </w:r>
        <w:r w:rsidRPr="006B3463">
          <w:rPr>
            <w:rStyle w:val="aff0"/>
            <w:noProof/>
          </w:rPr>
          <w:t>星火模式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t>1.3 云端部署与公网访问</w:t>
        <w:tab/>
        <w:t>1</w:t>
      </w:r>
    </w:p>
    <w:p w14:paraId="19AA78FA" w14:textId="09D04DB6" w:rsidR="007E2EFE" w:rsidRDefault="007E2EF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78" w:history="1">
        <w:r w:rsidRPr="006B3463">
          <w:rPr>
            <w:rStyle w:val="aff0"/>
            <w:noProof/>
          </w:rPr>
          <w:t>第二章</w:t>
        </w:r>
        <w:r w:rsidRPr="006B3463">
          <w:rPr>
            <w:rStyle w:val="aff0"/>
            <w:noProof/>
          </w:rPr>
          <w:t xml:space="preserve"> </w:t>
        </w:r>
        <w:r w:rsidRPr="006B3463">
          <w:rPr>
            <w:rStyle w:val="aff0"/>
            <w:noProof/>
          </w:rPr>
          <w:t>环境与目录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EFD567" w14:textId="59187679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79" w:history="1">
        <w:r w:rsidRPr="006B3463">
          <w:rPr>
            <w:rStyle w:val="aff0"/>
            <w:noProof/>
          </w:rPr>
          <w:t xml:space="preserve">2.1 </w:t>
        </w:r>
        <w:r w:rsidRPr="006B3463">
          <w:rPr>
            <w:rStyle w:val="aff0"/>
            <w:noProof/>
          </w:rPr>
          <w:t>操作系统与命令环境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DAAE4D" w14:textId="1FE3CC09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0" w:history="1">
        <w:r w:rsidRPr="006B3463">
          <w:rPr>
            <w:rStyle w:val="aff0"/>
            <w:noProof/>
          </w:rPr>
          <w:t xml:space="preserve">2.2 </w:t>
        </w:r>
        <w:r w:rsidRPr="006B3463">
          <w:rPr>
            <w:rStyle w:val="aff0"/>
            <w:noProof/>
          </w:rPr>
          <w:t>后端与前端运行环境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5DB0AA" w14:textId="753A42BD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1" w:history="1">
        <w:r w:rsidRPr="006B3463">
          <w:rPr>
            <w:rStyle w:val="aff0"/>
            <w:noProof/>
          </w:rPr>
          <w:t xml:space="preserve">2.3 </w:t>
        </w:r>
        <w:r w:rsidRPr="006B3463">
          <w:rPr>
            <w:rStyle w:val="aff0"/>
            <w:noProof/>
          </w:rPr>
          <w:t>浏览器环境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4F4ACA" w14:textId="6616E01B" w:rsidR="007E2EFE" w:rsidRDefault="007E2EF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2" w:history="1">
        <w:r w:rsidRPr="006B3463">
          <w:rPr>
            <w:rStyle w:val="aff0"/>
            <w:noProof/>
          </w:rPr>
          <w:t>第三章</w:t>
        </w:r>
        <w:r w:rsidRPr="006B3463">
          <w:rPr>
            <w:rStyle w:val="aff0"/>
            <w:noProof/>
          </w:rPr>
          <w:t xml:space="preserve"> </w:t>
        </w:r>
        <w:r w:rsidRPr="006B3463">
          <w:rPr>
            <w:rStyle w:val="aff0"/>
            <w:noProof/>
          </w:rPr>
          <w:t>首次安装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509D7" w14:textId="1EF2D397" w:rsidR="007E2EFE" w:rsidRDefault="007E2EF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3" w:history="1">
        <w:r w:rsidRPr="006B3463">
          <w:rPr>
            <w:rStyle w:val="aff0"/>
            <w:noProof/>
          </w:rPr>
          <w:t>第四章</w:t>
        </w:r>
        <w:r w:rsidRPr="006B3463">
          <w:rPr>
            <w:rStyle w:val="aff0"/>
            <w:noProof/>
          </w:rPr>
          <w:t xml:space="preserve"> </w:t>
        </w:r>
        <w:r w:rsidRPr="006B3463">
          <w:rPr>
            <w:rStyle w:val="aff0"/>
            <w:noProof/>
          </w:rPr>
          <w:t>启动与验证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74A81" w14:textId="36038FF9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4" w:history="1">
        <w:r w:rsidRPr="006B3463">
          <w:rPr>
            <w:rStyle w:val="aff0"/>
            <w:noProof/>
          </w:rPr>
          <w:t xml:space="preserve">4.1 </w:t>
        </w:r>
        <w:r w:rsidRPr="006B3463">
          <w:rPr>
            <w:rStyle w:val="aff0"/>
            <w:noProof/>
          </w:rPr>
          <w:t>离线启动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42290D" w14:textId="273F718D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5" w:history="1">
        <w:r w:rsidRPr="006B3463">
          <w:rPr>
            <w:rStyle w:val="aff0"/>
            <w:noProof/>
          </w:rPr>
          <w:t xml:space="preserve">4.2 </w:t>
        </w:r>
        <w:r w:rsidRPr="006B3463">
          <w:rPr>
            <w:rStyle w:val="aff0"/>
            <w:noProof/>
          </w:rPr>
          <w:t>自定义端口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2DD108" w14:textId="77DD7FDF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6" w:history="1">
        <w:r w:rsidRPr="006B3463">
          <w:rPr>
            <w:rStyle w:val="aff0"/>
            <w:noProof/>
          </w:rPr>
          <w:t xml:space="preserve">4.3 </w:t>
        </w:r>
        <w:r w:rsidRPr="006B3463">
          <w:rPr>
            <w:rStyle w:val="aff0"/>
            <w:noProof/>
          </w:rPr>
          <w:t>快速检查与完整验证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B8FCBD" w14:textId="3F88F374" w:rsidR="007E2EFE" w:rsidRDefault="007E2EF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7" w:history="1">
        <w:r w:rsidRPr="006B3463">
          <w:rPr>
            <w:rStyle w:val="aff0"/>
            <w:noProof/>
          </w:rPr>
          <w:t>第五章</w:t>
        </w:r>
        <w:r w:rsidRPr="006B3463">
          <w:rPr>
            <w:rStyle w:val="aff0"/>
            <w:noProof/>
          </w:rPr>
          <w:t xml:space="preserve"> </w:t>
        </w:r>
        <w:r w:rsidRPr="006B3463">
          <w:rPr>
            <w:rStyle w:val="aff0"/>
            <w:noProof/>
          </w:rPr>
          <w:t>科大讯飞星火配置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C4E0E4" w14:textId="3E6D36E1" w:rsidR="007E2EFE" w:rsidRDefault="007E2EF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8" w:history="1">
        <w:r w:rsidRPr="006B3463">
          <w:rPr>
            <w:rStyle w:val="aff0"/>
            <w:noProof/>
          </w:rPr>
          <w:t>第六章</w:t>
        </w:r>
        <w:r w:rsidRPr="006B3463">
          <w:rPr>
            <w:rStyle w:val="aff0"/>
            <w:noProof/>
          </w:rPr>
          <w:t xml:space="preserve"> </w:t>
        </w:r>
        <w:r w:rsidRPr="006B3463">
          <w:rPr>
            <w:rStyle w:val="aff0"/>
            <w:noProof/>
          </w:rPr>
          <w:t>演示数据与运行维护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4329E" w14:textId="53846EB0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89" w:history="1">
        <w:r w:rsidRPr="006B3463">
          <w:rPr>
            <w:rStyle w:val="aff0"/>
            <w:noProof/>
          </w:rPr>
          <w:t xml:space="preserve">6.1 </w:t>
        </w:r>
        <w:r w:rsidRPr="006B3463">
          <w:rPr>
            <w:rStyle w:val="aff0"/>
            <w:noProof/>
          </w:rPr>
          <w:t>后端日志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469C2E" w14:textId="3458BF3E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90" w:history="1">
        <w:r w:rsidRPr="006B3463">
          <w:rPr>
            <w:rStyle w:val="aff0"/>
            <w:noProof/>
          </w:rPr>
          <w:t xml:space="preserve">6.2 </w:t>
        </w:r>
        <w:r w:rsidRPr="006B3463">
          <w:rPr>
            <w:rStyle w:val="aff0"/>
            <w:noProof/>
          </w:rPr>
          <w:t>前端日志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2872B" w14:textId="5A659582" w:rsidR="007E2EFE" w:rsidRDefault="007E2EF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91" w:history="1">
        <w:r w:rsidRPr="006B3463">
          <w:rPr>
            <w:rStyle w:val="aff0"/>
            <w:noProof/>
          </w:rPr>
          <w:t>第七章</w:t>
        </w:r>
        <w:r w:rsidRPr="006B3463">
          <w:rPr>
            <w:rStyle w:val="aff0"/>
            <w:noProof/>
          </w:rPr>
          <w:t xml:space="preserve"> </w:t>
        </w:r>
        <w:r w:rsidRPr="006B3463">
          <w:rPr>
            <w:rStyle w:val="aff0"/>
            <w:noProof/>
          </w:rPr>
          <w:t>故障处理与归档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68837E" w14:textId="691A9A39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92" w:history="1">
        <w:r w:rsidRPr="006B3463">
          <w:rPr>
            <w:rStyle w:val="aff0"/>
            <w:noProof/>
          </w:rPr>
          <w:t xml:space="preserve">7.1 </w:t>
        </w:r>
        <w:r w:rsidRPr="006B3463">
          <w:rPr>
            <w:rStyle w:val="aff0"/>
            <w:noProof/>
          </w:rPr>
          <w:t>常见故障定位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950D1" w14:textId="2EAA46A7" w:rsidR="007E2EFE" w:rsidRDefault="007E2EFE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93" w:history="1">
        <w:r w:rsidRPr="006B3463">
          <w:rPr>
            <w:rStyle w:val="aff0"/>
            <w:noProof/>
          </w:rPr>
          <w:t xml:space="preserve">7.2 </w:t>
        </w:r>
        <w:r w:rsidRPr="006B3463">
          <w:rPr>
            <w:rStyle w:val="aff0"/>
            <w:noProof/>
          </w:rPr>
          <w:t>提交归档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F57617" w14:textId="6FEE25CF" w:rsidR="005F7E36" w:rsidRDefault="007E2EFE">
      <w:pPr>
        <w:ind w:firstLine="0"/>
      </w:pPr>
      <w:r>
        <w:rPr>
          <w:rFonts w:eastAsia="黑体"/>
        </w:rPr>
        <w:fldChar w:fldCharType="end"/>
      </w:r>
    </w:p>
    <w:p w14:paraId="12C0579B" w14:textId="77777777" w:rsidR="005F7E36" w:rsidRDefault="005F7E36">
      <w:pPr>
        <w:ind w:firstLine="0"/>
      </w:pPr>
    </w:p>
    <w:p w14:paraId="77ED8389" w14:textId="77777777" w:rsidR="005F7E36" w:rsidRDefault="005F7E36">
      <w:pPr>
        <w:sectPr w:rsidR="005F7E3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984" w:right="1701" w:bottom="1984" w:left="1701" w:header="1560" w:footer="1560" w:gutter="0"/>
          <w:cols w:space="720"/>
          <w:titlePg/>
          <w:docGrid w:linePitch="360"/>
        </w:sectPr>
      </w:pPr>
    </w:p>
    <w:p w14:paraId="6DDC21BE" w14:textId="77777777" w:rsidR="005F7E36" w:rsidRDefault="00B667F8">
      <w:pPr>
        <w:pStyle w:val="1"/>
      </w:pPr>
      <w:bookmarkStart w:id="0" w:name="_Toc235317775"/>
      <w:r>
        <w:lastRenderedPageBreak/>
        <w:t>第一章</w:t>
      </w:r>
      <w:r>
        <w:t xml:space="preserve"> </w:t>
      </w:r>
      <w:r>
        <w:t>部署概述</w:t>
      </w:r>
      <w:bookmarkEnd w:id="0"/>
    </w:p>
    <w:p w14:paraId="31076358" w14:textId="77777777" w:rsidR="005F7E36" w:rsidRDefault="00B667F8">
      <w:pPr>
        <w:ind w:firstLine="420"/>
      </w:pPr>
      <w:r>
        <w:t>系统面向比赛演示与阶段验收，默认采用本地进程和</w:t>
      </w:r>
      <w:r>
        <w:t xml:space="preserve"> SQLite </w:t>
      </w:r>
      <w:r>
        <w:t>数据库运行。项目解压或克隆后的根目录统一记为</w:t>
      </w:r>
      <w:r>
        <w:t xml:space="preserve"> PROJECT_ROOT</w:t>
      </w:r>
      <w:r>
        <w:t>，后续命令均在该目录执行。</w:t>
      </w:r>
    </w:p>
    <w:p w14:paraId="037B0169" w14:textId="77777777" w:rsidR="00F57864" w:rsidRDefault="00311E0E">
      <w:pPr>
        <w:pStyle w:val="21"/>
      </w:pPr>
      <w:bookmarkStart w:id="1" w:name="_Toc235317776"/>
      <w:r>
        <w:t xml:space="preserve">1.1 </w:t>
      </w:r>
      <w:r>
        <w:t>离线模式</w:t>
      </w:r>
      <w:bookmarkEnd w:id="1"/>
    </w:p>
    <w:p w14:paraId="20F1D5D7" w14:textId="77777777" w:rsidR="00F57864" w:rsidRDefault="00311E0E">
      <w:r>
        <w:t>离线模式由</w:t>
      </w:r>
      <w:r>
        <w:t xml:space="preserve"> Rule-based Agent</w:t>
      </w:r>
      <w:r>
        <w:t>、</w:t>
      </w:r>
      <w:r>
        <w:t xml:space="preserve">Keyword RAG </w:t>
      </w:r>
      <w:r>
        <w:t>和</w:t>
      </w:r>
      <w:r>
        <w:t xml:space="preserve"> SQLite </w:t>
      </w:r>
      <w:r>
        <w:t>组成，不依赖外部模型服务，适用于无网络环境和比赛现场的稳定演示。</w:t>
      </w:r>
    </w:p>
    <w:p w14:paraId="78A55186" w14:textId="77777777" w:rsidR="00F57864" w:rsidRDefault="00311E0E">
      <w:pPr>
        <w:pStyle w:val="21"/>
      </w:pPr>
      <w:bookmarkStart w:id="2" w:name="_Toc235317777"/>
      <w:r>
        <w:t xml:space="preserve">1.2 </w:t>
      </w:r>
      <w:r>
        <w:t>星火模式</w:t>
      </w:r>
      <w:bookmarkEnd w:id="2"/>
    </w:p>
    <w:p w14:paraId="79357943" w14:textId="77777777" w:rsidR="00F57864" w:rsidRDefault="00311E0E">
      <w:r>
        <w:t>星火模式在</w:t>
      </w:r>
      <w:r>
        <w:t xml:space="preserve"> Keyword RAG </w:t>
      </w:r>
      <w:r>
        <w:t>与</w:t>
      </w:r>
      <w:r>
        <w:t xml:space="preserve"> SQLite </w:t>
      </w:r>
      <w:r>
        <w:t>的基础上接入科大讯飞星火，用于展示</w:t>
      </w:r>
      <w:r>
        <w:t xml:space="preserve"> Tutor</w:t>
      </w:r>
      <w:r>
        <w:t>、学习资源生成、学习评价和画像更新能力。</w:t>
      </w:r>
    </w:p>
    <w:p w14:paraId="1379FBA6" w14:textId="77777777" w:rsidR="005F7E36" w:rsidRDefault="005F7E36">
      <w:pPr>
        <w:spacing w:line="40" w:lineRule="exact"/>
      </w:pPr>
    </w:p>
    <w:p w14:paraId="49B7CFF8" w14:textId="77777777" w:rsidR="005F7E36" w:rsidRDefault="00B667F8">
      <w:pPr>
        <w:ind w:firstLine="420"/>
      </w:pPr>
      <w:r>
        <w:t>现场演示应优先保证离线链路可用，再按需开启星火模式。模型超时、限流或返回异常时，系统按既定策略回退，不影响学生主流程继续运行。</w:t>
      </w:r>
    </w:p>
    <w:p>
      <w:pPr>
        <w:pStyle w:val="21"/>
      </w:pPr>
      <w:r>
        <w:t>1.3 云端部署与公网访问</w:t>
      </w:r>
    </w:p>
    <w:p>
      <w:pPr/>
      <w:r>
        <w:t>系统已部署至 Linux 云服务器，并通过 HTTPS 提供统一公网入口。评审或演示人员只需使用 Chrome、Edge 等现代浏览器访问，无需在客户端安装 Python、Node.js 或数据库。</w:t>
      </w:r>
    </w:p>
    <w:p>
      <w:pPr>
        <w:pStyle w:val="31"/>
      </w:pPr>
      <w:r>
        <w:t>1.3.1 访问入口</w:t>
      </w:r>
    </w:p>
    <w:p>
      <w:pPr>
        <w:pStyle w:val="a0"/>
      </w:pPr>
      <w:r>
        <w:rPr>
          <w:b/>
        </w:rPr>
        <w:t>系统前端：</w:t>
      </w:r>
      <w:r>
        <w:t>https://ms7.fun/，用于访问完整的交互式演示系统。</w:t>
      </w:r>
    </w:p>
    <w:p>
      <w:pPr>
        <w:pStyle w:val="a0"/>
      </w:pPr>
      <w:r>
        <w:rPr>
          <w:b/>
        </w:rPr>
        <w:t>状态接口：</w:t>
      </w:r>
      <w:r>
        <w:t>https://ms7.fun/api/v1/demo-data/status，用于检查公网入口、Nginx 反向代理与后端服务链路是否正常。</w:t>
      </w:r>
    </w:p>
    <w:p>
      <w:pPr>
        <w:pStyle w:val="a0"/>
      </w:pPr>
      <w:r>
        <w:rPr>
          <w:b/>
        </w:rPr>
        <w:t>后端内部接口：</w:t>
      </w:r>
      <w:r>
        <w:t>http://127.0.0.1:8000/api/v1/*，仅供服务器本机的 Nginx 转发，不对公网直接开放。</w:t>
      </w:r>
    </w:p>
    <w:p>
      <w:pPr>
        <w:pStyle w:val="31"/>
      </w:pPr>
      <w:r>
        <w:t>1.3.2 云端架构与数据流</w:t>
      </w:r>
    </w:p>
    <w:p>
      <w:pPr/>
      <w:r>
        <w:t>云端沿用前后端分离架构，并由 Nginx 统一承接 80/443 端口。根路径返回 React 构建产物，/api/ 请求被转发至仅监听 127.0.0.1:8000 的 FastAPI 服务；后端再调度多智能体业务、RAG 检索、SQLite 演示数据以及按需启用的科大讯飞星火与 Embedding 服务。</w:t>
      </w:r>
    </w:p>
    <w:p>
      <w:pPr>
        <w:pStyle w:val="a7"/>
      </w:pPr>
      <w:r>
        <w:t>代码 1-1 云端部署与访问链路</w:t>
      </w:r>
    </w:p>
    <w:p>
      <w:pPr>
        <w:pStyle w:val="CodeBlock"/>
      </w:pPr>
      <w:r>
        <w:t>浏览器</w:t>
        <w:br/>
        <w:t xml:space="preserve">  -&gt; Nginx : 80/443</w:t>
        <w:br/>
        <w:t xml:space="preserve">     |- /       -&gt; React 静态文件（dist/）</w:t>
        <w:br/>
        <w:t xml:space="preserve">     `- /api/   -&gt; FastAPI : 127.0.0.1:8000</w:t>
        <w:br/>
        <w:t xml:space="preserve">                    |- 多智能体业务编排</w:t>
        <w:br/>
        <w:t xml:space="preserve">                    |- RAG 检索与课程资料处理</w:t>
        <w:br/>
        <w:t xml:space="preserve">                    `- SQLite 演示数据</w:t>
        <w:br/>
        <w:t xml:space="preserve">                         `- 科大讯飞星火 / Embedding API（按需调用）</w:t>
      </w:r>
    </w:p>
    <w:p>
      <w:pPr/>
      <w:r>
        <w:t>Nginx 作为访问层，负责 HTTPS 终止、静态资源分发与 /api/ 反向代理，使前端和接口使用同一域名，避免跨域配置。</w:t>
      </w:r>
    </w:p>
    <w:p>
      <w:pPr/>
      <w:r>
        <w:t>React + Vite 构建后的 dist/ 目录由 Nginx 直接提供；浏览器只接收页面资源和业务响应，不接触任何服务端密钥。</w:t>
      </w:r>
    </w:p>
    <w:p>
      <w:pPr/>
      <w:r>
        <w:t>FastAPI 作为业务层，统一承载画像生成、学习路径规划、资源生成、教师答疑与多智能体协作流程。</w:t>
      </w:r>
    </w:p>
    <w:p>
      <w:pPr/>
      <w:r>
        <w:t>SQLite 作为演示数据层，用于保存可复现的课程、画像与路径数据；外部模型不可用时，系统仍可回退到离线模式完成核心流程。</w:t>
      </w:r>
    </w:p>
    <w:p>
      <w:pPr>
        <w:pStyle w:val="31"/>
      </w:pPr>
      <w:r>
        <w:t>1.3.3 验证与安全边界</w:t>
      </w:r>
    </w:p>
    <w:p>
      <w:pPr/>
      <w:r>
        <w:t>部署完成后，先打开状态接口确认返回正常，再访问系统前端完成核心流程验证。若状态接口异常，应依次检查域名解析、HTTPS 证书、Nginx 配置、FastAPI 进程和 SQLite 文件权限。</w:t>
      </w:r>
    </w:p>
    <w:p>
      <w:pPr/>
      <w:r>
        <w:t>云服务器安全组原则上只对公网开放 80/443 端口；8000 端口保持关闭并由 Nginx 在服务器内部访问。科大讯飞星火及 Embedding 凭据仅通过服务端环境变量注入，不写入前端代码、日志或演示数据。</w:t>
      </w:r>
    </w:p>
    <w:p>
      <w:pPr/>
      <w:r>
        <w:t>演示数据的 load、reset 等管理接口不得直接暴露给匿名公网用户；云端启用时应设置访问控制、鉴权或仅允许运维人员从可信网络调用。</w:t>
      </w:r>
    </w:p>
    <w:p w14:paraId="2BB22D91" w14:textId="77777777" w:rsidR="005F7E36" w:rsidRDefault="00B667F8">
      <w:pPr>
        <w:pStyle w:val="1"/>
      </w:pPr>
      <w:bookmarkStart w:id="3" w:name="_Toc235317778"/>
      <w:r>
        <w:t>第二章</w:t>
      </w:r>
      <w:r>
        <w:t xml:space="preserve"> </w:t>
      </w:r>
      <w:r>
        <w:t>环境与目录</w:t>
      </w:r>
      <w:bookmarkEnd w:id="3"/>
    </w:p>
    <w:p w14:paraId="6D8AF0A9" w14:textId="77777777" w:rsidR="00F57864" w:rsidRDefault="00311E0E">
      <w:pPr>
        <w:pStyle w:val="21"/>
      </w:pPr>
      <w:bookmarkStart w:id="4" w:name="_Toc235317779"/>
      <w:r>
        <w:t xml:space="preserve">2.1 </w:t>
      </w:r>
      <w:r>
        <w:t>操作系统与命令环境</w:t>
      </w:r>
      <w:bookmarkEnd w:id="4"/>
    </w:p>
    <w:p w14:paraId="063F6D32" w14:textId="77777777" w:rsidR="00F57864" w:rsidRDefault="00311E0E">
      <w:r>
        <w:t>推荐使用</w:t>
      </w:r>
      <w:r>
        <w:t xml:space="preserve"> Windows 10/11 64 </w:t>
      </w:r>
      <w:r>
        <w:t>位系统，并在</w:t>
      </w:r>
      <w:r>
        <w:t xml:space="preserve"> PowerShell 5.1 </w:t>
      </w:r>
      <w:r>
        <w:t>或</w:t>
      </w:r>
      <w:r>
        <w:t xml:space="preserve"> PowerShell 7 </w:t>
      </w:r>
      <w:r>
        <w:t>中执行安装、启动和验证命令。</w:t>
      </w:r>
    </w:p>
    <w:p w14:paraId="4A4CDCEC" w14:textId="77777777" w:rsidR="00F57864" w:rsidRDefault="00311E0E">
      <w:pPr>
        <w:pStyle w:val="21"/>
      </w:pPr>
      <w:bookmarkStart w:id="5" w:name="_Toc235317780"/>
      <w:r>
        <w:t xml:space="preserve">2.2 </w:t>
      </w:r>
      <w:r>
        <w:t>后端与前端运行环境</w:t>
      </w:r>
      <w:bookmarkEnd w:id="5"/>
    </w:p>
    <w:p w14:paraId="01C427B3" w14:textId="77777777" w:rsidR="00F57864" w:rsidRDefault="00311E0E">
      <w:r>
        <w:t>后端需要</w:t>
      </w:r>
      <w:r>
        <w:t xml:space="preserve"> Python 3.11 </w:t>
      </w:r>
      <w:r>
        <w:t>或</w:t>
      </w:r>
      <w:r>
        <w:t xml:space="preserve"> 3.12</w:t>
      </w:r>
      <w:r>
        <w:t>；前端需要</w:t>
      </w:r>
      <w:r>
        <w:t xml:space="preserve"> Node.js 20.19+ </w:t>
      </w:r>
      <w:r>
        <w:t>或</w:t>
      </w:r>
      <w:r>
        <w:t xml:space="preserve"> 22.12+ </w:t>
      </w:r>
      <w:r>
        <w:t>以及</w:t>
      </w:r>
      <w:r>
        <w:t xml:space="preserve"> npm</w:t>
      </w:r>
      <w:r>
        <w:t>。</w:t>
      </w:r>
    </w:p>
    <w:p w14:paraId="5D33A8F6" w14:textId="77777777" w:rsidR="00F57864" w:rsidRDefault="00311E0E">
      <w:pPr>
        <w:pStyle w:val="21"/>
      </w:pPr>
      <w:bookmarkStart w:id="6" w:name="_Toc235317781"/>
      <w:r>
        <w:lastRenderedPageBreak/>
        <w:t xml:space="preserve">2.3 </w:t>
      </w:r>
      <w:r>
        <w:t>浏览器环境</w:t>
      </w:r>
      <w:bookmarkEnd w:id="6"/>
    </w:p>
    <w:p w14:paraId="21E5C248" w14:textId="77777777" w:rsidR="00F57864" w:rsidRDefault="00311E0E">
      <w:r>
        <w:t>人工演示可使用</w:t>
      </w:r>
      <w:r>
        <w:t xml:space="preserve"> Microsoft Edge</w:t>
      </w:r>
      <w:r>
        <w:t>，端到端自动化验证使用</w:t>
      </w:r>
      <w:r>
        <w:t xml:space="preserve"> Playwright Chromium</w:t>
      </w:r>
      <w:r>
        <w:t>。</w:t>
      </w:r>
    </w:p>
    <w:p w14:paraId="065B17A1" w14:textId="77777777" w:rsidR="005F7E36" w:rsidRDefault="005F7E36">
      <w:pPr>
        <w:spacing w:line="40" w:lineRule="exact"/>
      </w:pPr>
    </w:p>
    <w:p w14:paraId="6FA63C4C" w14:textId="77777777" w:rsidR="005F7E36" w:rsidRDefault="00B667F8">
      <w:pPr>
        <w:ind w:firstLine="420"/>
      </w:pPr>
      <w:r>
        <w:t>核心目录包括</w:t>
      </w:r>
      <w:r>
        <w:t xml:space="preserve"> src/backend</w:t>
      </w:r>
      <w:r>
        <w:t>、</w:t>
      </w:r>
      <w:r>
        <w:t>src/frontend</w:t>
      </w:r>
      <w:r>
        <w:t>、</w:t>
      </w:r>
      <w:r>
        <w:t>tests</w:t>
      </w:r>
      <w:r>
        <w:t>、</w:t>
      </w:r>
      <w:r>
        <w:t>scripts</w:t>
      </w:r>
      <w:r>
        <w:t>、</w:t>
      </w:r>
      <w:r>
        <w:t>deployment</w:t>
      </w:r>
      <w:r>
        <w:t>、</w:t>
      </w:r>
      <w:r>
        <w:t xml:space="preserve">data/samples </w:t>
      </w:r>
      <w:r>
        <w:t>和</w:t>
      </w:r>
      <w:r>
        <w:t xml:space="preserve"> docs</w:t>
      </w:r>
      <w:r>
        <w:t>。提交包还应包含</w:t>
      </w:r>
      <w:r>
        <w:t xml:space="preserve"> pyproject.toml</w:t>
      </w:r>
      <w:r>
        <w:t>、</w:t>
      </w:r>
      <w:r>
        <w:t>package-lock.json</w:t>
      </w:r>
      <w:r>
        <w:t>、</w:t>
      </w:r>
      <w:r>
        <w:t xml:space="preserve">README </w:t>
      </w:r>
      <w:r>
        <w:t>及完整文档组，不依赖编制者电脑上的绝对路径。</w:t>
      </w:r>
    </w:p>
    <w:p w14:paraId="57643462" w14:textId="77777777" w:rsidR="005F7E36" w:rsidRDefault="00B667F8">
      <w:pPr>
        <w:pStyle w:val="1"/>
      </w:pPr>
      <w:bookmarkStart w:id="7" w:name="_Toc235317782"/>
      <w:r>
        <w:t>第三章</w:t>
      </w:r>
      <w:r>
        <w:t xml:space="preserve"> </w:t>
      </w:r>
      <w:r>
        <w:t>首次安装</w:t>
      </w:r>
      <w:bookmarkEnd w:id="7"/>
    </w:p>
    <w:p w14:paraId="3A3A6859" w14:textId="77777777" w:rsidR="005F7E36" w:rsidRDefault="00B667F8">
      <w:pPr>
        <w:keepNext/>
        <w:ind w:firstLine="420"/>
      </w:pPr>
      <w:r>
        <w:t>在</w:t>
      </w:r>
      <w:r>
        <w:t xml:space="preserve"> PROJECT_ROOT </w:t>
      </w:r>
      <w:r>
        <w:t>中依次执行以下命令：</w:t>
      </w:r>
    </w:p>
    <w:p w14:paraId="6DC1E284" w14:textId="77777777" w:rsidR="00F57864" w:rsidRDefault="00311E0E">
      <w:pPr>
        <w:pStyle w:val="a7"/>
      </w:pPr>
      <w:r>
        <w:t>代码</w:t>
      </w:r>
      <w:r>
        <w:t xml:space="preserve"> 3-1 </w:t>
      </w:r>
      <w:r>
        <w:t>首次安装命令</w:t>
      </w:r>
    </w:p>
    <w:p w14:paraId="421BC708" w14:textId="77777777" w:rsidR="005F7E36" w:rsidRDefault="00B667F8">
      <w:pPr>
        <w:pStyle w:val="CodeBlock"/>
        <w:keepLines/>
        <w:shd w:val="clear" w:color="auto" w:fill="F2F4F7"/>
        <w:spacing w:before="80" w:line="252" w:lineRule="auto"/>
        <w:ind w:left="240" w:right="240"/>
      </w:pPr>
      <w:r>
        <w:rPr>
          <w:rFonts w:eastAsia="微软雅黑"/>
          <w:sz w:val="18"/>
        </w:rPr>
        <w:t>python -m venv .venv</w:t>
      </w:r>
      <w:r>
        <w:rPr>
          <w:rFonts w:eastAsia="微软雅黑"/>
          <w:sz w:val="18"/>
        </w:rPr>
        <w:br/>
        <w:t>.\.venv\Scripts\Activate.ps1</w:t>
      </w:r>
      <w:r>
        <w:rPr>
          <w:rFonts w:eastAsia="微软雅黑"/>
          <w:sz w:val="18"/>
        </w:rPr>
        <w:br/>
        <w:t>python -m pip install --upgrade pip</w:t>
      </w:r>
      <w:r>
        <w:rPr>
          <w:rFonts w:eastAsia="微软雅黑"/>
          <w:sz w:val="18"/>
        </w:rPr>
        <w:br/>
        <w:t>python -m pip install -e . uvicorn httpx</w:t>
      </w:r>
      <w:r>
        <w:rPr>
          <w:rFonts w:eastAsia="微软雅黑"/>
          <w:sz w:val="18"/>
        </w:rPr>
        <w:br/>
        <w:t>Set-Location src\frontend; npm ci; Set-Location ..\..</w:t>
      </w:r>
    </w:p>
    <w:p w14:paraId="3EAF5918" w14:textId="77777777" w:rsidR="005F7E36" w:rsidRDefault="00B667F8">
      <w:pPr>
        <w:ind w:firstLine="420"/>
      </w:pPr>
      <w:r>
        <w:t>安装完成后保留虚拟环境和前端锁文件即可。科大讯飞星火的鉴权信息不得写入</w:t>
      </w:r>
      <w:r>
        <w:t xml:space="preserve"> requirements</w:t>
      </w:r>
      <w:r>
        <w:t>、</w:t>
      </w:r>
      <w:r>
        <w:t>package.json</w:t>
      </w:r>
      <w:r>
        <w:t>、</w:t>
      </w:r>
      <w:r>
        <w:t>README</w:t>
      </w:r>
      <w:r>
        <w:t>、前端代码或可提交的</w:t>
      </w:r>
      <w:r>
        <w:t xml:space="preserve"> .env </w:t>
      </w:r>
      <w:r>
        <w:t>文件。</w:t>
      </w:r>
    </w:p>
    <w:p w14:paraId="67F9C9BB" w14:textId="77777777" w:rsidR="005F7E36" w:rsidRDefault="00B667F8">
      <w:pPr>
        <w:pStyle w:val="1"/>
      </w:pPr>
      <w:bookmarkStart w:id="8" w:name="_Toc235317783"/>
      <w:r>
        <w:t>第四章</w:t>
      </w:r>
      <w:r>
        <w:t xml:space="preserve"> </w:t>
      </w:r>
      <w:r>
        <w:t>启动与验证</w:t>
      </w:r>
      <w:bookmarkEnd w:id="8"/>
    </w:p>
    <w:p w14:paraId="74BCE6DE" w14:textId="77777777" w:rsidR="00F57864" w:rsidRDefault="00311E0E">
      <w:pPr>
        <w:pStyle w:val="21"/>
      </w:pPr>
      <w:bookmarkStart w:id="9" w:name="_Toc235317784"/>
      <w:r>
        <w:t xml:space="preserve">4.1 </w:t>
      </w:r>
      <w:r>
        <w:t>离线启动</w:t>
      </w:r>
      <w:bookmarkEnd w:id="9"/>
    </w:p>
    <w:p w14:paraId="0DF1CDFC" w14:textId="77777777" w:rsidR="00F57864" w:rsidRDefault="00311E0E">
      <w:pPr>
        <w:keepNext/>
      </w:pPr>
      <w:r>
        <w:t>在</w:t>
      </w:r>
      <w:r>
        <w:t xml:space="preserve"> PROJECT_ROOT </w:t>
      </w:r>
      <w:r>
        <w:t>中执行默认启动脚本：</w:t>
      </w:r>
    </w:p>
    <w:p w14:paraId="1077EF6D" w14:textId="77777777" w:rsidR="00F57864" w:rsidRDefault="00311E0E">
      <w:pPr>
        <w:pStyle w:val="a7"/>
      </w:pPr>
      <w:r>
        <w:t>代码</w:t>
      </w:r>
      <w:r>
        <w:t xml:space="preserve"> 4-1 </w:t>
      </w:r>
      <w:r>
        <w:t>默认离线启动命令</w:t>
      </w:r>
    </w:p>
    <w:p w14:paraId="6428E8E2" w14:textId="77777777" w:rsidR="00F57864" w:rsidRDefault="00311E0E">
      <w:pPr>
        <w:pStyle w:val="CodeBlock"/>
        <w:keepLines/>
      </w:pPr>
      <w:r>
        <w:t>.\scripts\run-local.ps1</w:t>
      </w:r>
    </w:p>
    <w:p w14:paraId="107B2076" w14:textId="77777777" w:rsidR="00F57864" w:rsidRDefault="00311E0E">
      <w:pPr>
        <w:pStyle w:val="21"/>
      </w:pPr>
      <w:bookmarkStart w:id="10" w:name="_Toc235317785"/>
      <w:r>
        <w:lastRenderedPageBreak/>
        <w:t xml:space="preserve">4.2 </w:t>
      </w:r>
      <w:r>
        <w:t>自定义端口</w:t>
      </w:r>
      <w:bookmarkEnd w:id="10"/>
    </w:p>
    <w:p w14:paraId="5E991A18" w14:textId="77777777" w:rsidR="00F57864" w:rsidRDefault="00311E0E">
      <w:pPr>
        <w:keepNext/>
      </w:pPr>
      <w:r>
        <w:t>后端或前端默认端口被占用时，可在启动命令中指定新的端口：</w:t>
      </w:r>
    </w:p>
    <w:p w14:paraId="328AF2A5" w14:textId="77777777" w:rsidR="00F57864" w:rsidRDefault="00311E0E">
      <w:pPr>
        <w:pStyle w:val="a7"/>
      </w:pPr>
      <w:r>
        <w:t>代码</w:t>
      </w:r>
      <w:r>
        <w:t xml:space="preserve"> 4-2 </w:t>
      </w:r>
      <w:r>
        <w:t>自定义端口启动命令</w:t>
      </w:r>
    </w:p>
    <w:p w14:paraId="178B7B50" w14:textId="77777777" w:rsidR="00F57864" w:rsidRDefault="00311E0E">
      <w:pPr>
        <w:pStyle w:val="CodeBlock"/>
        <w:keepLines/>
      </w:pPr>
      <w:r>
        <w:t>.\scripts\run-local.ps1 -BackendPort 8010 -FrontendPort 5175</w:t>
      </w:r>
    </w:p>
    <w:p w14:paraId="5D065798" w14:textId="77777777" w:rsidR="00F57864" w:rsidRDefault="00311E0E">
      <w:pPr>
        <w:pStyle w:val="21"/>
      </w:pPr>
      <w:bookmarkStart w:id="11" w:name="_Toc235317786"/>
      <w:r>
        <w:t xml:space="preserve">4.3 </w:t>
      </w:r>
      <w:r>
        <w:t>快速检查与完整验证</w:t>
      </w:r>
      <w:bookmarkEnd w:id="11"/>
    </w:p>
    <w:p w14:paraId="575B5083" w14:textId="77777777" w:rsidR="00F57864" w:rsidRDefault="00311E0E">
      <w:pPr>
        <w:keepNext/>
      </w:pPr>
      <w:r>
        <w:t>快速检查用于确认本地服务可以启动；完整验证保留测试产物，便于复核构建和学生学习闭环：</w:t>
      </w:r>
    </w:p>
    <w:p w14:paraId="652C99D0" w14:textId="77777777" w:rsidR="00F57864" w:rsidRDefault="00311E0E">
      <w:pPr>
        <w:pStyle w:val="a7"/>
      </w:pPr>
      <w:r>
        <w:t>代码</w:t>
      </w:r>
      <w:r>
        <w:t xml:space="preserve"> 4-3 </w:t>
      </w:r>
      <w:r>
        <w:t>快速检查与完整验证命令</w:t>
      </w:r>
    </w:p>
    <w:p w14:paraId="7B15B3CD" w14:textId="77777777" w:rsidR="00F57864" w:rsidRDefault="00311E0E">
      <w:pPr>
        <w:pStyle w:val="CodeBlock"/>
        <w:keepLines/>
      </w:pPr>
      <w:r>
        <w:t>.\scripts\run-local.ps1 -SmokeOnly</w:t>
      </w:r>
      <w:r>
        <w:br/>
        <w:t>.\scripts\verify.ps1 -KeepArtifacts</w:t>
      </w:r>
    </w:p>
    <w:p w14:paraId="0A9FA740" w14:textId="77777777" w:rsidR="005F7E36" w:rsidRDefault="005F7E36">
      <w:pPr>
        <w:spacing w:line="40" w:lineRule="exact"/>
      </w:pPr>
    </w:p>
    <w:p w14:paraId="29E00BC2" w14:textId="77777777" w:rsidR="005F7E36" w:rsidRDefault="00B667F8">
      <w:pPr>
        <w:spacing w:before="40" w:after="100" w:line="336" w:lineRule="auto"/>
        <w:ind w:firstLine="0"/>
      </w:pPr>
      <w:r>
        <w:t>本地前端：http://localhost:5173；本地后端：http://127.0.0.1:8000；本地接口文档：http://127.0.0.1:8000/docs。云端前端：https://ms7.fun/；云端状态接口：https://ms7.fun/api/v1/demo-data/status。</w:t>
      </w:r>
    </w:p>
    <w:p w14:paraId="132FCC39" w14:textId="77777777" w:rsidR="005F7E36" w:rsidRDefault="00B667F8">
      <w:pPr>
        <w:ind w:firstLine="420"/>
      </w:pPr>
      <w:r>
        <w:t xml:space="preserve">Smoke </w:t>
      </w:r>
      <w:r>
        <w:t>用于确认服务启动、演示数据和基础页面可访问；完整验证覆盖</w:t>
      </w:r>
      <w:r>
        <w:t xml:space="preserve"> Python </w:t>
      </w:r>
      <w:r>
        <w:t>编译、</w:t>
      </w:r>
      <w:r>
        <w:t xml:space="preserve">81 </w:t>
      </w:r>
      <w:r>
        <w:t>个后端测试、依赖检查、后端</w:t>
      </w:r>
      <w:r>
        <w:t xml:space="preserve"> Wheel</w:t>
      </w:r>
      <w:r>
        <w:t>、前端生产构建和</w:t>
      </w:r>
      <w:r>
        <w:t xml:space="preserve"> Playwright </w:t>
      </w:r>
      <w:r>
        <w:t>学生闭环。若</w:t>
      </w:r>
      <w:r>
        <w:t xml:space="preserve"> npm ci </w:t>
      </w:r>
      <w:r>
        <w:t>遇到文件锁，应先停止占用项目目录的</w:t>
      </w:r>
      <w:r>
        <w:t xml:space="preserve"> Vite </w:t>
      </w:r>
      <w:r>
        <w:t>或</w:t>
      </w:r>
      <w:r>
        <w:t xml:space="preserve"> node </w:t>
      </w:r>
      <w:r>
        <w:t>进程。</w:t>
      </w:r>
    </w:p>
    <w:p w14:paraId="2BBA69C5" w14:textId="77777777" w:rsidR="005F7E36" w:rsidRDefault="00B667F8">
      <w:pPr>
        <w:pStyle w:val="1"/>
      </w:pPr>
      <w:bookmarkStart w:id="12" w:name="_Toc235317787"/>
      <w:r>
        <w:t>第五章</w:t>
      </w:r>
      <w:r>
        <w:t xml:space="preserve"> </w:t>
      </w:r>
      <w:r>
        <w:t>科大讯飞星火配置</w:t>
      </w:r>
      <w:bookmarkEnd w:id="12"/>
    </w:p>
    <w:p w14:paraId="297873D9" w14:textId="77777777" w:rsidR="005F7E36" w:rsidRDefault="00B667F8">
      <w:pPr>
        <w:ind w:firstLine="420"/>
      </w:pPr>
      <w:r>
        <w:t>远程模型统一使用科大讯飞星火大模型。</w:t>
      </w:r>
      <w:r>
        <w:t>SPARK_APP_ID</w:t>
      </w:r>
      <w:r>
        <w:t>、</w:t>
      </w:r>
      <w:r>
        <w:t xml:space="preserve">SPARK_API_KEY </w:t>
      </w:r>
      <w:r>
        <w:t>和</w:t>
      </w:r>
      <w:r>
        <w:t xml:space="preserve"> SPARK_API_SECRET </w:t>
      </w:r>
      <w:r>
        <w:t>由运行环境或密钥管理服务注入，不在文档和仓库中记录真实值。</w:t>
      </w:r>
    </w:p>
    <w:p w14:paraId="0D01180A" w14:textId="77777777" w:rsidR="00F57864" w:rsidRDefault="00311E0E">
      <w:pPr>
        <w:pStyle w:val="a7"/>
      </w:pPr>
      <w:r>
        <w:lastRenderedPageBreak/>
        <w:t>代码</w:t>
      </w:r>
      <w:r>
        <w:t xml:space="preserve"> 5-1 </w:t>
      </w:r>
      <w:r>
        <w:t>科大讯飞星火运行配置</w:t>
      </w:r>
    </w:p>
    <w:p w14:paraId="7E03E0B1" w14:textId="77777777" w:rsidR="005F7E36" w:rsidRDefault="00B667F8">
      <w:pPr>
        <w:pStyle w:val="CodeBlock"/>
        <w:keepLines/>
        <w:shd w:val="clear" w:color="auto" w:fill="F2F4F7"/>
        <w:spacing w:before="80" w:line="252" w:lineRule="auto"/>
        <w:ind w:left="240" w:right="240"/>
      </w:pPr>
      <w:r>
        <w:rPr>
          <w:rFonts w:eastAsia="微软雅黑"/>
          <w:sz w:val="18"/>
        </w:rPr>
        <w:t>$env:LLM_PROVIDER='spark'</w:t>
      </w:r>
      <w:r>
        <w:rPr>
          <w:rFonts w:eastAsia="微软雅黑"/>
          <w:sz w:val="18"/>
        </w:rPr>
        <w:br/>
        <w:t>$env:LLM_ENABLE_FOR_TUTOR='true'</w:t>
      </w:r>
      <w:r>
        <w:rPr>
          <w:rFonts w:eastAsia="微软雅黑"/>
          <w:sz w:val="18"/>
        </w:rPr>
        <w:br/>
        <w:t>$env:LLM_ENABLE_FOR_RESOURCE='true'</w:t>
      </w:r>
      <w:r>
        <w:rPr>
          <w:rFonts w:eastAsia="微软雅黑"/>
          <w:sz w:val="18"/>
        </w:rPr>
        <w:br/>
        <w:t>$env:LLM_ENABLE_FOR_EVALUATOR='true'</w:t>
      </w:r>
      <w:r>
        <w:rPr>
          <w:rFonts w:eastAsia="微软雅黑"/>
          <w:sz w:val="18"/>
        </w:rPr>
        <w:br/>
        <w:t>$env:LLM_ENABLE_FOR_PROFILE_UPDATER='true'</w:t>
      </w:r>
      <w:r>
        <w:rPr>
          <w:rFonts w:eastAsia="微软雅黑"/>
          <w:sz w:val="18"/>
        </w:rPr>
        <w:br/>
        <w:t>$env:LLM_TIMEOUT_SECONDS='20'</w:t>
      </w:r>
      <w:r>
        <w:rPr>
          <w:rFonts w:eastAsia="微软雅黑"/>
          <w:sz w:val="18"/>
        </w:rPr>
        <w:br/>
        <w:t>$env:LLM_FALLBACK_MODE='rule_based'</w:t>
      </w:r>
      <w:r>
        <w:rPr>
          <w:rFonts w:eastAsia="微软雅黑"/>
          <w:sz w:val="18"/>
        </w:rPr>
        <w:br/>
        <w:t>.\scripts\run-local.ps1 -UseRemoteTutorLLM</w:t>
      </w:r>
    </w:p>
    <w:p w14:paraId="75CFD4D1" w14:textId="77777777" w:rsidR="005F7E36" w:rsidRDefault="00B667F8">
      <w:pPr>
        <w:ind w:firstLine="420"/>
      </w:pPr>
      <w:r>
        <w:t>联调时应确认</w:t>
      </w:r>
      <w:r>
        <w:t xml:space="preserve"> Tutor</w:t>
      </w:r>
      <w:r>
        <w:t>、资源生成、</w:t>
      </w:r>
      <w:r>
        <w:t xml:space="preserve">Evaluator </w:t>
      </w:r>
      <w:r>
        <w:t>和</w:t>
      </w:r>
      <w:r>
        <w:t xml:space="preserve"> ProfileUpdater </w:t>
      </w:r>
      <w:r>
        <w:t>均能返回结果，页面模型标识与实际配置一致；同时验证超时、限流和异常响应会触发本地回退，</w:t>
      </w:r>
      <w:r>
        <w:t xml:space="preserve">Secret </w:t>
      </w:r>
      <w:r>
        <w:t>不进入日志、前端产物或</w:t>
      </w:r>
      <w:r>
        <w:t xml:space="preserve"> Agent trace</w:t>
      </w:r>
      <w:r>
        <w:t>。</w:t>
      </w:r>
    </w:p>
    <w:p w14:paraId="41245322" w14:textId="77777777" w:rsidR="005F7E36" w:rsidRDefault="00B667F8">
      <w:pPr>
        <w:pStyle w:val="1"/>
      </w:pPr>
      <w:bookmarkStart w:id="13" w:name="_Toc235317788"/>
      <w:r>
        <w:t>第六章</w:t>
      </w:r>
      <w:r>
        <w:t xml:space="preserve"> </w:t>
      </w:r>
      <w:r>
        <w:t>演示数据与运行维护</w:t>
      </w:r>
      <w:bookmarkEnd w:id="13"/>
    </w:p>
    <w:p w14:paraId="299606E9" w14:textId="77777777" w:rsidR="005F7E36" w:rsidRDefault="00B667F8">
      <w:pPr>
        <w:spacing w:before="40" w:after="100" w:line="336" w:lineRule="auto"/>
        <w:ind w:firstLine="0"/>
      </w:pPr>
      <w:r>
        <w:t>演示数据接口包括 GET /api/v1/demo-data/status、POST /api/v1/demo-data/load 和 POST /api/v1/demo-data/reset-user-data。reset 会覆盖 demo 命名空间内的记录，执行前应确认已保留必要结果；在云端部署中，load、reset 等管理型接口必须配置鉴权、访问控制或限制为可信网络调用，不得向匿名公网用户开放。</w:t>
      </w:r>
    </w:p>
    <w:p w14:paraId="7B93DE06" w14:textId="77777777" w:rsidR="005F7E36" w:rsidRDefault="00B667F8">
      <w:pPr>
        <w:pStyle w:val="a"/>
        <w:spacing w:after="40" w:line="300" w:lineRule="auto"/>
      </w:pPr>
      <w:r>
        <w:t>启动系统并确认演示数据已加载。</w:t>
      </w:r>
    </w:p>
    <w:p w14:paraId="72B99406" w14:textId="77777777" w:rsidR="005F7E36" w:rsidRDefault="00B667F8">
      <w:pPr>
        <w:pStyle w:val="a"/>
        <w:spacing w:after="40" w:line="300" w:lineRule="auto"/>
      </w:pPr>
      <w:r>
        <w:t>上传课程资料，执行检索并展开来源证据。</w:t>
      </w:r>
    </w:p>
    <w:p w14:paraId="54709028" w14:textId="77777777" w:rsidR="005F7E36" w:rsidRDefault="00B667F8">
      <w:pPr>
        <w:pStyle w:val="a"/>
        <w:spacing w:after="40" w:line="300" w:lineRule="auto"/>
      </w:pPr>
      <w:r>
        <w:t>生成六维画像、学习路径和学习资源。</w:t>
      </w:r>
    </w:p>
    <w:p w14:paraId="7D57309C" w14:textId="77777777" w:rsidR="005F7E36" w:rsidRDefault="00B667F8">
      <w:pPr>
        <w:pStyle w:val="a"/>
        <w:spacing w:after="40" w:line="300" w:lineRule="auto"/>
      </w:pPr>
      <w:r>
        <w:t>完成</w:t>
      </w:r>
      <w:r>
        <w:t xml:space="preserve"> Tutor</w:t>
      </w:r>
      <w:r>
        <w:t>、</w:t>
      </w:r>
      <w:r>
        <w:t>Quiz</w:t>
      </w:r>
      <w:r>
        <w:t>、</w:t>
      </w:r>
      <w:r>
        <w:t xml:space="preserve">Evaluator </w:t>
      </w:r>
      <w:r>
        <w:t>和画像回写流程。</w:t>
      </w:r>
    </w:p>
    <w:p w14:paraId="14F0C7F6" w14:textId="77777777" w:rsidR="005F7E36" w:rsidRDefault="00B667F8">
      <w:pPr>
        <w:pStyle w:val="a"/>
        <w:spacing w:after="40" w:line="300" w:lineRule="auto"/>
      </w:pPr>
      <w:r>
        <w:t>查看</w:t>
      </w:r>
      <w:r>
        <w:t xml:space="preserve"> Agent trace</w:t>
      </w:r>
      <w:r>
        <w:t>，确认模型调用、依据和回退过程可追溯。</w:t>
      </w:r>
    </w:p>
    <w:p w14:paraId="7433E26F" w14:textId="77777777" w:rsidR="00F57864" w:rsidRDefault="00311E0E">
      <w:pPr>
        <w:pStyle w:val="21"/>
      </w:pPr>
      <w:bookmarkStart w:id="14" w:name="_Toc235317789"/>
      <w:r>
        <w:t xml:space="preserve">6.1 </w:t>
      </w:r>
      <w:r>
        <w:t>后端日志</w:t>
      </w:r>
      <w:bookmarkEnd w:id="14"/>
    </w:p>
    <w:p w14:paraId="0582B3C4" w14:textId="77777777" w:rsidR="00F57864" w:rsidRDefault="00311E0E">
      <w:r>
        <w:t>后端标准输出写入</w:t>
      </w:r>
      <w:r>
        <w:t xml:space="preserve"> software-cup-a3-local-backend.out.log</w:t>
      </w:r>
      <w:r>
        <w:t>，错误输出写入</w:t>
      </w:r>
      <w:r>
        <w:t xml:space="preserve"> software-cup-a3-local-backend.err.log</w:t>
      </w:r>
      <w:r>
        <w:t>。</w:t>
      </w:r>
    </w:p>
    <w:p w14:paraId="02370800" w14:textId="77777777" w:rsidR="00F57864" w:rsidRDefault="00311E0E">
      <w:pPr>
        <w:pStyle w:val="21"/>
      </w:pPr>
      <w:bookmarkStart w:id="15" w:name="_Toc235317790"/>
      <w:r>
        <w:t xml:space="preserve">6.2 </w:t>
      </w:r>
      <w:r>
        <w:t>前端日志</w:t>
      </w:r>
      <w:bookmarkEnd w:id="15"/>
    </w:p>
    <w:p w14:paraId="143A9868" w14:textId="77777777" w:rsidR="00F57864" w:rsidRDefault="00311E0E">
      <w:r>
        <w:t>前端标准输出写入</w:t>
      </w:r>
      <w:r>
        <w:t xml:space="preserve"> software-cup-a3-local-frontend.out.log</w:t>
      </w:r>
      <w:r>
        <w:t>，错误输出写入</w:t>
      </w:r>
      <w:r>
        <w:t xml:space="preserve"> software-cup-a3-local-frontend.err.log</w:t>
      </w:r>
      <w:r>
        <w:t>。</w:t>
      </w:r>
    </w:p>
    <w:p w14:paraId="26F58E4C" w14:textId="77777777" w:rsidR="005F7E36" w:rsidRDefault="005F7E36">
      <w:pPr>
        <w:spacing w:line="40" w:lineRule="exact"/>
      </w:pPr>
    </w:p>
    <w:p w14:paraId="3560D326" w14:textId="77777777" w:rsidR="005F7E36" w:rsidRDefault="00B667F8">
      <w:pPr>
        <w:ind w:firstLine="420"/>
      </w:pPr>
      <w:r>
        <w:t>日志位于系统临时目录，不得记录</w:t>
      </w:r>
      <w:r>
        <w:t xml:space="preserve"> API Key</w:t>
      </w:r>
      <w:r>
        <w:t>、</w:t>
      </w:r>
      <w:r>
        <w:t xml:space="preserve">Authorization Header </w:t>
      </w:r>
      <w:r>
        <w:t>或完整个人敏感信息。</w:t>
      </w:r>
    </w:p>
    <w:p w14:paraId="5E9134F7" w14:textId="77777777" w:rsidR="005F7E36" w:rsidRDefault="00B667F8">
      <w:pPr>
        <w:pStyle w:val="1"/>
      </w:pPr>
      <w:bookmarkStart w:id="16" w:name="_Toc235317791"/>
      <w:r>
        <w:lastRenderedPageBreak/>
        <w:t>第七章</w:t>
      </w:r>
      <w:r>
        <w:t xml:space="preserve"> </w:t>
      </w:r>
      <w:r>
        <w:t>故障处理与归档</w:t>
      </w:r>
      <w:bookmarkEnd w:id="16"/>
    </w:p>
    <w:p w14:paraId="03A9D19C" w14:textId="77777777" w:rsidR="00F57864" w:rsidRDefault="00311E0E">
      <w:pPr>
        <w:pStyle w:val="21"/>
      </w:pPr>
      <w:bookmarkStart w:id="17" w:name="_Toc235317792"/>
      <w:r>
        <w:t xml:space="preserve">7.1 </w:t>
      </w:r>
      <w:r>
        <w:t>常见故障定位</w:t>
      </w:r>
      <w:bookmarkEnd w:id="17"/>
    </w:p>
    <w:p w14:paraId="24DAF40A" w14:textId="77777777" w:rsidR="00F57864" w:rsidRDefault="00311E0E">
      <w:pPr>
        <w:pStyle w:val="31"/>
      </w:pPr>
      <w:r>
        <w:t xml:space="preserve">7.1.1 </w:t>
      </w:r>
      <w:r>
        <w:t>后端模块缺失</w:t>
      </w:r>
    </w:p>
    <w:p w14:paraId="7ED0D71B" w14:textId="77777777" w:rsidR="00F57864" w:rsidRDefault="00311E0E">
      <w:r>
        <w:t>出现后端模块缺失通常是虚拟环境未激活或依赖未安装。激活</w:t>
      </w:r>
      <w:r>
        <w:t xml:space="preserve"> .venv </w:t>
      </w:r>
      <w:r>
        <w:t>后重新安装项目依赖，再启动后端服务。</w:t>
      </w:r>
    </w:p>
    <w:p w14:paraId="2CD91ED8" w14:textId="77777777" w:rsidR="00F57864" w:rsidRDefault="00311E0E">
      <w:pPr>
        <w:pStyle w:val="31"/>
      </w:pPr>
      <w:r>
        <w:t xml:space="preserve">7.1.2 </w:t>
      </w:r>
      <w:r>
        <w:t>前端无法启动</w:t>
      </w:r>
    </w:p>
    <w:p w14:paraId="20811E03" w14:textId="77777777" w:rsidR="00F57864" w:rsidRDefault="00311E0E">
      <w:r>
        <w:t>前端无法启动时先检查</w:t>
      </w:r>
      <w:r>
        <w:t xml:space="preserve"> node_modules </w:t>
      </w:r>
      <w:r>
        <w:t>是否存在以及</w:t>
      </w:r>
      <w:r>
        <w:t xml:space="preserve"> npm </w:t>
      </w:r>
      <w:r>
        <w:t>是否遇到文件锁。执行</w:t>
      </w:r>
      <w:r>
        <w:t xml:space="preserve"> npm ci </w:t>
      </w:r>
      <w:r>
        <w:t>前，应停止占用项目目录的旧</w:t>
      </w:r>
      <w:r>
        <w:t xml:space="preserve"> Vite </w:t>
      </w:r>
      <w:r>
        <w:t>或</w:t>
      </w:r>
      <w:r>
        <w:t xml:space="preserve"> node </w:t>
      </w:r>
      <w:r>
        <w:t>进程。</w:t>
      </w:r>
    </w:p>
    <w:p w14:paraId="14690EE4" w14:textId="77777777" w:rsidR="00F57864" w:rsidRDefault="00311E0E">
      <w:pPr>
        <w:pStyle w:val="31"/>
      </w:pPr>
      <w:r>
        <w:t xml:space="preserve">7.1.3 </w:t>
      </w:r>
      <w:r>
        <w:t>端口被占用</w:t>
      </w:r>
    </w:p>
    <w:p w14:paraId="1D6D0457" w14:textId="77777777" w:rsidR="00F57864" w:rsidRDefault="00311E0E">
      <w:r>
        <w:t>端口占用通常由旧服务仍在监听造成。确认进程归属后，可停止旧服务或使用自定义端口命令重新启动。</w:t>
      </w:r>
    </w:p>
    <w:p w14:paraId="7A4C4A54" w14:textId="77777777" w:rsidR="00F57864" w:rsidRDefault="00311E0E">
      <w:pPr>
        <w:pStyle w:val="31"/>
      </w:pPr>
      <w:r>
        <w:t xml:space="preserve">7.1.4 </w:t>
      </w:r>
      <w:r>
        <w:t>星火调用回退</w:t>
      </w:r>
    </w:p>
    <w:p w14:paraId="5BCC78B7" w14:textId="77777777" w:rsidR="00F57864" w:rsidRDefault="00311E0E">
      <w:r>
        <w:t>网络、鉴权、限流或响应异常都会触发星火调用回退。排查时依次检查环境变量、</w:t>
      </w:r>
      <w:r>
        <w:t xml:space="preserve">Agent trace </w:t>
      </w:r>
      <w:r>
        <w:t>和错误日志，不在排查记录中暴露</w:t>
      </w:r>
      <w:r>
        <w:t xml:space="preserve"> Secret</w:t>
      </w:r>
      <w:r>
        <w:t>。</w:t>
      </w:r>
    </w:p>
    <w:p w14:paraId="4E3FFC97" w14:textId="77777777" w:rsidR="00F57864" w:rsidRDefault="00311E0E">
      <w:pPr>
        <w:pStyle w:val="31"/>
      </w:pPr>
      <w:r>
        <w:t xml:space="preserve">7.1.5 </w:t>
      </w:r>
      <w:r>
        <w:t>演示数据异常</w:t>
      </w:r>
    </w:p>
    <w:p w14:paraId="07CA0D38" w14:textId="77777777" w:rsidR="00F57864" w:rsidRDefault="00311E0E">
      <w:r>
        <w:t>数据库结构或本地数据不一致时，先备份必要数据，再通过演示数据接口重新加载</w:t>
      </w:r>
      <w:r>
        <w:t xml:space="preserve"> Demo </w:t>
      </w:r>
      <w:r>
        <w:t>数据。</w:t>
      </w:r>
    </w:p>
    <w:p w14:paraId="6D69C115" w14:textId="77777777" w:rsidR="005F7E36" w:rsidRDefault="005F7E36">
      <w:pPr>
        <w:spacing w:line="40" w:lineRule="exact"/>
      </w:pPr>
    </w:p>
    <w:p w14:paraId="0D21351F" w14:textId="77777777" w:rsidR="00F57864" w:rsidRDefault="00311E0E">
      <w:pPr>
        <w:pStyle w:val="21"/>
      </w:pPr>
      <w:bookmarkStart w:id="18" w:name="_Toc235317793"/>
      <w:r>
        <w:t xml:space="preserve">7.2 </w:t>
      </w:r>
      <w:r>
        <w:t>提交归档</w:t>
      </w:r>
      <w:bookmarkEnd w:id="18"/>
    </w:p>
    <w:p w14:paraId="4DFFAEB8" w14:textId="77777777" w:rsidR="00F57864" w:rsidRDefault="00311E0E">
      <w:r>
        <w:t>提交包应保留源码、测试、脚本、部署示例、演示资料、锁文件、</w:t>
      </w:r>
      <w:r>
        <w:t>README</w:t>
      </w:r>
      <w:r>
        <w:t>、完整文档组和第三方许可说明；不得包含真实密钥、</w:t>
      </w:r>
      <w:r>
        <w:t>node_modules</w:t>
      </w:r>
      <w:r>
        <w:t>、</w:t>
      </w:r>
      <w:r>
        <w:t>.venv</w:t>
      </w:r>
      <w:r>
        <w:t>、个人数据、日志、缓存及临时测试产物。归档前记录版本号、</w:t>
      </w:r>
      <w:r>
        <w:t xml:space="preserve">Git </w:t>
      </w:r>
      <w:r>
        <w:t>提交号或文件校验值，并在干净环境中重跑</w:t>
      </w:r>
      <w:r>
        <w:t xml:space="preserve"> Smoke </w:t>
      </w:r>
      <w:r>
        <w:t>与完整验证，确保提交包可以独立复现。</w:t>
      </w:r>
    </w:p>
    <w:p w14:paraId="64DE951E" w14:textId="77777777" w:rsidR="005F7E36" w:rsidRDefault="005F7E36">
      <w:pPr>
        <w:spacing w:line="40" w:lineRule="exact"/>
      </w:pPr>
    </w:p>
    <w:sectPr w:rsidR="005F7E3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984" w:right="1701" w:bottom="1984" w:left="1701" w:header="1560" w:footer="156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4D75F" w14:textId="77777777" w:rsidR="00311E0E" w:rsidRDefault="00311E0E">
      <w:pPr>
        <w:spacing w:line="240" w:lineRule="auto"/>
      </w:pPr>
      <w:r>
        <w:separator/>
      </w:r>
    </w:p>
  </w:endnote>
  <w:endnote w:type="continuationSeparator" w:id="0">
    <w:p w14:paraId="2CB1AA8A" w14:textId="77777777" w:rsidR="00311E0E" w:rsidRDefault="00311E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CA05" w14:textId="77777777" w:rsidR="005F7E36" w:rsidRDefault="00B667F8">
    <w:r>
      <w:rPr>
        <w:sz w:val="20"/>
      </w:rP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E00D" w14:textId="77777777" w:rsidR="005F7E36" w:rsidRDefault="00B667F8">
    <w:r>
      <w:rPr>
        <w:sz w:val="20"/>
      </w:rP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7161" w14:textId="77777777" w:rsidR="005F7E36" w:rsidRDefault="00B667F8">
    <w:r>
      <w:rPr>
        <w:sz w:val="20"/>
      </w:rP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388C" w14:textId="77777777" w:rsidR="005F7E36" w:rsidRDefault="00B667F8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 \* MERGEFORMAT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C9ED1" w14:textId="77777777" w:rsidR="005F7E36" w:rsidRDefault="00B667F8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 \* MERGEFORMAT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CC51" w14:textId="77777777" w:rsidR="005F7E36" w:rsidRDefault="00B667F8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 \* MERGEFORMAT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6D45F" w14:textId="77777777" w:rsidR="00311E0E" w:rsidRDefault="00311E0E">
      <w:pPr>
        <w:spacing w:line="240" w:lineRule="auto"/>
      </w:pPr>
      <w:r>
        <w:separator/>
      </w:r>
    </w:p>
  </w:footnote>
  <w:footnote w:type="continuationSeparator" w:id="0">
    <w:p w14:paraId="18A94E48" w14:textId="77777777" w:rsidR="00311E0E" w:rsidRDefault="00311E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E820" w14:textId="77777777" w:rsidR="005F7E36" w:rsidRDefault="00B667F8">
    <w:pPr>
      <w:ind w:firstLine="0"/>
      <w:jc w:val="center"/>
    </w:pPr>
    <w:r>
      <w:rPr>
        <w:sz w:val="18"/>
      </w:rPr>
      <w:t>目录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C82D" w14:textId="77777777" w:rsidR="005F7E36" w:rsidRDefault="00B667F8">
    <w:pPr>
      <w:ind w:firstLine="0"/>
      <w:jc w:val="center"/>
    </w:pPr>
    <w:r>
      <w:rPr>
        <w:sz w:val="18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FD76" w14:textId="77777777" w:rsidR="005F7E36" w:rsidRDefault="00B667F8">
    <w:pPr>
      <w:ind w:firstLine="0"/>
      <w:jc w:val="center"/>
    </w:pPr>
    <w:r>
      <w:rPr>
        <w:sz w:val="18"/>
      </w:rPr>
      <w:t>摘要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D6C40" w14:textId="77777777" w:rsidR="005F7E36" w:rsidRDefault="00B667F8">
    <w:pPr>
      <w:ind w:firstLine="0"/>
      <w:jc w:val="center"/>
    </w:pPr>
    <w:r>
      <w:rPr>
        <w:sz w:val="18"/>
      </w:rPr>
      <w:t>基于大模型的个性化资源生成与学习多智能体系统部署与运行说明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E2C70" w14:textId="4039BE95" w:rsidR="005F7E36" w:rsidRDefault="00B667F8">
    <w:pPr>
      <w:ind w:firstLine="0"/>
      <w:jc w:val="center"/>
    </w:pPr>
    <w:r>
      <w:rPr>
        <w:sz w:val="18"/>
      </w:rPr>
      <w:fldChar w:fldCharType="begin"/>
    </w:r>
    <w:r>
      <w:rPr>
        <w:sz w:val="18"/>
      </w:rPr>
      <w:instrText>STYLEREF 1 \* MERGEFORMAT</w:instrText>
    </w:r>
    <w:r>
      <w:rPr>
        <w:sz w:val="18"/>
      </w:rPr>
      <w:fldChar w:fldCharType="separate"/>
    </w:r>
    <w:r w:rsidR="007E2EFE">
      <w:rPr>
        <w:rFonts w:hint="eastAsia"/>
        <w:noProof/>
        <w:sz w:val="18"/>
      </w:rPr>
      <w:t>第七章</w:t>
    </w:r>
    <w:r w:rsidR="007E2EFE">
      <w:rPr>
        <w:rFonts w:hint="eastAsia"/>
        <w:noProof/>
        <w:sz w:val="18"/>
      </w:rPr>
      <w:t xml:space="preserve"> </w:t>
    </w:r>
    <w:r w:rsidR="007E2EFE">
      <w:rPr>
        <w:rFonts w:hint="eastAsia"/>
        <w:noProof/>
        <w:sz w:val="18"/>
      </w:rPr>
      <w:t>故障处理与归档</w:t>
    </w:r>
    <w:r>
      <w:rPr>
        <w:sz w:val="1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2465" w14:textId="2928B26B" w:rsidR="005F7E36" w:rsidRDefault="00B667F8">
    <w:pPr>
      <w:ind w:firstLine="0"/>
      <w:jc w:val="center"/>
    </w:pPr>
    <w:r>
      <w:rPr>
        <w:sz w:val="18"/>
      </w:rPr>
      <w:fldChar w:fldCharType="begin"/>
    </w:r>
    <w:r>
      <w:rPr>
        <w:sz w:val="18"/>
      </w:rPr>
      <w:instrText>STYLEREF 1 \* MERGEFORMAT</w:instrText>
    </w:r>
    <w:r>
      <w:rPr>
        <w:sz w:val="18"/>
      </w:rPr>
      <w:fldChar w:fldCharType="separate"/>
    </w:r>
    <w:r w:rsidR="007E2EFE">
      <w:rPr>
        <w:rFonts w:hint="eastAsia"/>
        <w:noProof/>
        <w:sz w:val="18"/>
      </w:rPr>
      <w:t>第一章</w:t>
    </w:r>
    <w:r w:rsidR="007E2EFE">
      <w:rPr>
        <w:rFonts w:hint="eastAsia"/>
        <w:noProof/>
        <w:sz w:val="18"/>
      </w:rPr>
      <w:t xml:space="preserve"> </w:t>
    </w:r>
    <w:r w:rsidR="007E2EFE">
      <w:rPr>
        <w:rFonts w:hint="eastAsia"/>
        <w:noProof/>
        <w:sz w:val="18"/>
      </w:rPr>
      <w:t>部署概述</w:t>
    </w:r>
    <w:r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38329504">
    <w:abstractNumId w:val="1"/>
  </w:num>
  <w:num w:numId="2" w16cid:durableId="1257833236">
    <w:abstractNumId w:val="4"/>
  </w:num>
  <w:num w:numId="3" w16cid:durableId="702098123">
    <w:abstractNumId w:val="5"/>
  </w:num>
  <w:num w:numId="4" w16cid:durableId="1314986224">
    <w:abstractNumId w:val="2"/>
  </w:num>
  <w:num w:numId="5" w16cid:durableId="1495032218">
    <w:abstractNumId w:val="0"/>
  </w:num>
  <w:num w:numId="6" w16cid:durableId="491875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39"/>
    <w:rsid w:val="00011325"/>
    <w:rsid w:val="00034616"/>
    <w:rsid w:val="0006063C"/>
    <w:rsid w:val="00093F4A"/>
    <w:rsid w:val="000D0455"/>
    <w:rsid w:val="000D13FF"/>
    <w:rsid w:val="000F7913"/>
    <w:rsid w:val="0015074B"/>
    <w:rsid w:val="001B5804"/>
    <w:rsid w:val="001D13E0"/>
    <w:rsid w:val="0026439E"/>
    <w:rsid w:val="00274C71"/>
    <w:rsid w:val="0029639D"/>
    <w:rsid w:val="002C658D"/>
    <w:rsid w:val="002E68CF"/>
    <w:rsid w:val="00311E0E"/>
    <w:rsid w:val="003207BC"/>
    <w:rsid w:val="0032457D"/>
    <w:rsid w:val="00324C1B"/>
    <w:rsid w:val="00326F90"/>
    <w:rsid w:val="00346829"/>
    <w:rsid w:val="00395163"/>
    <w:rsid w:val="003F78FD"/>
    <w:rsid w:val="004328C6"/>
    <w:rsid w:val="004C21F4"/>
    <w:rsid w:val="004F00E9"/>
    <w:rsid w:val="005D03F3"/>
    <w:rsid w:val="005F7E36"/>
    <w:rsid w:val="00704CC7"/>
    <w:rsid w:val="00706465"/>
    <w:rsid w:val="007404C1"/>
    <w:rsid w:val="007E2EFE"/>
    <w:rsid w:val="007F16FB"/>
    <w:rsid w:val="008A06F7"/>
    <w:rsid w:val="008F2658"/>
    <w:rsid w:val="00990088"/>
    <w:rsid w:val="009B3DA7"/>
    <w:rsid w:val="009E221E"/>
    <w:rsid w:val="00A13DB7"/>
    <w:rsid w:val="00A40523"/>
    <w:rsid w:val="00A50C1B"/>
    <w:rsid w:val="00AA1D8D"/>
    <w:rsid w:val="00AE2152"/>
    <w:rsid w:val="00B364EA"/>
    <w:rsid w:val="00B47730"/>
    <w:rsid w:val="00B667F8"/>
    <w:rsid w:val="00B82A15"/>
    <w:rsid w:val="00C01704"/>
    <w:rsid w:val="00C73261"/>
    <w:rsid w:val="00C94281"/>
    <w:rsid w:val="00CB0664"/>
    <w:rsid w:val="00D07FF6"/>
    <w:rsid w:val="00D13F25"/>
    <w:rsid w:val="00D257AD"/>
    <w:rsid w:val="00D674A6"/>
    <w:rsid w:val="00DC1F2C"/>
    <w:rsid w:val="00E51A9D"/>
    <w:rsid w:val="00E52014"/>
    <w:rsid w:val="00E55556"/>
    <w:rsid w:val="00E86E1F"/>
    <w:rsid w:val="00EC5934"/>
    <w:rsid w:val="00ED162E"/>
    <w:rsid w:val="00F32B95"/>
    <w:rsid w:val="00F57864"/>
    <w:rsid w:val="00F85E2C"/>
    <w:rsid w:val="00F95212"/>
    <w:rsid w:val="00FA790B"/>
    <w:rsid w:val="00FC5254"/>
    <w:rsid w:val="00FC693F"/>
    <w:rsid w:val="00FD207C"/>
    <w:rsid w:val="00FE5B34"/>
    <w:rsid w:val="03B54ACD"/>
    <w:rsid w:val="04C62D80"/>
    <w:rsid w:val="180344FA"/>
    <w:rsid w:val="21C344E6"/>
    <w:rsid w:val="22D50B4C"/>
    <w:rsid w:val="271B1E0C"/>
    <w:rsid w:val="2B1360BC"/>
    <w:rsid w:val="36BE6498"/>
    <w:rsid w:val="40A30C17"/>
    <w:rsid w:val="449971D9"/>
    <w:rsid w:val="50726BE2"/>
    <w:rsid w:val="507D7D26"/>
    <w:rsid w:val="5D522822"/>
    <w:rsid w:val="61944B5C"/>
    <w:rsid w:val="62C55F73"/>
    <w:rsid w:val="637C3BFD"/>
    <w:rsid w:val="65632709"/>
    <w:rsid w:val="66D551C4"/>
    <w:rsid w:val="701025DA"/>
    <w:rsid w:val="7C8F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F7A81C"/>
  <w14:defaultImageDpi w14:val="300"/>
  <w15:docId w15:val="{9953C277-2E05-4D56-99A0-DB7B3068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400" w:lineRule="exact"/>
      <w:ind w:firstLine="480"/>
      <w:jc w:val="both"/>
    </w:pPr>
    <w:rPr>
      <w:color w:val="000000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600" w:after="600"/>
      <w:ind w:firstLine="0"/>
      <w:jc w:val="center"/>
      <w:outlineLvl w:val="0"/>
    </w:pPr>
    <w:rPr>
      <w:rFonts w:eastAsia="黑体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360" w:after="360"/>
      <w:ind w:firstLine="0"/>
      <w:jc w:val="left"/>
      <w:outlineLvl w:val="1"/>
    </w:pPr>
    <w:rPr>
      <w:rFonts w:eastAsia="黑体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 w:after="240"/>
      <w:ind w:firstLine="0"/>
      <w:jc w:val="left"/>
      <w:outlineLvl w:val="2"/>
    </w:pPr>
    <w:rPr>
      <w:rFonts w:eastAsia="黑体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keepNext/>
      <w:spacing w:before="120" w:after="120"/>
      <w:ind w:firstLine="0"/>
      <w:jc w:val="center"/>
    </w:pPr>
    <w:rPr>
      <w:bCs/>
      <w:sz w:val="21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autoRedefine/>
    <w:uiPriority w:val="39"/>
    <w:unhideWhenUsed/>
    <w:rPr>
      <w:rFonts w:eastAsia="黑体"/>
    </w:r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af2">
    <w:name w:val="Normal (Web)"/>
    <w:basedOn w:val="a1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page number"/>
    <w:uiPriority w:val="99"/>
    <w:qFormat/>
    <w:rPr>
      <w:rFonts w:cs="Times New Roman"/>
    </w:rPr>
  </w:style>
  <w:style w:type="character" w:styleId="aff">
    <w:name w:val="Emphasis"/>
    <w:basedOn w:val="a2"/>
    <w:uiPriority w:val="20"/>
    <w:qFormat/>
    <w:rPr>
      <w:i/>
      <w:iCs/>
    </w:rPr>
  </w:style>
  <w:style w:type="character" w:styleId="aff0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1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2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3">
    <w:name w:val="Quote"/>
    <w:basedOn w:val="a1"/>
    <w:next w:val="a1"/>
    <w:link w:val="aff4"/>
    <w:uiPriority w:val="29"/>
    <w:qFormat/>
    <w:rPr>
      <w:i/>
      <w:iCs/>
      <w:color w:val="000000" w:themeColor="text1"/>
    </w:rPr>
  </w:style>
  <w:style w:type="character" w:customStyle="1" w:styleId="aff4">
    <w:name w:val="引用 字符"/>
    <w:basedOn w:val="a2"/>
    <w:link w:val="aff3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5">
    <w:name w:val="Intense Quote"/>
    <w:basedOn w:val="a1"/>
    <w:next w:val="a1"/>
    <w:link w:val="aff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6">
    <w:name w:val="明显引用 字符"/>
    <w:basedOn w:val="a2"/>
    <w:link w:val="aff5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111111111111">
    <w:name w:val="111111111111"/>
    <w:basedOn w:val="a1"/>
    <w:qFormat/>
    <w:pPr>
      <w:spacing w:before="600" w:after="600"/>
      <w:jc w:val="center"/>
      <w:outlineLvl w:val="0"/>
    </w:pPr>
    <w:rPr>
      <w:rFonts w:eastAsia="黑体" w:cs="黑体"/>
      <w:sz w:val="30"/>
      <w:szCs w:val="30"/>
    </w:rPr>
  </w:style>
  <w:style w:type="paragraph" w:customStyle="1" w:styleId="CodeBlock">
    <w:name w:val="CodeBlock"/>
    <w:pPr>
      <w:spacing w:before="60" w:after="120" w:line="240" w:lineRule="exact"/>
    </w:pPr>
    <w:rPr>
      <w:rFonts w:ascii="Consolas" w:eastAsia="Consolas" w:hAnsi="Consolas" w:cs="Consolas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1789</Words>
  <Characters>3151</Characters>
  <Application>Microsoft Office Word</Application>
  <DocSecurity>0</DocSecurity>
  <Lines>131</Lines>
  <Paragraphs>117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基于大模型的个性化资源生成与学习多智能体系统部署与运行说明</dc:title>
  <dc:subject>基于大模型的个性化资源生成与学习多智能体系统部署与运行说明</dc:subject>
  <dc:creator/>
  <cp:keywords>个性化学习, 多智能体, RAG, 学生画像, 学习路径</cp:keywords>
  <dc:description>依据 A3 官方要求、当前项目实现与项目 README 重新生成</dc:description>
  <cp:lastModifiedBy>1504439401@qq.com</cp:lastModifiedBy>
  <cp:revision>18</cp:revision>
  <dcterms:created xsi:type="dcterms:W3CDTF">2013-12-23T23:15:00Z</dcterms:created>
  <dcterms:modified xsi:type="dcterms:W3CDTF">2026-07-18T17:40:00Z</dcterms:modified>
</cp:coreProperties>
</file>