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0"/>
          <w:sz w:val="36"/>
          <w:szCs w:val="36"/>
          <w:vertAlign w:val="baseline"/>
        </w:rPr>
      </w:pPr>
      <w:r w:rsidDel="00000000" w:rsidR="00000000" w:rsidRPr="00000000">
        <w:rPr>
          <w:b w:val="1"/>
          <w:sz w:val="36"/>
          <w:szCs w:val="36"/>
          <w:vertAlign w:val="baseline"/>
          <w:rtl w:val="0"/>
        </w:rPr>
        <w:t xml:space="preserve">Worksheet 22: Constructing a Bag using a Linked List</w:t>
      </w:r>
      <w:r w:rsidDel="00000000" w:rsidR="00000000" w:rsidRPr="00000000">
        <w:rPr>
          <w:rtl w:val="0"/>
        </w:rPr>
      </w:r>
    </w:p>
    <w:p w:rsidR="00000000" w:rsidDel="00000000" w:rsidP="00000000" w:rsidRDefault="00000000" w:rsidRPr="00000000">
      <w:pPr>
        <w:pBdr/>
        <w:contextualSpacing w:val="0"/>
        <w:rPr>
          <w:sz w:val="32"/>
          <w:szCs w:val="32"/>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In Preparation</w:t>
      </w:r>
      <w:r w:rsidDel="00000000" w:rsidR="00000000" w:rsidRPr="00000000">
        <w:rPr>
          <w:vertAlign w:val="baseline"/>
          <w:rtl w:val="0"/>
        </w:rPr>
        <w:t xml:space="preserve">: Read Chapter 8 to learn more about the Bag data abstraction. If you have not done so already, complete Worksheets 17 and 18 to learn about the basic features of the linked list.</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In this lesson we continue developing the LinkedList data structure started in Worksheet 19. In the earlier worksheet you implemented operations to add and remove values from either the front or the back of the container. Recall that this implementation used a sentinel at both ends and double links. Because we want to quickly determine the number of elements in the collection, the implementation also maintained an integer data field named count, similar to the count field in the dynamic array bag.</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drawing>
          <wp:inline distB="0" distT="0" distL="114300" distR="114300">
            <wp:extent cx="6900863" cy="158591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900863" cy="15859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Also recall that adding or removing elements is a problem that you have already solved. Adding a new value at either end was implemented using a more general internal function, termed addLink:</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void _addLink (struct LinkedList * lst, struct dLink * lnk, TYPE e);</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Similarly removing a value, from either the front or the back, used the following function:</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void _removeLink (struct linkedList * lst, struct dLink * lnk);</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To create a bag we need three operations: add, contains, and remove. The add operation can simply add the new value to the front, and so is easy to write. The method contains must use a loop to cycle over the chain of links. Each element is tested against the argument, using the EQ (equal to) macro. If any are equal, then the Boolean value true is returned. Otherwise, if the loop terminates without finding any matching element, the value False is returned.</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The remove method uses a similar loop. However, this time, if a matching value is found, then the method removeLink is invoked. The method then terminates, without examining the rest of the collection.</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Complete the implementation of the ListBag based on these ideas:</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struct dLink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TYPE value;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struct dLink * next;</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struct dLink * prev;</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struct linkedList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struct dLink * frontSentinel;</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struct dLink * backSentinel;</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int size;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 the following functions were written in earlier lessons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linkedlistInit (struct linkedList *lst);</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linkedListFree (struct linkedList *lst);</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_addLink (struct linkedList * lst, struct dLink * lnk, TYPE 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_removeLink (struct linkedList * lst, struct dLink * lnk);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linkedListAdd (struct linkedList * lst, TYPE 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 _addLink(lst, lst-&gt;frontSentinel-&gt;next, e);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you must write the following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int linkedListContains (struct linkedList *lst, TYPE e) {</w:t>
      </w:r>
      <w:r w:rsidDel="00000000" w:rsidR="00000000" w:rsidRPr="00000000">
        <w:rPr>
          <w:rtl w:val="0"/>
        </w:rPr>
      </w:r>
    </w:p>
    <w:p w:rsidR="00000000" w:rsidDel="00000000" w:rsidP="00000000" w:rsidRDefault="00000000" w:rsidRPr="00000000">
      <w:pPr>
        <w:pBdr/>
        <w:ind w:left="720" w:firstLine="0"/>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rtl w:val="0"/>
        </w:rPr>
        <w:t xml:space="preserve">assert(lst);</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r>
      <w:r w:rsidDel="00000000" w:rsidR="00000000" w:rsidRPr="00000000">
        <w:rPr>
          <w:rFonts w:ascii="Helvetica Neue" w:cs="Helvetica Neue" w:eastAsia="Helvetica Neue" w:hAnsi="Helvetica Neue"/>
          <w:color w:val="70ad47"/>
          <w:sz w:val="20"/>
          <w:szCs w:val="20"/>
          <w:rtl w:val="0"/>
        </w:rPr>
        <w:t xml:space="preserve">struct </w:t>
      </w:r>
      <w:r w:rsidDel="00000000" w:rsidR="00000000" w:rsidRPr="00000000">
        <w:rPr>
          <w:rFonts w:ascii="Helvetica Neue" w:cs="Helvetica Neue" w:eastAsia="Helvetica Neue" w:hAnsi="Helvetica Neue"/>
          <w:color w:val="70ad47"/>
          <w:sz w:val="20"/>
          <w:szCs w:val="20"/>
          <w:vertAlign w:val="baseline"/>
          <w:rtl w:val="0"/>
        </w:rPr>
        <w:t xml:space="preserve">dLink *current = lst-&gt;frontSentinel-&gt;next;</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 xml:space="preserve">while (</w:t>
      </w:r>
      <w:r w:rsidDel="00000000" w:rsidR="00000000" w:rsidRPr="00000000">
        <w:rPr>
          <w:rFonts w:ascii="Helvetica Neue" w:cs="Helvetica Neue" w:eastAsia="Helvetica Neue" w:hAnsi="Helvetica Neue"/>
          <w:color w:val="70ad47"/>
          <w:sz w:val="20"/>
          <w:szCs w:val="20"/>
          <w:rtl w:val="0"/>
        </w:rPr>
        <w:t xml:space="preserve">current != lst-&gt;backSentinel)</w:t>
      </w:r>
      <w:r w:rsidDel="00000000" w:rsidR="00000000" w:rsidRPr="00000000">
        <w:rPr>
          <w:rFonts w:ascii="Helvetica Neue" w:cs="Helvetica Neue" w:eastAsia="Helvetica Neue" w:hAnsi="Helvetica Neue"/>
          <w:color w:val="70ad47"/>
          <w:sz w:val="20"/>
          <w:szCs w:val="20"/>
          <w:vertAlign w:val="baseline"/>
          <w:rtl w:val="0"/>
        </w:rPr>
        <w:t xml:space="preserve"> {</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ab/>
        <w:t xml:space="preserve">if (</w:t>
      </w:r>
      <w:r w:rsidDel="00000000" w:rsidR="00000000" w:rsidRPr="00000000">
        <w:rPr>
          <w:rFonts w:ascii="Helvetica Neue" w:cs="Helvetica Neue" w:eastAsia="Helvetica Neue" w:hAnsi="Helvetica Neue"/>
          <w:color w:val="70ad47"/>
          <w:sz w:val="20"/>
          <w:szCs w:val="20"/>
          <w:rtl w:val="0"/>
        </w:rPr>
        <w:t xml:space="preserve">EQ(current-&gt;value, e)</w:t>
      </w:r>
      <w:r w:rsidDel="00000000" w:rsidR="00000000" w:rsidRPr="00000000">
        <w:rPr>
          <w:rFonts w:ascii="Helvetica Neue" w:cs="Helvetica Neue" w:eastAsia="Helvetica Neue" w:hAnsi="Helvetica Neue"/>
          <w:color w:val="70ad47"/>
          <w:sz w:val="20"/>
          <w:szCs w:val="20"/>
          <w:vertAlign w:val="baseline"/>
          <w:rtl w:val="0"/>
        </w:rPr>
        <w:t xml:space="preserve">) {</w:t>
        <w:tab/>
        <w:tab/>
        <w:tab/>
        <w:tab/>
        <w:tab/>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ab/>
        <w:tab/>
        <w:t xml:space="preserve">return 1;</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ab/>
        <w:t xml:space="preserve">}</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ab/>
        <w:t xml:space="preserve">current = current-&gt;next;</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 xml:space="preserve">}</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 xml:space="preserve">return 0;</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linkedListRemove (struct linkedList *lst, TYPE e) {</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rtl w:val="0"/>
        </w:rPr>
        <w:tab/>
        <w:t xml:space="preserve">assert(lst);</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sz w:val="20"/>
          <w:szCs w:val="20"/>
          <w:vertAlign w:val="baseline"/>
          <w:rtl w:val="0"/>
        </w:rPr>
        <w:tab/>
      </w:r>
      <w:r w:rsidDel="00000000" w:rsidR="00000000" w:rsidRPr="00000000">
        <w:rPr>
          <w:rFonts w:ascii="Helvetica Neue" w:cs="Helvetica Neue" w:eastAsia="Helvetica Neue" w:hAnsi="Helvetica Neue"/>
          <w:color w:val="70ad47"/>
          <w:sz w:val="20"/>
          <w:szCs w:val="20"/>
          <w:vertAlign w:val="baseline"/>
          <w:rtl w:val="0"/>
        </w:rPr>
        <w:t xml:space="preserve">struct dLink *current = lst-&gt;frontSentinel-&gt;next;</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 xml:space="preserve">while (current</w:t>
      </w:r>
      <w:r w:rsidDel="00000000" w:rsidR="00000000" w:rsidRPr="00000000">
        <w:rPr>
          <w:rFonts w:ascii="Helvetica Neue" w:cs="Helvetica Neue" w:eastAsia="Helvetica Neue" w:hAnsi="Helvetica Neue"/>
          <w:color w:val="70ad47"/>
          <w:sz w:val="20"/>
          <w:szCs w:val="20"/>
          <w:rtl w:val="0"/>
        </w:rPr>
        <w:t xml:space="preserve"> != </w:t>
      </w:r>
      <w:r w:rsidDel="00000000" w:rsidR="00000000" w:rsidRPr="00000000">
        <w:rPr>
          <w:rFonts w:ascii="Helvetica Neue" w:cs="Helvetica Neue" w:eastAsia="Helvetica Neue" w:hAnsi="Helvetica Neue"/>
          <w:color w:val="70ad47"/>
          <w:sz w:val="20"/>
          <w:szCs w:val="20"/>
          <w:vertAlign w:val="baseline"/>
          <w:rtl w:val="0"/>
        </w:rPr>
        <w:t xml:space="preserve">lst-&gt;backSentine</w:t>
      </w:r>
      <w:r w:rsidDel="00000000" w:rsidR="00000000" w:rsidRPr="00000000">
        <w:rPr>
          <w:rFonts w:ascii="Helvetica Neue" w:cs="Helvetica Neue" w:eastAsia="Helvetica Neue" w:hAnsi="Helvetica Neue"/>
          <w:color w:val="70ad47"/>
          <w:sz w:val="20"/>
          <w:szCs w:val="20"/>
          <w:rtl w:val="0"/>
        </w:rPr>
        <w:t xml:space="preserve">l</w:t>
      </w:r>
      <w:r w:rsidDel="00000000" w:rsidR="00000000" w:rsidRPr="00000000">
        <w:rPr>
          <w:rFonts w:ascii="Helvetica Neue" w:cs="Helvetica Neue" w:eastAsia="Helvetica Neue" w:hAnsi="Helvetica Neue"/>
          <w:color w:val="70ad47"/>
          <w:sz w:val="20"/>
          <w:szCs w:val="20"/>
          <w:vertAlign w:val="baseline"/>
          <w:rtl w:val="0"/>
        </w:rPr>
        <w:t xml:space="preserve">) {</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ab/>
        <w:t xml:space="preserve">if (EQ(current-&gt;value</w:t>
      </w:r>
      <w:r w:rsidDel="00000000" w:rsidR="00000000" w:rsidRPr="00000000">
        <w:rPr>
          <w:rFonts w:ascii="Helvetica Neue" w:cs="Helvetica Neue" w:eastAsia="Helvetica Neue" w:hAnsi="Helvetica Neue"/>
          <w:color w:val="70ad47"/>
          <w:sz w:val="20"/>
          <w:szCs w:val="20"/>
          <w:rtl w:val="0"/>
        </w:rPr>
        <w:t xml:space="preserve">, </w:t>
      </w:r>
      <w:r w:rsidDel="00000000" w:rsidR="00000000" w:rsidRPr="00000000">
        <w:rPr>
          <w:rFonts w:ascii="Helvetica Neue" w:cs="Helvetica Neue" w:eastAsia="Helvetica Neue" w:hAnsi="Helvetica Neue"/>
          <w:color w:val="70ad47"/>
          <w:sz w:val="20"/>
          <w:szCs w:val="20"/>
          <w:vertAlign w:val="baseline"/>
          <w:rtl w:val="0"/>
        </w:rPr>
        <w:t xml:space="preserve">e)) {</w:t>
        <w:tab/>
        <w:tab/>
        <w:tab/>
        <w:tab/>
        <w:tab/>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ab/>
        <w:tab/>
        <w:t xml:space="preserve">_removeLink(lst, current);</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ab/>
        <w:tab/>
        <w:t xml:space="preserve">break;</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ab/>
        <w:t xml:space="preserve">}</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ab/>
        <w:t xml:space="preserve">current = current-&gt;next;</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720" w:hanging="360"/>
        <w:rPr/>
      </w:pPr>
      <w:r w:rsidDel="00000000" w:rsidR="00000000" w:rsidRPr="00000000">
        <w:rPr>
          <w:vertAlign w:val="baseline"/>
          <w:rtl w:val="0"/>
        </w:rPr>
        <w:t xml:space="preserve">What were the algorithmic complexities of the methods addLink and removeLink that you wrote back in linked list for Deque?</w:t>
      </w:r>
    </w:p>
    <w:p w:rsidR="00000000" w:rsidDel="00000000" w:rsidP="00000000" w:rsidRDefault="00000000" w:rsidRPr="00000000">
      <w:pPr>
        <w:pBdr/>
        <w:ind w:left="1440" w:firstLine="0"/>
        <w:contextualSpacing w:val="0"/>
        <w:rPr>
          <w:color w:val="70ad47"/>
          <w:vertAlign w:val="baseline"/>
        </w:rPr>
      </w:pPr>
      <w:r w:rsidDel="00000000" w:rsidR="00000000" w:rsidRPr="00000000">
        <w:rPr>
          <w:color w:val="70ad47"/>
          <w:vertAlign w:val="baseline"/>
          <w:rtl w:val="0"/>
        </w:rPr>
        <w:t xml:space="preserve">addLink and removeLink are both O(1) because there are a constant number of pointers to change. </w:t>
      </w:r>
    </w:p>
    <w:p w:rsidR="00000000" w:rsidDel="00000000" w:rsidP="00000000" w:rsidRDefault="00000000" w:rsidRPr="00000000">
      <w:pPr>
        <w:numPr>
          <w:ilvl w:val="0"/>
          <w:numId w:val="1"/>
        </w:numPr>
        <w:pBdr/>
        <w:ind w:left="720" w:hanging="360"/>
        <w:rPr/>
      </w:pPr>
      <w:r w:rsidDel="00000000" w:rsidR="00000000" w:rsidRPr="00000000">
        <w:rPr>
          <w:vertAlign w:val="baseline"/>
          <w:rtl w:val="0"/>
        </w:rPr>
        <w:t xml:space="preserve">Given your answer to the previous question, what are the algorithmic complexities of the three principle Bag operations?</w:t>
      </w:r>
    </w:p>
    <w:p w:rsidR="00000000" w:rsidDel="00000000" w:rsidP="00000000" w:rsidRDefault="00000000" w:rsidRPr="00000000">
      <w:pPr>
        <w:pBdr/>
        <w:ind w:left="1440" w:firstLine="0"/>
        <w:contextualSpacing w:val="0"/>
        <w:rPr>
          <w:color w:val="70ad47"/>
          <w:vertAlign w:val="baseline"/>
        </w:rPr>
      </w:pPr>
      <w:r w:rsidDel="00000000" w:rsidR="00000000" w:rsidRPr="00000000">
        <w:rPr>
          <w:color w:val="70ad47"/>
          <w:vertAlign w:val="baseline"/>
          <w:rtl w:val="0"/>
        </w:rPr>
        <w:t xml:space="preserve">Add: O(1)</w:t>
      </w:r>
    </w:p>
    <w:p w:rsidR="00000000" w:rsidDel="00000000" w:rsidP="00000000" w:rsidRDefault="00000000" w:rsidRPr="00000000">
      <w:pPr>
        <w:pBdr/>
        <w:ind w:left="1440" w:firstLine="0"/>
        <w:contextualSpacing w:val="0"/>
        <w:rPr>
          <w:color w:val="70ad47"/>
          <w:vertAlign w:val="baseline"/>
        </w:rPr>
      </w:pPr>
      <w:r w:rsidDel="00000000" w:rsidR="00000000" w:rsidRPr="00000000">
        <w:rPr>
          <w:color w:val="70ad47"/>
          <w:vertAlign w:val="baseline"/>
          <w:rtl w:val="0"/>
        </w:rPr>
        <w:t xml:space="preserve">Remove: O(n)</w:t>
      </w:r>
    </w:p>
    <w:p w:rsidR="00000000" w:rsidDel="00000000" w:rsidP="00000000" w:rsidRDefault="00000000" w:rsidRPr="00000000">
      <w:pPr>
        <w:pBdr/>
        <w:ind w:left="1440" w:firstLine="0"/>
        <w:contextualSpacing w:val="0"/>
        <w:rPr>
          <w:color w:val="70ad47"/>
          <w:vertAlign w:val="baseline"/>
        </w:rPr>
      </w:pPr>
      <w:r w:rsidDel="00000000" w:rsidR="00000000" w:rsidRPr="00000000">
        <w:rPr>
          <w:color w:val="70ad47"/>
          <w:vertAlign w:val="baseline"/>
          <w:rtl w:val="0"/>
        </w:rPr>
        <w:t xml:space="preserve">Contains: O(n)</w:t>
      </w:r>
    </w:p>
    <w:sectPr>
      <w:headerReference r:id="rId6" w:type="default"/>
      <w:footerReference r:id="rId7"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36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 Active Learning Approach to Data Structures using 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Worksheet 22: Constructing a Bag using a Linked List    NAME: </w:t>
    </w:r>
    <w:r w:rsidDel="00000000" w:rsidR="00000000" w:rsidRPr="00000000">
      <w:rPr>
        <w:rFonts w:ascii="Lato" w:cs="Lato" w:eastAsia="Lato" w:hAnsi="Lato"/>
        <w:color w:val="666666"/>
        <w:sz w:val="22"/>
        <w:szCs w:val="22"/>
        <w:rtl w:val="0"/>
      </w:rPr>
      <w:t xml:space="preserve">Erick Brownfield, Ethan Dunham, Rena Griffiths, Erica Lee, Jessica May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