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400" w:line="276" w:lineRule="auto"/>
        <w:jc w:val="center"/>
      </w:pPr>
      <w:r>
        <w:rPr>
          <w:rFonts w:ascii="Microsoft YaHei" w:hAnsi="Microsoft YaHei" w:eastAsia="Microsoft YaHei"/>
          <w:b/>
          <w:color w:val="132D68"/>
          <w:sz w:val="26"/>
        </w:rPr>
        <w:t>2026 iCAN AI 应用创新挑战赛</w:t>
      </w:r>
    </w:p>
    <w:p>
      <w:pPr>
        <w:pStyle w:val="Title"/>
        <w:spacing w:before="300" w:after="240" w:line="240" w:lineRule="auto"/>
      </w:pPr>
      <w:r>
        <w:t>星轨 AI 五育成长智能体应用方案</w:t>
      </w:r>
    </w:p>
    <w:p>
      <w:pPr>
        <w:spacing w:before="0" w:after="840" w:line="264" w:lineRule="auto"/>
        <w:jc w:val="center"/>
      </w:pPr>
      <w:r>
        <w:rPr>
          <w:rFonts w:ascii="Microsoft YaHei" w:hAnsi="Microsoft YaHei" w:eastAsia="Microsoft YaHei"/>
          <w:color w:val="667085"/>
          <w:sz w:val="26"/>
        </w:rPr>
        <w:t>面向高校学生综合素质评价的智能材料审核、成长诊断与干预平台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57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项目属性</w:t>
            </w:r>
          </w:p>
        </w:tc>
        <w:tc>
          <w:tcPr>
            <w:tcW w:type="dxa" w:w="5556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参赛赛道</w:t>
            </w:r>
          </w:p>
        </w:tc>
        <w:tc>
          <w:tcPr>
            <w:tcW w:type="dxa" w:w="5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软件赛道 / 教育科研场景</w:t>
            </w:r>
          </w:p>
        </w:tc>
      </w:tr>
      <w:tr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作品形态</w:t>
            </w:r>
          </w:p>
        </w:tc>
        <w:tc>
          <w:tcPr>
            <w:tcW w:type="dxa" w:w="5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网页应用 + AI 材料审核智能体</w:t>
            </w:r>
          </w:p>
        </w:tc>
      </w:tr>
      <w:tr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提交材料</w:t>
            </w:r>
          </w:p>
        </w:tc>
        <w:tc>
          <w:tcPr>
            <w:tcW w:type="dxa" w:w="5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应用方案</w:t>
            </w:r>
          </w:p>
        </w:tc>
      </w:tr>
      <w:tr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项目团队</w:t>
            </w:r>
          </w:p>
        </w:tc>
        <w:tc>
          <w:tcPr>
            <w:tcW w:type="dxa" w:w="5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星轨智评项目组</w:t>
            </w:r>
          </w:p>
        </w:tc>
      </w:tr>
      <w:tr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编制日期</w:t>
            </w:r>
          </w:p>
        </w:tc>
        <w:tc>
          <w:tcPr>
            <w:tcW w:type="dxa" w:w="5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2026 年 9 月 23 日</w:t>
            </w:r>
          </w:p>
        </w:tc>
      </w:tr>
    </w:tbl>
    <w:p>
      <w:pPr>
        <w:spacing w:after="40"/>
      </w:pPr>
    </w:p>
    <w:p>
      <w:pPr>
        <w:spacing w:before="960" w:after="0" w:line="269" w:lineRule="auto"/>
        <w:jc w:val="center"/>
      </w:pPr>
      <w:r>
        <w:rPr>
          <w:rFonts w:ascii="Microsoft YaHei" w:hAnsi="Microsoft YaHei" w:eastAsia="Microsoft YaHei"/>
          <w:color w:val="667085"/>
          <w:sz w:val="21"/>
        </w:rPr>
        <w:t>本方案围绕教育科研场景，重点说明项目的应用价值、技术实现、AI 核心作用、使用流程和落地路径。</w:t>
      </w:r>
    </w:p>
    <w:p>
      <w:r>
        <w:br w:type="page"/>
      </w:r>
    </w:p>
    <w:p>
      <w:pPr>
        <w:spacing w:before="80" w:after="280" w:line="276" w:lineRule="auto"/>
        <w:jc w:val="center"/>
      </w:pPr>
      <w:r>
        <w:rPr>
          <w:rFonts w:ascii="Microsoft YaHei" w:hAnsi="Microsoft YaHei" w:eastAsia="Microsoft YaHei"/>
          <w:b/>
          <w:color w:val="000000"/>
          <w:sz w:val="36"/>
        </w:rPr>
        <w:t>目录</w:t>
      </w:r>
    </w:p>
    <w:p>
      <w:pPr>
        <w:spacing w:before="0" w:after="0" w:line="240" w:lineRule="auto"/>
      </w:pPr>
      <w:r>
        <w:fldChar w:fldCharType="begin"/>
        <w:instrText xml:space="preserve">TOC \o "1-2" \h \z \u</w:instrText>
        <w:fldChar w:fldCharType="separate"/>
        <w:t> </w:t>
        <w:fldChar w:fldCharType="end"/>
      </w:r>
    </w:p>
    <w:p>
      <w:r>
        <w:br w:type="page"/>
      </w:r>
    </w:p>
    <w:p>
      <w:pPr>
        <w:pStyle w:val="Heading1"/>
        <w:spacing w:before="20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1 项目概述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1.1 项目摘要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高校学生的成长证明材料分散在纸质证书、图片、PDF、微信群、邮箱和个人网盘中。辅导员和班级管理员需要人工判断材料是否有效、属于哪一类五育成果、对应多少分值，再通过 Excel 或多个系统完成统计。学生最终看到的往往只是总分和排名，难以理解自己的优势、短板和下一步行动。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星轨 AI 五育成长智能体面向这一具体场景，将 AI 的非结构化材料理解能力与高校综合素质评价的规则引擎、审批流程和数据权限体系结合起来，形成“材料理解 - 规则匹配 - 人工复核 - 五育计分 - 成长干预 - 复盘反馈”的闭环。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项目不是用大模型直接替代教师评分，而是让 AI 负责材料理解、信息抽取、分类建议、风险提示和成长计划生成；最终高利害评价结果仍由学校规则和授权人员确认，从而兼顾效率、可解释性与责任边界。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>
        <w:trPr>
          <w:tblHeader w:val="true"/>
        </w:trPr>
        <w:tc>
          <w:tcPr>
            <w:tcW w:type="dxa" w:w="1065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成长材料</w:t>
            </w:r>
          </w:p>
        </w:tc>
        <w:tc>
          <w:tcPr>
            <w:tcW w:type="dxa" w:w="1065"/>
            <w:shd w:fill="F8FBFD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→</w:t>
            </w:r>
          </w:p>
        </w:tc>
        <w:tc>
          <w:tcPr>
            <w:tcW w:type="dxa" w:w="1065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AI 材料理解</w:t>
            </w:r>
          </w:p>
        </w:tc>
        <w:tc>
          <w:tcPr>
            <w:tcW w:type="dxa" w:w="1065"/>
            <w:shd w:fill="F8FBFD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→</w:t>
            </w:r>
          </w:p>
        </w:tc>
        <w:tc>
          <w:tcPr>
            <w:tcW w:type="dxa" w:w="1065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规则与人工复核</w:t>
            </w:r>
          </w:p>
        </w:tc>
        <w:tc>
          <w:tcPr>
            <w:tcW w:type="dxa" w:w="1065"/>
            <w:shd w:fill="F8FBFD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→</w:t>
            </w:r>
          </w:p>
        </w:tc>
        <w:tc>
          <w:tcPr>
            <w:tcW w:type="dxa" w:w="1065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五育评价</w:t>
            </w:r>
          </w:p>
        </w:tc>
        <w:tc>
          <w:tcPr>
            <w:tcW w:type="dxa" w:w="1065"/>
            <w:shd w:fill="F8FBFD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→</w:t>
            </w:r>
          </w:p>
        </w:tc>
        <w:tc>
          <w:tcPr>
            <w:tcW w:type="dxa" w:w="1065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成长计划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1.2 核心价值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474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价值层</w:t>
            </w:r>
          </w:p>
        </w:tc>
        <w:tc>
          <w:tcPr>
            <w:tcW w:type="dxa" w:w="2835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解决的问题</w:t>
            </w:r>
          </w:p>
        </w:tc>
        <w:tc>
          <w:tcPr>
            <w:tcW w:type="dxa" w:w="3005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形成的结果</w:t>
            </w:r>
          </w:p>
        </w:tc>
      </w:tr>
      <w:tr>
        <w:tc>
          <w:tcPr>
            <w:tcW w:type="dxa" w:w="147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效率价值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减少人工录入、材料翻找和重复核算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将一次材料处理从人工查找转为 AI 初审 + 人工确认</w:t>
            </w:r>
          </w:p>
        </w:tc>
      </w:tr>
      <w:tr>
        <w:tc>
          <w:tcPr>
            <w:tcW w:type="dxa" w:w="147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评价价值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让成长证据进入统一、可追踪的评价流程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材料、规则、审批和分数之间形成证据链</w:t>
            </w:r>
          </w:p>
        </w:tc>
      </w:tr>
      <w:tr>
        <w:tc>
          <w:tcPr>
            <w:tcW w:type="dxa" w:w="147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育人价值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从只展示结果转向解释原因和指导行动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每名学生获得基于自身数据的四周成长计划</w:t>
            </w:r>
          </w:p>
        </w:tc>
      </w:tr>
      <w:tr>
        <w:tc>
          <w:tcPr>
            <w:tcW w:type="dxa" w:w="147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治理价值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避免模型直接替代高利害教育决策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AI 建议、规则计算、人工复核和操作日志相互制约</w:t>
            </w:r>
          </w:p>
        </w:tc>
      </w:tr>
    </w:tbl>
    <w:p>
      <w:pPr>
        <w:spacing w:after="40"/>
      </w:pPr>
    </w:p>
    <w:p>
      <w:pPr>
        <w:pStyle w:val="Heading1"/>
        <w:spacing w:before="20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2 项目背景与痛点问题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2.1 政策与场景背景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新时代高校人才培养强调德智体美劳全面发展，学生评价需要从单一成绩、结果排名逐步走向多维度、过程性和发展性评价。与此同时，教育数字化建设已经积累了教务、学工、团委和课程等数据，但成长材料如何理解、不同成果如何归入五育、评价结果如何反哺成长，仍然是实际工作中的难点。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本项目选择高校综合素质评价作为 AI 应用切口，原因在于它同时具备真实而高频的材料处理需求、明确的规则和审批责任、完整的结果反馈闭环，以及从单校试点扩展到多校配置化部署的空间。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2.2 当前痛点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417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痛点类型</w:t>
            </w:r>
          </w:p>
        </w:tc>
        <w:tc>
          <w:tcPr>
            <w:tcW w:type="dxa" w:w="2891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现状表现</w:t>
            </w:r>
          </w:p>
        </w:tc>
        <w:tc>
          <w:tcPr>
            <w:tcW w:type="dxa" w:w="3005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直接影响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采集断层</w:t>
            </w:r>
          </w:p>
        </w:tc>
        <w:tc>
          <w:tcPr>
            <w:tcW w:type="dxa" w:w="28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证书、活动证明和成果说明分散在图片、PDF、纸质文件和聊天工具中，格式不统一。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学生重复提交，管理员需要反复确认材料来源和完整性。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理解断层</w:t>
            </w:r>
          </w:p>
        </w:tc>
        <w:tc>
          <w:tcPr>
            <w:tcW w:type="dxa" w:w="28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材料中的赛事等级、日期、证书编号和成果类型需要人工阅读，且不同人员理解口径可能不同。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审核耗时，容易出现漏填、错分、重复申报。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核算断层</w:t>
            </w:r>
          </w:p>
        </w:tc>
        <w:tc>
          <w:tcPr>
            <w:tcW w:type="dxa" w:w="28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五育归类、单次上限、学期累计上限和学院自定义规则需要人工对照。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Excel 多次复制粘贴，结果难以复核，出错后追溯成本高。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反馈断层</w:t>
            </w:r>
          </w:p>
        </w:tc>
        <w:tc>
          <w:tcPr>
            <w:tcW w:type="dxa" w:w="28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学生常看到总分、排名和是否通过，却看不到结构化的成长建议。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评价停留在给分，没有有效转化为育人行动。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治理断层</w:t>
            </w:r>
          </w:p>
        </w:tc>
        <w:tc>
          <w:tcPr>
            <w:tcW w:type="dxa" w:w="28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不同角色需要看到不同范围的数据，但传统表格难以持续保证权限边界。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敏感教育数据存在越权查看、误发和责任不清风险。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2.3 问题本质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这些问题不是简单的“缺一个报表”，而是三个环节没有连起来：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材料没有被理解：非结构化证据无法直接参与评价。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规则没有被执行：规则散落在通知、表格和个人经验中。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结果没有被使用：评价结果没有进一步指导学生成长。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因此，项目将 AI 放在最有价值的位置：把材料转换成可审计的评价证据，并将评价数据转换成可执行的成长行动。</w:t>
      </w:r>
    </w:p>
    <w:p>
      <w:pPr>
        <w:pStyle w:val="Heading1"/>
        <w:spacing w:before="20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3 需求分析与目标用户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3.1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361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用户群体</w:t>
            </w:r>
          </w:p>
        </w:tc>
        <w:tc>
          <w:tcPr>
            <w:tcW w:type="dxa" w:w="2948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3005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核心诉求</w:t>
            </w:r>
          </w:p>
        </w:tc>
      </w:tr>
      <w:tr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学生</w:t>
            </w:r>
          </w:p>
        </w:tc>
        <w:tc>
          <w:tcPr>
            <w:tcW w:type="dxa" w:w="29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上传成果材料、提交加分申报、查看评价结果、执行成长计划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操作简单、结果透明，知道为什么以及下一步做什么</w:t>
            </w:r>
          </w:p>
        </w:tc>
      </w:tr>
      <w:tr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班级管理员</w:t>
            </w:r>
          </w:p>
        </w:tc>
        <w:tc>
          <w:tcPr>
            <w:tcW w:type="dxa" w:w="29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处理本班材料、核验申报、反馈补充信息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快速识别材料重点，减少重复录入，保持审核口径一致</w:t>
            </w:r>
          </w:p>
        </w:tc>
      </w:tr>
      <w:tr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辅导员</w:t>
            </w:r>
          </w:p>
        </w:tc>
        <w:tc>
          <w:tcPr>
            <w:tcW w:type="dxa" w:w="29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终审、关注班级差异、推动学生成长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看见风险和短板，能够基于数据开展精准指导</w:t>
            </w:r>
          </w:p>
        </w:tc>
      </w:tr>
      <w:tr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院系 / 学校管理员</w:t>
            </w:r>
          </w:p>
        </w:tc>
        <w:tc>
          <w:tcPr>
            <w:tcW w:type="dxa" w:w="29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配置规则、管理组织、查看统计与报表</w:t>
            </w:r>
          </w:p>
        </w:tc>
        <w:tc>
          <w:tcPr>
            <w:tcW w:type="dxa" w:w="300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形成全局视图，保障权限、审计和评价制度落地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3.2 需求分层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必需需求：材料上传、材料信息识别、五育模块匹配、建议分值、人工复核、申报提交和规则计分。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效率需求：自动提取标题、日期、证书编号和获奖等级；识别缺失字段；提示可能重复申报；减少审批人员在多个页面间切换。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治理需求：按角色和组织范围控制数据访问；保留 AI 分析结果、人工修改和最终审批记录；支持模型不可用时的安全降级。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育人需求：根据五育结构、申报活跃度和待处理事项，生成带目标、周期和复盘指标的成长计划。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扩展需求：通过 OpenAI 兼容接口接入不同模型，保持模型层可替换；未来扩展 PDF OCR、批量审核和校级知识库。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3.3 用户故事</w:t>
      </w:r>
    </w:p>
    <w:p>
      <w:pPr>
        <w:spacing w:before="60" w:after="140" w:line="269" w:lineRule="auto"/>
        <w:ind w:left="255" w:right="255"/>
      </w:pPr>
      <w:r>
        <w:rPr>
          <w:rFonts w:ascii="Microsoft YaHei" w:hAnsi="Microsoft YaHei" w:eastAsia="Microsoft YaHei"/>
          <w:b/>
          <w:color w:val="132D68"/>
          <w:sz w:val="21"/>
        </w:rPr>
        <w:t>学生：</w:t>
      </w:r>
      <w:r>
        <w:rPr>
          <w:rFonts w:ascii="Microsoft YaHei" w:hAnsi="Microsoft YaHei" w:eastAsia="Microsoft YaHei"/>
          <w:color w:val="1F1F1F"/>
          <w:sz w:val="21"/>
        </w:rPr>
        <w:t>我有一张竞赛证书，不确定应该归到哪个模块、能申请多少分，希望系统先帮我读懂材料，再让我确认后提交。</w:t>
      </w:r>
    </w:p>
    <w:p>
      <w:pPr>
        <w:spacing w:before="60" w:after="140" w:line="269" w:lineRule="auto"/>
        <w:ind w:left="255" w:right="255"/>
      </w:pPr>
      <w:r>
        <w:rPr>
          <w:rFonts w:ascii="Microsoft YaHei" w:hAnsi="Microsoft YaHei" w:eastAsia="Microsoft YaHei"/>
          <w:b/>
          <w:color w:val="132D68"/>
          <w:sz w:val="21"/>
        </w:rPr>
        <w:t>管理员：</w:t>
      </w:r>
      <w:r>
        <w:rPr>
          <w:rFonts w:ascii="Microsoft YaHei" w:hAnsi="Microsoft YaHei" w:eastAsia="Microsoft YaHei"/>
          <w:color w:val="1F1F1F"/>
          <w:sz w:val="21"/>
        </w:rPr>
        <w:t>我需要快速知道这份材料是否缺日期、等级或编号，AI 可以先给出依据和风险，但最终仍由我确认。</w:t>
      </w:r>
    </w:p>
    <w:p>
      <w:pPr>
        <w:spacing w:before="60" w:after="140" w:line="269" w:lineRule="auto"/>
        <w:ind w:left="255" w:right="255"/>
      </w:pPr>
      <w:r>
        <w:rPr>
          <w:rFonts w:ascii="Microsoft YaHei" w:hAnsi="Microsoft YaHei" w:eastAsia="Microsoft YaHei"/>
          <w:b/>
          <w:color w:val="132D68"/>
          <w:sz w:val="21"/>
        </w:rPr>
        <w:t>辅导员：</w:t>
      </w:r>
      <w:r>
        <w:rPr>
          <w:rFonts w:ascii="Microsoft YaHei" w:hAnsi="Microsoft YaHei" w:eastAsia="Microsoft YaHei"/>
          <w:color w:val="1F1F1F"/>
          <w:sz w:val="21"/>
        </w:rPr>
        <w:t>我不只想看到学生排名，还想知道哪些维度长期偏弱，以及下个月可以安排什么具体行动。</w:t>
      </w:r>
    </w:p>
    <w:p>
      <w:pPr>
        <w:pStyle w:val="Heading1"/>
        <w:spacing w:before="20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4 产品方案与功能设计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4.1 产品定位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星轨定位为高校综合素质评价的 AI 证据理解与成长干预层。它不替代学校现有教务、学工或审批制度，而是补齐从材料到评价、从评价到成长的智能化环节。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4.2 功能全景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8"/>
        <w:gridCol w:w="1198"/>
        <w:gridCol w:w="1198"/>
        <w:gridCol w:w="1198"/>
        <w:gridCol w:w="1198"/>
        <w:gridCol w:w="1198"/>
        <w:gridCol w:w="1198"/>
        <w:gridCol w:w="1198"/>
      </w:tblGrid>
      <w:tr>
        <w:trPr>
          <w:tblHeader w:val="true"/>
        </w:trPr>
        <w:tc>
          <w:tcPr>
            <w:tcW w:type="dxa" w:w="1198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AI 材料理解中心</w:t>
            </w:r>
          </w:p>
        </w:tc>
        <w:tc>
          <w:tcPr>
            <w:tcW w:type="dxa" w:w="1198"/>
            <w:shd w:fill="F8FBFD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→</w:t>
            </w:r>
          </w:p>
        </w:tc>
        <w:tc>
          <w:tcPr>
            <w:tcW w:type="dxa" w:w="1198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申报审批中心</w:t>
            </w:r>
          </w:p>
        </w:tc>
        <w:tc>
          <w:tcPr>
            <w:tcW w:type="dxa" w:w="1198"/>
            <w:shd w:fill="F8FBFD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→</w:t>
            </w:r>
          </w:p>
        </w:tc>
        <w:tc>
          <w:tcPr>
            <w:tcW w:type="dxa" w:w="1198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五育核算中心</w:t>
            </w:r>
          </w:p>
        </w:tc>
        <w:tc>
          <w:tcPr>
            <w:tcW w:type="dxa" w:w="1198"/>
            <w:shd w:fill="F8FBFD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→</w:t>
            </w:r>
          </w:p>
        </w:tc>
        <w:tc>
          <w:tcPr>
            <w:tcW w:type="dxa" w:w="1198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成长驾驶舱</w:t>
            </w:r>
          </w:p>
        </w:tc>
        <w:tc>
          <w:tcPr>
            <w:tcW w:type="dxa" w:w="1198"/>
            <w:shd w:fill="F8FBFD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↺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4.3 主要功能说明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57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5556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功能说明</w:t>
            </w:r>
          </w:p>
        </w:tc>
      </w:tr>
      <w:tr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AI 材料审核</w:t>
            </w:r>
          </w:p>
        </w:tc>
        <w:tc>
          <w:tcPr>
            <w:tcW w:type="dxa" w:w="5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上传图片或 PDF；调用模型或本地规则完成成果标题、日期、证书编号、获奖等级、候选模块、建议分值、置信度、判定依据和风险提示的生成。</w:t>
            </w:r>
          </w:p>
        </w:tc>
      </w:tr>
      <w:tr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申报流程</w:t>
            </w:r>
          </w:p>
        </w:tc>
        <w:tc>
          <w:tcPr>
            <w:tcW w:type="dxa" w:w="5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学生确认 AI 建议后，将材料和结构化结果带入原有申报表；系统支持草稿、提交、审批、退回补充、终审和申诉等状态。</w:t>
            </w:r>
          </w:p>
        </w:tc>
      </w:tr>
      <w:tr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规则核算</w:t>
            </w:r>
          </w:p>
        </w:tc>
        <w:tc>
          <w:tcPr>
            <w:tcW w:type="dxa" w:w="5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按启用模块、单次上限、学期累计上限和学院配置的五育映射计算结果，避免模型直接修改最终分数。</w:t>
            </w:r>
          </w:p>
        </w:tc>
      </w:tr>
      <w:tr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AI 成长计划</w:t>
            </w:r>
          </w:p>
        </w:tc>
        <w:tc>
          <w:tcPr>
            <w:tcW w:type="dxa" w:w="5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根据学生五育分布、历史申报和待处理事项识别优先提升方向，生成四周目标、行动任务、证据要求和复盘节点。</w:t>
            </w:r>
          </w:p>
        </w:tc>
      </w:tr>
      <w:tr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权限与审计</w:t>
            </w:r>
          </w:p>
        </w:tc>
        <w:tc>
          <w:tcPr>
            <w:tcW w:type="dxa" w:w="5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学生只能分析本人上传材料；管理员按班级、院系或学校范围访问；AI 建议、人工确认和操作日志可追踪。</w:t>
            </w:r>
          </w:p>
        </w:tc>
      </w:tr>
    </w:tbl>
    <w:p>
      <w:pPr>
        <w:spacing w:after="40"/>
      </w:pPr>
    </w:p>
    <w:p>
      <w:pPr>
        <w:pStyle w:val="Heading1"/>
        <w:spacing w:before="200" w:after="100" w:line="252" w:lineRule="auto"/>
        <w:keepNext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5 AI 核心作用与技术方案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5.1 AI 在系统中的核心作用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本项目的 AI 不是一个孤立的聊天框，而是嵌入业务流程、能够调用工具并接受人工复核的应用智能体。它承担五项核心工作：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看懂材料：对图片材料进行视觉理解，结合文件名、标题和补充说明识别成果事实。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抽取字段：输出标题、日期、证书编号、等级和成果说明等结构化字段。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匹配规则：在启用的评价模块中选择候选模块，参考模块上限给出建议分值。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识别风险：标注缺日期、无法判断等级、材料不充分和需要人工核验等风险。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推动成长：从评价数据中识别短板，生成可执行、可复盘的行动计划。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5.2 智能体工作流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rPr>
          <w:tblHeader w:val="true"/>
        </w:trPr>
        <w:tc>
          <w:tcPr>
            <w:tcW w:type="dxa" w:w="737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用户上传</w:t>
            </w:r>
          </w:p>
        </w:tc>
        <w:tc>
          <w:tcPr>
            <w:tcW w:type="dxa" w:w="737"/>
            <w:shd w:fill="F8FBFD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→</w:t>
            </w:r>
          </w:p>
        </w:tc>
        <w:tc>
          <w:tcPr>
            <w:tcW w:type="dxa" w:w="737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安全校验</w:t>
            </w:r>
          </w:p>
        </w:tc>
        <w:tc>
          <w:tcPr>
            <w:tcW w:type="dxa" w:w="737"/>
            <w:shd w:fill="F8FBFD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→</w:t>
            </w:r>
          </w:p>
        </w:tc>
        <w:tc>
          <w:tcPr>
            <w:tcW w:type="dxa" w:w="737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模型 / 规则路由</w:t>
            </w:r>
          </w:p>
        </w:tc>
        <w:tc>
          <w:tcPr>
            <w:tcW w:type="dxa" w:w="737"/>
            <w:shd w:fill="F8FBFD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→</w:t>
            </w:r>
          </w:p>
        </w:tc>
        <w:tc>
          <w:tcPr>
            <w:tcW w:type="dxa" w:w="737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字段抽取</w:t>
            </w:r>
          </w:p>
        </w:tc>
        <w:tc>
          <w:tcPr>
            <w:tcW w:type="dxa" w:w="737"/>
            <w:shd w:fill="F8FBFD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→</w:t>
            </w:r>
          </w:p>
        </w:tc>
        <w:tc>
          <w:tcPr>
            <w:tcW w:type="dxa" w:w="737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建议与风险</w:t>
            </w:r>
          </w:p>
        </w:tc>
        <w:tc>
          <w:tcPr>
            <w:tcW w:type="dxa" w:w="737"/>
            <w:shd w:fill="F8FBFD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→</w:t>
            </w:r>
          </w:p>
        </w:tc>
        <w:tc>
          <w:tcPr>
            <w:tcW w:type="dxa" w:w="737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人工确认</w:t>
            </w:r>
          </w:p>
        </w:tc>
        <w:tc>
          <w:tcPr>
            <w:tcW w:type="dxa" w:w="737"/>
            <w:shd w:fill="F8FBFD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→</w:t>
            </w:r>
          </w:p>
        </w:tc>
        <w:tc>
          <w:tcPr>
            <w:tcW w:type="dxa" w:w="737"/>
            <w:shd w:fill="EAF5FC"/>
            <w:tcBorders>
              <w:top w:val="single" w:sz="6" w:space="0" w:color="B7C9DB"/>
              <w:left w:val="single" w:sz="6" w:space="0" w:color="B7C9DB"/>
              <w:bottom w:val="single" w:sz="6" w:space="0" w:color="B7C9DB"/>
              <w:right w:val="single" w:sz="6" w:space="0" w:color="B7C9DB"/>
              <w:insideH w:val="single" w:sz="6" w:space="0" w:color="B7C9DB"/>
              <w:insideV w:val="single" w:sz="6" w:space="0" w:color="B7C9DB"/>
            </w:tcBorders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32D68"/>
                <w:sz w:val="18"/>
              </w:rPr>
              <w:t>申报计分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5.3 模型层与降级机制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模型层采用 OpenAI 兼容接口设计，可配置服务地址、 API 密钥、模型名称和超时时间。当前系统支持两种运行模式：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模型分析模式：图片材料以多模态请求发送给配置的模型，要求模型只返回约定 JSON 结构，后端再次进行字段归一化、分值上限裁剪和风险数组清洗。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本地规则模式：未配置密钥、模型超时或服务返回异常时，系统根据文件名、标题和说明中的关键词完成初步分类，明确标记规则降级和需要人工复核。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这一设计保证了演示和业务流程在模型不可用时仍可运行，同时避免把低置信度结果伪装成模型结论。当前图片材料支持视觉模型分析；PDF 已纳入上传和流程，但完整 PDF 文本 OCR 仍属于后续增强项。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5.4 技术架构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01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技术层</w:t>
            </w:r>
          </w:p>
        </w:tc>
        <w:tc>
          <w:tcPr>
            <w:tcW w:type="dxa" w:w="5613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主要组件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展示层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Vue 3 + Vite + Element Plus + ECharts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业务层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Express REST API + 申报审批 + 五育核算 + 成长计划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智能层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AI 材料审核服务 + OpenAI 兼容模型 + 本地规则降级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数据层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PostgreSQL + Sequelize + 上传文件 + 审计日志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治理层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六级角色权限、数据作用域、人工复核、操作留痕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5.5 开发工具与工程环境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01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613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使用工具 / 技术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前端开发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Vue 3、Vite、Element Plus、Pinia、ECharts、Axios、Sass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后端开发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Node.js、Express、Sequelize、JWT、Multer、Sharp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数据存储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PostgreSQL；模型同时保留 MySQL 兼容设计和初始化脚本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AI 接入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OpenAI 兼容 Chat Completions 接口；支持可配置模型和服务地址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文件处理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图片上传、压缩、静态文件安全访问；后续扩展 PDF OCR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工程管理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Git、GitHub 分支备份、前端生产构建、Node 语法检查、降级模式冒烟测试</w:t>
            </w:r>
          </w:p>
        </w:tc>
      </w:tr>
    </w:tbl>
    <w:p>
      <w:pPr>
        <w:spacing w:after="40"/>
      </w:pPr>
    </w:p>
    <w:p>
      <w:pPr>
        <w:pStyle w:val="Heading1"/>
        <w:spacing w:before="20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6 作品功能详述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6.1 AI 材料审核中心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页面分为上传与补充材料、AI 审核建议两个工作区。左侧完成材料选择、模块偏好、标题和补充说明；右侧按审核结果展示置信度、建议模块、建议分值、获奖等级、识别日期、证书编号、判定依据和风险提示。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AI 结果不会直接写入最终成绩。用户必须点击带结果去申报，在申报表中再次确认模块、标题、日期、分值和附件后提交。这样既减少填写工作，也保留用户的知情和纠错机会。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6.2 申报审批与五育核算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学生选择评价模块，填写成果信息并上传证明材料。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系统校验申报学期、模块状态、重复申报和分值上限。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班级管理员进行材料初审，可通过、驳回或退回补充。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辅导员对符合条件的结果进行终审。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系统依据规则将分值归入五育模块，并回写汇总、排名和公示数据。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所有关键操作记录在审批记录和操作日志中。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6.3 AI 五育成长计划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成长计划不是泛化鸡汤，而是根据当前学生数据生成：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当前总分、五育分类分布和优先提升维度。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已通过申报、待处理申报和最近参与情况。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目标分值与可验证成长记录要求。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四周行动任务，例如参加志愿服务、完成学习复盘、参加体育活动或整理证明材料。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每周复盘节点，用于检查行动是否开始、证据是否完整和下一周期目标是否需要调整。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6.4 权限与数据安全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系统按照学生、班级管理员、辅导员、院系管理员、学校管理员和超级管理员进行分层。AI 材料接口额外校验文件地址和用户归属，普通用户只能分析本人上传的文件；组织管理员只能在授权的数据作用域中查看业务数据。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在教育评价场景中，安全不只意味着接口鉴权，还包括：模型不直接决定最终成绩、输出显示依据和置信度、低置信度结果必须人工确认、模型调用失败自动降级、生产密钥不进入代码仓库。</w:t>
      </w:r>
    </w:p>
    <w:p>
      <w:pPr>
        <w:pStyle w:val="Heading1"/>
        <w:spacing w:before="200" w:after="100" w:line="252" w:lineRule="auto"/>
        <w:keepNext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7 使用说明与交互指南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7.1 学生操作流程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登录系统后进入 AI 材料审核。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点击选择图片或 PDF，上传竞赛证书、志愿服务证明或活动材料。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可选择优先匹配模块，也可以交给 AI 自动判断。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补充成果标题和说明，点击开始 AI 分析。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阅读建议模块、建议分值、置信度、判定依据和风险提示。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对结果满意时点击带结果去申报。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在申报页确认学期、标题、日期、等级、分值和证明材料。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提交申报或保存草稿，在我的申报中追踪审批状态。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回到学生数据看板查看 AI 五育成长计划。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7.2 管理员操作流程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登录后进入考评审核中心。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查看学生提交的材料、AI 建议和人工填写内容。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对照学校评分标准核验材料原件、日期、等级和成果真实性。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选择通过、退回补充或驳回，并填写必要意见。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需要时修改最终分值，系统执行模块上限和累计上限校验。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审批完成后查看五育计分、排名和操作记录。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7.3 交互原则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01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交互原则</w:t>
            </w:r>
          </w:p>
        </w:tc>
        <w:tc>
          <w:tcPr>
            <w:tcW w:type="dxa" w:w="5613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具体设计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先理解后提交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AI 结果先展示，用户确认后才进入正式申报，不自动提交。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结果可解释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每个建议配套置信度、判定依据和风险提示，避免只给一个结论。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失败可恢复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模型调用失败时进入规则降级模式；用户仍可手动选择模块并继续流程。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高利害人工把关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AI 输出被定义为审核建议，最终评分由规则和授权管理员确认。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行动有闭环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评价结果不止停留在看板，直接生成目标、任务和复盘节点。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7.4 典型演示场景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上传全国大学生创新创业大赛国家级获奖证书图片。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AI 识别国家级关键词，推荐创新创业或竞赛相关模块，给出建议分值。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结果页显示证书日期缺失或需要人工核验等风险。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用户将结果带入申报页，补充日期和说明后提交。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管理员确认后，系统自动计入五育评价。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学生看板识别其创新创业维度变化，并生成下一阶段成长计划。</w:t>
      </w:r>
    </w:p>
    <w:p>
      <w:pPr>
        <w:pStyle w:val="Heading1"/>
        <w:spacing w:before="20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8 创新性、实用价值与展示方案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8.1 创新点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从材料理解切入五育评价：将 AI 视觉理解能力用于真实教育材料，而不是停留在通用问答。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AI 建议与规则治理结合：大模型负责非结构化理解，规则引擎负责分值边界，人工负责最终责任确认。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从评价结果走向成长干预：输出可执行的四周行动和复盘指标，使评价服务于育人。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权限感知与证据链：将数据作用域、人工复核和操作留痕内置到 AI 应用中。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可替换、可降级：通过 OpenAI 兼容接口接入不同模型，模型不可用时仍能安全运行。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8.2 与传统方案对比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417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对比维度</w:t>
            </w:r>
          </w:p>
        </w:tc>
        <w:tc>
          <w:tcPr>
            <w:tcW w:type="dxa" w:w="1871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Excel + 群聊</w:t>
            </w:r>
          </w:p>
        </w:tc>
        <w:tc>
          <w:tcPr>
            <w:tcW w:type="dxa" w:w="1871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普通管理系统</w:t>
            </w:r>
          </w:p>
        </w:tc>
        <w:tc>
          <w:tcPr>
            <w:tcW w:type="dxa" w:w="2154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星轨 AI 五育成长智能体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材料处理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人工查看和转录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多数仅保存附件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AI 抽取字段、分类和风险提示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评分逻辑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分散在表格和经验中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规则可配置但缺少材料理解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AI 建议 + 规则校验 + 人工确认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结果反馈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总分和排名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总分、排名和报表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五育诊断、目标、行动和复盘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安全治理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依赖人工管理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角色权限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作用域权限、归属校验和审计留痕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模型故障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不适用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不适用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明确降级为本地规则并提示人工复核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8.3 与大赛评审标准的对应关系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587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评审维度</w:t>
            </w:r>
          </w:p>
        </w:tc>
        <w:tc>
          <w:tcPr>
            <w:tcW w:type="dxa" w:w="5726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项目对应内容</w:t>
            </w:r>
          </w:p>
        </w:tc>
      </w:tr>
      <w:tr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创新性</w:t>
            </w:r>
          </w:p>
        </w:tc>
        <w:tc>
          <w:tcPr>
            <w:tcW w:type="dxa" w:w="572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将多模态材料理解、规则治理和成长干预结合到高校综合素质评价闭环，形成与传统表格和普通管理系统的差异化。</w:t>
            </w:r>
          </w:p>
        </w:tc>
      </w:tr>
      <w:tr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技术实现</w:t>
            </w:r>
          </w:p>
        </w:tc>
        <w:tc>
          <w:tcPr>
            <w:tcW w:type="dxa" w:w="572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采用 Vue 3、Express、OpenAI 兼容模型、本地规则降级、权限校验和审计留痕，支持在线演示和持续扩展。</w:t>
            </w:r>
          </w:p>
        </w:tc>
      </w:tr>
      <w:tr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实用价值</w:t>
            </w:r>
          </w:p>
        </w:tc>
        <w:tc>
          <w:tcPr>
            <w:tcW w:type="dxa" w:w="572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面向真实的材料审核、申报审批、五育核算和学生成长指导需求，具有从院系试点扩展到校级部署的路径。</w:t>
            </w:r>
          </w:p>
        </w:tc>
      </w:tr>
      <w:tr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用户体验</w:t>
            </w:r>
          </w:p>
        </w:tc>
        <w:tc>
          <w:tcPr>
            <w:tcW w:type="dxa" w:w="572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学生先获得 AI 解释再提交，管理员按证据和风险复核，模型失败时仍可继续人工处理。</w:t>
            </w:r>
          </w:p>
        </w:tc>
      </w:tr>
      <w:tr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展示效果</w:t>
            </w:r>
          </w:p>
        </w:tc>
        <w:tc>
          <w:tcPr>
            <w:tcW w:type="dxa" w:w="572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方案提供完整操作流程和 5 分钟演示脚本，重点展示 AI 接收请求、分析决策、输出建议和协同审批。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8.4 5 分钟演示视频脚本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134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835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画面</w:t>
            </w:r>
          </w:p>
        </w:tc>
        <w:tc>
          <w:tcPr>
            <w:tcW w:type="dxa" w:w="3345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讲解重点</w:t>
            </w:r>
          </w:p>
        </w:tc>
      </w:tr>
      <w:tr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0:00-0:30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痛点与产品定位</w:t>
            </w:r>
          </w:p>
        </w:tc>
        <w:tc>
          <w:tcPr>
            <w:tcW w:type="dxa" w:w="334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材料分散、人工审核、结果缺少成长建议。</w:t>
            </w:r>
          </w:p>
        </w:tc>
      </w:tr>
      <w:tr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0:30-1:20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进入 AI 材料审核中心并上传图片</w:t>
            </w:r>
          </w:p>
        </w:tc>
        <w:tc>
          <w:tcPr>
            <w:tcW w:type="dxa" w:w="334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展示 AI 不是聊天框，而是嵌入申报流程的智能体。</w:t>
            </w:r>
          </w:p>
        </w:tc>
      </w:tr>
      <w:tr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1:20-2:20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展示字段、模块、分值、置信度和风险</w:t>
            </w:r>
          </w:p>
        </w:tc>
        <w:tc>
          <w:tcPr>
            <w:tcW w:type="dxa" w:w="334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强调可解释输出和人工复核边界。</w:t>
            </w:r>
          </w:p>
        </w:tc>
      </w:tr>
      <w:tr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2:20-3:10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带结果去申报并提交</w:t>
            </w:r>
          </w:p>
        </w:tc>
        <w:tc>
          <w:tcPr>
            <w:tcW w:type="dxa" w:w="334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展示 AI 模块与原有审批、规则引擎协同。</w:t>
            </w:r>
          </w:p>
        </w:tc>
      </w:tr>
      <w:tr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3:10-4:20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管理员审核和五育计分</w:t>
            </w:r>
          </w:p>
        </w:tc>
        <w:tc>
          <w:tcPr>
            <w:tcW w:type="dxa" w:w="334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展示权限、上限校验、审批留痕和结果回写。</w:t>
            </w:r>
          </w:p>
        </w:tc>
      </w:tr>
      <w:tr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4:20-5:00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学生看板成长计划</w:t>
            </w:r>
          </w:p>
        </w:tc>
        <w:tc>
          <w:tcPr>
            <w:tcW w:type="dxa" w:w="334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展示短板诊断、四周行动和复盘指标，完成价值闭环。</w:t>
            </w:r>
          </w:p>
        </w:tc>
      </w:tr>
    </w:tbl>
    <w:p>
      <w:pPr>
        <w:spacing w:after="40"/>
      </w:pPr>
    </w:p>
    <w:p>
      <w:pPr>
        <w:pStyle w:val="Heading1"/>
        <w:spacing w:before="20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9 应用前景与商业模式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9.1 应用前景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项目可以从高校学生综合素质评价切入，逐步扩展到：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奖助学金和荣誉评审材料的智能预审。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第二课堂、志愿服务、创新创业和社会实践成果归档。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辅导员学生工作台和重点学生成长风险提示。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学院人才培养质量分析和专业实践活动评价。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高职、本科、研究生等不同培养层次的成长档案管理。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项目的扩展边界不是简单复制页面，而是将材料类型、评分规则、组织权限和成长指标做成可配置项，适应不同学校的制度差异。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9.2 商业模式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01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5613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校级 SaaS 订阅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面向学校提供组织管理、规则配置、AI 材料审核、报表和运维服务，按学校规模或活跃用户数计费。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院系试点包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面向单个学院或学生工作部门提供低门槛试点，先验证材料处理效率和学生使用率，再扩展到全校。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私有化部署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对教育数据敏感、已有基础设施的学校提供本地化部署、模型适配、数据治理和技术支持。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增值服务</w:t>
            </w:r>
          </w:p>
        </w:tc>
        <w:tc>
          <w:tcPr>
            <w:tcW w:type="dxa" w:w="561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提供规则迁移、历史材料整理、指标体系设计、AI 工作坊和使用培训。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9.3 落地路径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选择一个学院或一个年级进行材料审核和五育申报试点。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用脱敏样本建立材料类型、模块分类和字段抽取的人工标注集。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比较 AI 辅助前后的处理耗时、人工采纳率和错误类型。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根据学校制度配置模块上限、审批流程和数据范围。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形成校级推广方案，接入更多成长记录和学生工作场景。</w:t>
      </w:r>
    </w:p>
    <w:p>
      <w:pPr>
        <w:pStyle w:val="Heading1"/>
        <w:spacing w:before="20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10 实施计划与评测方案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10.1 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531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572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主要工作</w:t>
            </w:r>
          </w:p>
        </w:tc>
        <w:tc>
          <w:tcPr>
            <w:tcW w:type="dxa" w:w="2211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15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当前版本</w:t>
            </w:r>
          </w:p>
        </w:tc>
        <w:tc>
          <w:tcPr>
            <w:tcW w:type="dxa" w:w="35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AI 图片材料审核、申报结果带入、规则降级、成长计划和权限校验</w:t>
            </w:r>
          </w:p>
        </w:tc>
        <w:tc>
          <w:tcPr>
            <w:tcW w:type="dxa" w:w="221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可运行网页应用、演示账号和基础测试脚本</w:t>
            </w:r>
          </w:p>
        </w:tc>
      </w:tr>
      <w:tr>
        <w:tc>
          <w:tcPr>
            <w:tcW w:type="dxa" w:w="15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短期增强</w:t>
            </w:r>
          </w:p>
        </w:tc>
        <w:tc>
          <w:tcPr>
            <w:tcW w:type="dxa" w:w="35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PDF 文本 OCR、批量材料审核、人工纠错回流、模型调用统计</w:t>
            </w:r>
          </w:p>
        </w:tc>
        <w:tc>
          <w:tcPr>
            <w:tcW w:type="dxa" w:w="221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OCR 服务、审核队列、评测报表</w:t>
            </w:r>
          </w:p>
        </w:tc>
      </w:tr>
      <w:tr>
        <w:tc>
          <w:tcPr>
            <w:tcW w:type="dxa" w:w="15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中期扩展</w:t>
            </w:r>
          </w:p>
        </w:tc>
        <w:tc>
          <w:tcPr>
            <w:tcW w:type="dxa" w:w="35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学校规则知识库、更多材料类型、管理员配置中心</w:t>
            </w:r>
          </w:p>
        </w:tc>
        <w:tc>
          <w:tcPr>
            <w:tcW w:type="dxa" w:w="221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配置化规则和多场景模板</w:t>
            </w:r>
          </w:p>
        </w:tc>
      </w:tr>
      <w:tr>
        <w:tc>
          <w:tcPr>
            <w:tcW w:type="dxa" w:w="15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长期发展</w:t>
            </w:r>
          </w:p>
        </w:tc>
        <w:tc>
          <w:tcPr>
            <w:tcW w:type="dxa" w:w="35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多校部署、模型微调或专用分类模型、成长效果评估</w:t>
            </w:r>
          </w:p>
        </w:tc>
        <w:tc>
          <w:tcPr>
            <w:tcW w:type="dxa" w:w="221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行业解决方案和标准化产品包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10.2 评测指标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为避免只展示模型能不能回答，项目建立面向业务的评测指标：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材料类型准确率：AI 是否正确识别证书、志愿服务证明、竞赛材料等类型。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字段抽取准确率：标题、日期、证书编号和等级的字段准确程度。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五育模块分类准确率：与人工标注结果的一致程度。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人工采纳率：管理员直接采纳 AI 建议或仅做小幅修改的比例。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平均响应耗时：从上传完成到返回审核建议的时间。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1F1F"/>
          <w:sz w:val="21"/>
        </w:rPr>
        <w:t>降级率与可用性：模型不可用时，系统是否保持安全、可解释、可继续操作。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正式参赛材料应使用 20-50 份脱敏材料建立人工标注表，再填入实际测量结果，不使用未经验证的数字。</w:t>
      </w:r>
    </w:p>
    <w:p>
      <w:pPr>
        <w:pStyle w:val="Heading2"/>
        <w:spacing w:before="14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10.3 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871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268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可能影响</w:t>
            </w:r>
          </w:p>
        </w:tc>
        <w:tc>
          <w:tcPr>
            <w:tcW w:type="dxa" w:w="3175"/>
            <w:shd w:fill="132D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应对措施</w:t>
            </w:r>
          </w:p>
        </w:tc>
      </w:tr>
      <w:tr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模型幻觉或误识别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错误抽取、错误推荐模块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低温度 JSON 输出、字段归一化、置信度、风险提示和人工复核。</w:t>
            </w:r>
          </w:p>
        </w:tc>
      </w:tr>
      <w:tr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材料隐私泄露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学生证书和身份信息暴露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权限校验、文件路径校验、生产密钥不入库、脱敏评测。</w:t>
            </w:r>
          </w:p>
        </w:tc>
      </w:tr>
      <w:tr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评分责任不清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AI 建议被误认为最终结果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明确 AI 只提供建议，最终计分由规则和授权人员完成。</w:t>
            </w:r>
          </w:p>
        </w:tc>
      </w:tr>
      <w:tr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模型服务不可用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现场演示或业务流程中断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AFE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本地规则降级、明确标识降级状态、支持手动继续申报。</w:t>
            </w:r>
          </w:p>
        </w:tc>
      </w:tr>
      <w:tr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规则变化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建议分值与学校制度不一致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模块上限和评价配置可维护，模型不直接写最终成绩。</w:t>
            </w:r>
          </w:p>
        </w:tc>
      </w:tr>
    </w:tbl>
    <w:p>
      <w:pPr>
        <w:spacing w:after="40"/>
      </w:pPr>
    </w:p>
    <w:p>
      <w:pPr>
        <w:pStyle w:val="Heading1"/>
        <w:spacing w:before="200" w:after="100" w:line="252" w:lineRule="auto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11 结语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星轨 AI 五育成长智能体的核心不是把一个大模型接入校园系统，而是围绕高校真实的综合素质评价场景，建立一条可运行、可解释、可复核、可持续改进的 AI 应用链路。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项目以材料理解解决证据进不来，以规则和审批解决结果不可信，以成长计划解决评价用不上。在教育评价这一高责任场景中，项目坚持 AI 提效但不越权、模型建议但不替代制度、自动分析但保留人工责任的设计原则，具备软件赛道要求的在线演示能力、行业应用价值和持续扩展空间。</w:t>
      </w:r>
    </w:p>
    <w:p>
      <w:pPr>
        <w:spacing w:before="0" w:after="120" w:line="276" w:lineRule="auto"/>
        <w:ind w:firstLine="420"/>
      </w:pPr>
      <w:r>
        <w:rPr>
          <w:rFonts w:ascii="Microsoft YaHei" w:hAnsi="Microsoft YaHei" w:eastAsia="Microsoft YaHei"/>
          <w:color w:val="1F1F1F"/>
        </w:rPr>
        <w:t>本方案中的评测指标用于指导后续实测，正式提交前应根据脱敏样本测试结果补充准确率、人工采纳率和平均响应耗时等数据。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62" w:bottom="1134" w:left="1162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color w:val="667085"/>
        <w:sz w:val="17"/>
      </w:rPr>
      <w:t xml:space="preserve">应用方案  |  第 </w:t>
    </w:r>
    <w:r>
      <w:fldChar w:fldCharType="begin"/>
      <w:instrText xml:space="preserve">PAGE</w:instrText>
      <w:fldChar w:fldCharType="separate"/>
      <w:t> </w:t>
      <w:fldChar w:fldCharType="end"/>
    </w:r>
    <w:r>
      <w:rPr>
        <w:rFonts w:ascii="Microsoft YaHei" w:hAnsi="Microsoft YaHei" w:eastAsia="Microsoft YaHei"/>
        <w:color w:val="667085"/>
        <w:sz w:val="17"/>
      </w:rPr>
      <w:t xml:space="preserve"> 页 / 共 </w:t>
    </w:r>
    <w:r>
      <w:fldChar w:fldCharType="begin"/>
      <w:instrText xml:space="preserve">NUMPAGES</w:instrText>
      <w:fldChar w:fldCharType="separate"/>
      <w:t> </w:t>
      <w:fldChar w:fldCharType="end"/>
    </w:r>
    <w:r>
      <w:rPr>
        <w:rFonts w:ascii="Microsoft YaHei" w:hAnsi="Microsoft YaHe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Microsoft YaHei" w:hAnsi="Microsoft YaHei" w:eastAsia="Microsoft YaHei"/>
        <w:color w:val="667085"/>
        <w:sz w:val="17"/>
      </w:rPr>
      <w:t>星轨 AI 五育成长智能体    2026 iCAN AI 应用创新挑战赛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