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5A98E2">
      <w:pPr>
        <w:keepNext w:val="0"/>
        <w:keepLines w:val="0"/>
        <w:widowControl/>
        <w:suppressLineNumbers w:val="0"/>
        <w:jc w:val="center"/>
        <w:rPr>
          <w:rFonts w:hint="default" w:eastAsiaTheme="minor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配置说明</w:t>
      </w:r>
    </w:p>
    <w:p w14:paraId="5A57FC17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Harris Reader压缩包正常解压缩，双击exe使用即可，打开可能会需要一段时间，请耐心等待。</w:t>
      </w:r>
    </w:p>
    <w:p w14:paraId="040B2354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/>
          <w:lang w:val="en-US" w:eastAsia="zh-CN"/>
        </w:rPr>
        <w:t>-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Tesseract OCR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需要额外安装：</w:t>
      </w:r>
    </w:p>
    <w:p w14:paraId="50ADAA37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双击附件的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Tesseract OCR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安装程序，下面未提到的部分一路agree和next即可，以下几处</w:t>
      </w:r>
      <w:r>
        <w:rPr>
          <w:rFonts w:hint="eastAsia" w:ascii="宋体" w:hAnsi="宋体" w:eastAsia="宋体" w:cs="宋体"/>
          <w:b/>
          <w:bCs/>
          <w:i/>
          <w:iCs/>
          <w:color w:val="FF0000"/>
          <w:kern w:val="0"/>
          <w:sz w:val="24"/>
          <w:szCs w:val="24"/>
          <w:highlight w:val="yellow"/>
          <w:u w:val="single"/>
          <w:lang w:val="en-US" w:eastAsia="zh-CN" w:bidi="ar"/>
        </w:rPr>
        <w:t>请格外注意！！！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</w:p>
    <w:p w14:paraId="1443919A">
      <w:pPr>
        <w:ind w:left="420" w:leftChars="0" w:firstLine="420" w:firstLineChars="0"/>
        <w:rPr>
          <w:rFonts w:hint="eastAsia"/>
          <w:b w:val="0"/>
          <w:bCs w:val="0"/>
          <w:i w:val="0"/>
          <w:iCs w:val="0"/>
          <w:color w:val="FF0000"/>
          <w:highlight w:val="yellow"/>
          <w:u w:val="none"/>
          <w:lang w:val="en-US" w:eastAsia="zh-CN"/>
        </w:rPr>
      </w:pPr>
      <w:r>
        <w:rPr>
          <w:rFonts w:hint="eastAsia"/>
          <w:lang w:val="en-US" w:eastAsia="zh-CN"/>
        </w:rPr>
        <w:t>1.选择component页面，请</w:t>
      </w:r>
      <w:r>
        <w:rPr>
          <w:rFonts w:hint="eastAsia"/>
          <w:b/>
          <w:bCs/>
          <w:i/>
          <w:iCs/>
          <w:color w:val="FF0000"/>
          <w:highlight w:val="yellow"/>
          <w:u w:val="single"/>
          <w:lang w:val="en-US" w:eastAsia="zh-CN"/>
        </w:rPr>
        <w:t>全部勾选：</w:t>
      </w:r>
    </w:p>
    <w:p w14:paraId="2BC8A6F8">
      <w:pPr>
        <w:ind w:left="420" w:leftChars="0" w:firstLine="420" w:firstLineChars="0"/>
        <w:jc w:val="both"/>
        <w:rPr>
          <w:rFonts w:hint="eastAsia"/>
          <w:b w:val="0"/>
          <w:bCs w:val="0"/>
          <w:i w:val="0"/>
          <w:iCs w:val="0"/>
          <w:color w:val="FF0000"/>
          <w:highlight w:val="none"/>
          <w:u w:val="none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FF0000"/>
          <w:highlight w:val="none"/>
          <w:u w:val="none"/>
          <w:lang w:val="en-US" w:eastAsia="zh-CN"/>
        </w:rPr>
        <w:drawing>
          <wp:inline distT="0" distB="0" distL="114300" distR="114300">
            <wp:extent cx="3465830" cy="2713990"/>
            <wp:effectExtent l="0" t="0" r="13970" b="3810"/>
            <wp:docPr id="1" name="图片 1" descr="82e07e8f5fdf55f88a21168f0d2cd7c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82e07e8f5fdf55f88a21168f0d2cd7cb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6583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C36BE">
      <w:pPr>
        <w:ind w:left="420" w:leftChars="0" w:firstLine="420" w:firstLineChars="0"/>
        <w:jc w:val="both"/>
        <w:rPr>
          <w:rFonts w:hint="default"/>
          <w:b w:val="0"/>
          <w:bCs w:val="0"/>
          <w:i w:val="0"/>
          <w:iCs w:val="0"/>
          <w:color w:val="auto"/>
          <w:highlight w:val="none"/>
          <w:u w:val="none"/>
          <w:lang w:val="en-US" w:eastAsia="zh-CN"/>
        </w:rPr>
      </w:pPr>
    </w:p>
    <w:p w14:paraId="1958108F">
      <w:pPr>
        <w:numPr>
          <w:ilvl w:val="0"/>
          <w:numId w:val="1"/>
        </w:numPr>
        <w:ind w:left="420" w:leftChars="0" w:firstLine="420" w:firstLineChars="0"/>
        <w:rPr>
          <w:rFonts w:hint="eastAsia"/>
          <w:b w:val="0"/>
          <w:bCs w:val="0"/>
          <w:i w:val="0"/>
          <w:iCs w:val="0"/>
          <w:color w:val="auto"/>
          <w:highlight w:val="none"/>
          <w:u w:val="none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highlight w:val="none"/>
          <w:u w:val="none"/>
          <w:lang w:val="en-US" w:eastAsia="zh-CN"/>
        </w:rPr>
        <w:t>安装路径可以自定义，但</w:t>
      </w:r>
      <w:r>
        <w:rPr>
          <w:rFonts w:hint="eastAsia"/>
          <w:b/>
          <w:bCs/>
          <w:i/>
          <w:iCs/>
          <w:color w:val="FF0000"/>
          <w:highlight w:val="yellow"/>
          <w:u w:val="single"/>
          <w:lang w:val="en-US" w:eastAsia="zh-CN"/>
        </w:rPr>
        <w:t>请一定记住选择的安装路径</w:t>
      </w:r>
      <w:r>
        <w:rPr>
          <w:rFonts w:hint="eastAsia"/>
          <w:b w:val="0"/>
          <w:bCs w:val="0"/>
          <w:i w:val="0"/>
          <w:iCs w:val="0"/>
          <w:color w:val="auto"/>
          <w:highlight w:val="none"/>
          <w:u w:val="none"/>
          <w:lang w:val="en-US" w:eastAsia="zh-CN"/>
        </w:rPr>
        <w:t>：</w:t>
      </w:r>
    </w:p>
    <w:p w14:paraId="16E4AEB2">
      <w:pPr>
        <w:numPr>
          <w:numId w:val="0"/>
        </w:numPr>
        <w:ind w:left="840" w:leftChars="0"/>
        <w:rPr>
          <w:rFonts w:hint="eastAsia"/>
          <w:b w:val="0"/>
          <w:bCs w:val="0"/>
          <w:i w:val="0"/>
          <w:iCs w:val="0"/>
          <w:color w:val="auto"/>
          <w:highlight w:val="none"/>
          <w:u w:val="none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highlight w:val="none"/>
          <w:u w:val="none"/>
          <w:lang w:val="en-US" w:eastAsia="zh-CN"/>
        </w:rPr>
        <w:drawing>
          <wp:inline distT="0" distB="0" distL="114300" distR="114300">
            <wp:extent cx="5262880" cy="869950"/>
            <wp:effectExtent l="0" t="0" r="20320" b="19050"/>
            <wp:docPr id="2" name="图片 2" descr="298229e5c0b465f78997afe85393ba0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98229e5c0b465f78997afe85393ba0d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86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D501D">
      <w:pPr>
        <w:numPr>
          <w:ilvl w:val="0"/>
          <w:numId w:val="1"/>
        </w:numPr>
        <w:ind w:left="420" w:leftChars="0" w:firstLine="420" w:firstLineChars="0"/>
        <w:rPr>
          <w:rFonts w:hint="default"/>
          <w:b w:val="0"/>
          <w:bCs w:val="0"/>
          <w:i w:val="0"/>
          <w:iCs w:val="0"/>
          <w:color w:val="auto"/>
          <w:highlight w:val="none"/>
          <w:u w:val="none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highlight w:val="none"/>
          <w:u w:val="none"/>
          <w:lang w:val="en-US" w:eastAsia="zh-CN"/>
        </w:rPr>
        <w:t>choose folder这里</w:t>
      </w:r>
      <w:r>
        <w:rPr>
          <w:rFonts w:hint="eastAsia"/>
          <w:b/>
          <w:bCs/>
          <w:i/>
          <w:iCs/>
          <w:color w:val="FF0000"/>
          <w:highlight w:val="yellow"/>
          <w:u w:val="single"/>
          <w:lang w:val="en-US" w:eastAsia="zh-CN"/>
        </w:rPr>
        <w:t>一定保持默认即可</w:t>
      </w:r>
    </w:p>
    <w:p w14:paraId="053613F6">
      <w:pPr>
        <w:numPr>
          <w:numId w:val="0"/>
        </w:numPr>
        <w:ind w:left="840" w:leftChars="0"/>
        <w:jc w:val="both"/>
        <w:rPr>
          <w:rFonts w:hint="default"/>
          <w:b w:val="0"/>
          <w:bCs w:val="0"/>
          <w:i w:val="0"/>
          <w:iCs w:val="0"/>
          <w:color w:val="auto"/>
          <w:highlight w:val="none"/>
          <w:u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auto"/>
          <w:highlight w:val="none"/>
          <w:u w:val="none"/>
          <w:lang w:val="en-US" w:eastAsia="zh-CN"/>
        </w:rPr>
        <w:drawing>
          <wp:inline distT="0" distB="0" distL="114300" distR="114300">
            <wp:extent cx="3966210" cy="3112135"/>
            <wp:effectExtent l="0" t="0" r="21590" b="12065"/>
            <wp:docPr id="4" name="图片 4" descr="2191927dc5ad98f7937341acee8973b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2191927dc5ad98f7937341acee8973b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66210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58248">
      <w:pPr>
        <w:numPr>
          <w:ilvl w:val="0"/>
          <w:numId w:val="1"/>
        </w:numPr>
        <w:ind w:left="420" w:leftChars="0" w:firstLine="420" w:firstLineChars="0"/>
        <w:jc w:val="both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/>
          <w:b w:val="0"/>
          <w:bCs w:val="0"/>
          <w:i w:val="0"/>
          <w:iCs w:val="0"/>
          <w:color w:val="auto"/>
          <w:highlight w:val="none"/>
          <w:u w:val="none"/>
          <w:lang w:val="en-US" w:eastAsia="zh-CN"/>
        </w:rPr>
        <w:t>安装完成之后需要将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Tesseract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添加到环境变量</w:t>
      </w:r>
    </w:p>
    <w:p w14:paraId="213E2C80">
      <w:pPr>
        <w:numPr>
          <w:numId w:val="0"/>
        </w:numPr>
        <w:ind w:left="840" w:leftChars="0"/>
        <w:jc w:val="both"/>
        <w:rPr>
          <w:rFonts w:hint="default"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-右键此电脑点击属性</w:t>
      </w:r>
    </w:p>
    <w:p w14:paraId="6B7B0FC0">
      <w:pPr>
        <w:numPr>
          <w:numId w:val="0"/>
        </w:numPr>
        <w:ind w:left="840" w:leftChars="0"/>
        <w:jc w:val="both"/>
      </w:pPr>
      <w:r>
        <w:drawing>
          <wp:inline distT="0" distB="0" distL="114300" distR="114300">
            <wp:extent cx="3106420" cy="3022600"/>
            <wp:effectExtent l="0" t="0" r="17780" b="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06420" cy="302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67C46">
      <w:pPr>
        <w:numPr>
          <w:numId w:val="0"/>
        </w:numPr>
        <w:ind w:left="840"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-点击高级系统设置</w:t>
      </w:r>
    </w:p>
    <w:p w14:paraId="0F73D296">
      <w:pPr>
        <w:numPr>
          <w:numId w:val="0"/>
        </w:numPr>
        <w:ind w:left="840" w:leftChars="0"/>
        <w:jc w:val="both"/>
      </w:pPr>
      <w:r>
        <w:drawing>
          <wp:inline distT="0" distB="0" distL="114300" distR="114300">
            <wp:extent cx="5273675" cy="2880995"/>
            <wp:effectExtent l="0" t="0" r="9525" b="14605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880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147B62">
      <w:pPr>
        <w:numPr>
          <w:numId w:val="0"/>
        </w:numPr>
        <w:ind w:left="840"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-点击环境变量</w:t>
      </w:r>
    </w:p>
    <w:p w14:paraId="6673C819">
      <w:pPr>
        <w:numPr>
          <w:numId w:val="0"/>
        </w:numPr>
        <w:ind w:left="840" w:leftChars="0"/>
        <w:jc w:val="both"/>
      </w:pPr>
      <w:r>
        <w:drawing>
          <wp:inline distT="0" distB="0" distL="114300" distR="114300">
            <wp:extent cx="3324225" cy="3784600"/>
            <wp:effectExtent l="0" t="0" r="3175" b="0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378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1A21A">
      <w:pPr>
        <w:numPr>
          <w:numId w:val="0"/>
        </w:numPr>
        <w:ind w:left="840"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-双击Path这一栏</w:t>
      </w:r>
    </w:p>
    <w:p w14:paraId="2BCEA569">
      <w:pPr>
        <w:numPr>
          <w:numId w:val="0"/>
        </w:numPr>
        <w:ind w:left="840" w:leftChars="0"/>
        <w:jc w:val="both"/>
      </w:pPr>
      <w:r>
        <w:drawing>
          <wp:inline distT="0" distB="0" distL="114300" distR="114300">
            <wp:extent cx="3526155" cy="3456940"/>
            <wp:effectExtent l="0" t="0" r="4445" b="22860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26155" cy="345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FB8E0">
      <w:pPr>
        <w:numPr>
          <w:numId w:val="0"/>
        </w:numPr>
        <w:ind w:left="840"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-点击新建，把刚刚Tesseract的安装路径复制进去</w:t>
      </w:r>
    </w:p>
    <w:p w14:paraId="55F307FF">
      <w:pPr>
        <w:numPr>
          <w:numId w:val="0"/>
        </w:numPr>
        <w:ind w:left="840" w:leftChars="0"/>
        <w:jc w:val="both"/>
      </w:pPr>
      <w:r>
        <w:drawing>
          <wp:inline distT="0" distB="0" distL="114300" distR="114300">
            <wp:extent cx="3706495" cy="3621405"/>
            <wp:effectExtent l="0" t="0" r="1905" b="10795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06495" cy="362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EDC7B">
      <w:pPr>
        <w:numPr>
          <w:numId w:val="0"/>
        </w:numPr>
        <w:ind w:left="840"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-点击：确定-确定-应用</w:t>
      </w:r>
    </w:p>
    <w:p w14:paraId="0B41F0D5">
      <w:pPr>
        <w:numPr>
          <w:numId w:val="0"/>
        </w:numPr>
        <w:ind w:left="840"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-打开cmd窗口，输入Tesseract --version有类似下图输出即为配置成功（注意Tesseract 和--version中间有一个空格）</w:t>
      </w:r>
    </w:p>
    <w:p w14:paraId="6823563F">
      <w:pPr>
        <w:numPr>
          <w:numId w:val="0"/>
        </w:numPr>
        <w:jc w:val="both"/>
        <w:rPr>
          <w:rFonts w:hint="default"/>
          <w:lang w:val="en-US" w:eastAsia="zh-CN"/>
        </w:rPr>
      </w:pPr>
      <w:bookmarkStart w:id="0" w:name="_GoBack"/>
      <w:bookmarkEnd w:id="0"/>
      <w:r>
        <w:drawing>
          <wp:inline distT="0" distB="0" distL="114300" distR="114300">
            <wp:extent cx="5266690" cy="735965"/>
            <wp:effectExtent l="0" t="0" r="16510" b="635"/>
            <wp:docPr id="1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3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E7C168C"/>
    <w:multiLevelType w:val="singleLevel"/>
    <w:tmpl w:val="7E7C168C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FCBAE9"/>
    <w:rsid w:val="77C23E0E"/>
    <w:rsid w:val="7FFCBAE9"/>
    <w:rsid w:val="E77F36D0"/>
    <w:rsid w:val="EF57D0AB"/>
    <w:rsid w:val="FB7F7FD1"/>
    <w:rsid w:val="FF92E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2026-06-08T19:50:00Z</dcterms:created>
  <dc:creator>SH</dc:creator>
  <cp:lastModifiedBy>SH</cp:lastModifiedBy>
  <dcterms:modified xsi:type="dcterms:W3CDTF">2026-06-08T20:07:32Z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4E1A1682F84E941D95AC266A03FF35B7_41</vt:lpwstr>
  </property>
</Properties>
</file>