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智慧翼企业福利商城全量技术方案与报价评估报告"/>
    <w:p>
      <w:pPr>
        <w:pStyle w:val="Heading1"/>
      </w:pPr>
      <w:r>
        <w:rPr>
          <w:rFonts w:hint="eastAsia"/>
        </w:rPr>
        <w:t xml:space="preserve">智慧翼企业福利商城全量技术方案与报价评估报告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域名：zhudatuan.com</w:t>
      </w:r>
      <w:r>
        <w:t xml:space="preserve"> /</w:t>
      </w:r>
      <w:r>
        <w:t xml:space="preserve"> </w:t>
      </w:r>
      <w:hyperlink r:id="rId19">
        <w:r>
          <w:rPr>
            <w:rStyle w:val="Hyperlink"/>
          </w:rPr>
          <w:t xml:space="preserve">www.zhudatuan.com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商城名称：智慧翼企业福利商城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技术服务方：雍彻科技（YONGCHE</w:t>
      </w:r>
      <w:r>
        <w:t xml:space="preserve"> </w:t>
      </w:r>
      <w:r>
        <w:rPr>
          <w:rFonts w:hint="eastAsia"/>
        </w:rPr>
        <w:t xml:space="preserve">TECH）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当前版本：生产型</w:t>
      </w:r>
      <w:r>
        <w:t xml:space="preserve"> MVP </w:t>
      </w:r>
      <w:r>
        <w:rPr>
          <w:rFonts w:hint="eastAsia"/>
        </w:rPr>
        <w:t xml:space="preserve">底座</w:t>
      </w:r>
      <w:r>
        <w:t xml:space="preserve"> </w:t>
      </w:r>
      <w:r>
        <w:rPr>
          <w:rFonts w:hint="eastAsia"/>
        </w:rPr>
        <w:t xml:space="preserve">V5，Git</w:t>
      </w:r>
      <w:r>
        <w:t xml:space="preserve"> 169aa971b288c4e96025ed84780a33b170d6a0a9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报告日期：2026-07-24</w:t>
      </w:r>
    </w:p>
    <w:bookmarkStart w:id="20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当前版本已由前端演示原型进入“生产型</w:t>
      </w:r>
      <w:r>
        <w:t xml:space="preserve"> MVP </w:t>
      </w:r>
      <w:r>
        <w:rPr>
          <w:rFonts w:hint="eastAsia"/>
        </w:rPr>
        <w:t xml:space="preserve">技术底座”阶段。前端路由、严格类型、移动端导航和核心业务页面已建立；服务端</w:t>
      </w:r>
      <w:r>
        <w:t xml:space="preserve"> API、Supabase PostgreSQL </w:t>
      </w:r>
      <w:r>
        <w:rPr>
          <w:rFonts w:hint="eastAsia"/>
        </w:rPr>
        <w:t xml:space="preserve">东京数据库、26</w:t>
      </w:r>
      <w:r>
        <w:t xml:space="preserve"> </w:t>
      </w:r>
      <w:r>
        <w:rPr>
          <w:rFonts w:hint="eastAsia"/>
        </w:rPr>
        <w:t xml:space="preserve">张核心业务表、RLS、租户范围、库存原子预占、福利账户组合支付、幂等、加密和审计能力已经完成并通过远程交易验证。</w:t>
      </w:r>
    </w:p>
    <w:p>
      <w:pPr>
        <w:pStyle w:val="BodyText"/>
      </w:pPr>
      <w:r>
        <w:rPr>
          <w:rFonts w:hint="eastAsia"/>
        </w:rPr>
        <w:t xml:space="preserve">当前仍不能认定为正式商业验收完成。企业身份认证、管理后台、真实支付、阿里权益及其他供应商接口、物流、卡券、发票、财务结算、客服制度、生产监控和合规审查，仍需甲方提供规则、资质和接口资料后实施。</w:t>
      </w:r>
    </w:p>
    <w:bookmarkEnd w:id="20"/>
    <w:bookmarkStart w:id="21" w:name="Xec9afccbff4d8b8191e45d5c01d55c9f1f5114e"/>
    <w:p>
      <w:pPr>
        <w:pStyle w:val="Heading2"/>
      </w:pPr>
      <w:r>
        <w:t xml:space="preserve">2026-07-24 </w:t>
      </w:r>
      <w:r>
        <w:rPr>
          <w:rFonts w:hint="eastAsia"/>
        </w:rPr>
        <w:t xml:space="preserve">技术建设更新记录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是否需要甲方确认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 Web </w:t>
            </w:r>
            <w:r>
              <w:rPr>
                <w:rFonts w:hint="eastAsia"/>
              </w:rPr>
              <w:t xml:space="preserve">商城前台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阶段开发完成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生产构建通过，可公开访问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需要确认页面、文案和品牌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已有响应式结构及底部导航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</w:t>
            </w:r>
            <w:r>
              <w:t xml:space="preserve"> </w:t>
            </w:r>
            <w:r>
              <w:rPr>
                <w:rFonts w:hint="eastAsia"/>
              </w:rPr>
              <w:t xml:space="preserve">H5/小程序/App</w:t>
            </w:r>
            <w:r>
              <w:t xml:space="preserve"> </w:t>
            </w:r>
            <w:r>
              <w:rPr>
                <w:rFonts w:hint="eastAsia"/>
              </w:rPr>
              <w:t xml:space="preserve">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生产底座已建立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健康、商品、账户、订单、支付接口已建立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需要确认正式认证方式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已迁移至</w:t>
            </w:r>
            <w:r>
              <w:t xml:space="preserve"> Supabase 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东京区域、26</w:t>
            </w:r>
            <w:r>
              <w:t xml:space="preserve"> </w:t>
            </w:r>
            <w:r>
              <w:rPr>
                <w:rFonts w:hint="eastAsia"/>
              </w:rPr>
              <w:t xml:space="preserve">张业务表、2</w:t>
            </w:r>
            <w:r>
              <w:t xml:space="preserve"> </w:t>
            </w:r>
            <w:r>
              <w:rPr>
                <w:rFonts w:hint="eastAsia"/>
              </w:rPr>
              <w:t xml:space="preserve">个迁移已应用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需要确认数据地域与合规要求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底座已建立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RLS、租户/企业/商城/员工范围字段已建立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需要确认四层业务定义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技术验证完成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远程完成下单、库存预占、组合支付、流水和审计验证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需要甲方确认完整订单状态机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当前仅验证内部福利/餐卡记账扣减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需要商户号、证书和结算规则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生产环境默认拒绝匿名业务操作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</w:t>
            </w:r>
            <w:r>
              <w:rPr>
                <w:rFonts w:hint="eastAsia"/>
              </w:rPr>
              <w:t xml:space="preserve">SSO/微信/手机号方案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阿里权益接口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已预留供应商、商品、库存、拆单结构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需要正式文档、测试账号、签名密钥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已有数据模型，无完整运营界面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需要确认角色、菜单、审批和数据权限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客服、财务与对账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已有售后、退款、支付和审计表结构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需要确认</w:t>
            </w:r>
            <w:r>
              <w:t xml:space="preserve"> </w:t>
            </w:r>
            <w:r>
              <w:rPr>
                <w:rFonts w:hint="eastAsia"/>
              </w:rPr>
              <w:t xml:space="preserve">SLA、责任主体、结算和开票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本更新记录与后续《15天阶段交付与全面对接确认书》共同使用。任何“待确认”“待资料”“待建设”项目均不应默认为已包含在当前固定价及当前验收范围内。</w:t>
      </w:r>
    </w:p>
    <w:bookmarkEnd w:id="21"/>
    <w:bookmarkStart w:id="22" w:name="推荐报价"/>
    <w:p>
      <w:pPr>
        <w:pStyle w:val="Heading2"/>
      </w:pPr>
      <w:r>
        <w:rPr>
          <w:rFonts w:hint="eastAsia"/>
        </w:rPr>
        <w:t xml:space="preserve">推荐报价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受控生产型MVP：建议对外含税报价52.8万元；目标成交48.8-52.8万元；低于42.8万元必须缩减范围。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标准正式V1：98-138万元，周期3-4个月。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完整多租户平台：180-320万元，周期6-9个月。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一个月口径：4周开发冲刺；合同建议写6周（含30%缓冲与验收），且仅承诺P0范围。</w:t>
      </w:r>
    </w:p>
    <w:bookmarkEnd w:id="22"/>
    <w:bookmarkStart w:id="23" w:name="全量需求清单372项"/>
    <w:p>
      <w:pPr>
        <w:pStyle w:val="Heading2"/>
      </w:pPr>
      <w:r>
        <w:rPr>
          <w:rFonts w:hint="eastAsia"/>
        </w:rPr>
        <w:t xml:space="preserve">全量需求清单（372项）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域名、品牌与备案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主域名所有权核验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系统必须支持主域名所有权核验，并在平台/集团/商城/员工四级上下文中执行权限与数据范围校验。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以至少2个集团、2个商城、3类角色完成主域名所有权核验正向、越权、异常和审计验证；关键结果可追溯且数据不串租户。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域名、品牌与备案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裸域名解析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系统必须支持裸域名解析，并在平台/集团/商城/员工四级上下文中执行权限与数据范围校验。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以至少2个集团、2个商城、3类角色完成裸域名解析正向、越权、异常和审计验证；关键结果可追溯且数据不串租户。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域名、品牌与备案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www子域名解析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系统必须支持www子域名解析，并在平台/集团/商城/员工四级上下文中执行权限与数据范围校验。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以至少2个集团、2个商城、3类角色完成www子域名解析正向、越权、异常和审计验证；关键结果可追溯且数据不串租户。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域名、品牌与备案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HTTPS证书自动续期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系统必须支持HTTPS证书自动续期，并在平台/集团/商城/员工四级上下文中执行权限与数据范围校验。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以至少2个集团、2个商城、3类角色完成HTTPS证书自动续期正向、越权、异常和审计验证；关键结果可追溯且数据不串租户。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域名、品牌与备案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域名到期提醒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系统必须支持域名到期提醒，并在平台/集团/商城/员工四级上下文中执行权限与数据范围校验。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以至少2个集团、2个商城、3类角色完成域名到期提醒正向、越权、异常和审计验证；关键结果可追溯且数据不串租户。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域名、品牌与备案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DNS变更审计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系统必须支持DNS变更审计，并在平台/集团/商城/员工四级上下文中执行权限与数据范围校验。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以至少2个集团、2个商城、3类角色完成DNS变更审计正向、越权、异常和审计验证；关键结果可追溯且数据不串租户。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域名、品牌与备案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品牌中文名称确认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系统必须支持品牌中文名称确认，并在平台/集团/商城/员工四级上下文中执行权限与数据范围校验。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以至少2个集团、2个商城、3类角色完成品牌中文名称确认正向、越权、异常和审计验证；关键结果可追溯且数据不串租户。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域名、品牌与备案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品牌英文名称确认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系统必须支持品牌英文名称确认，并在平台/集团/商城/员工四级上下文中执行权限与数据范围校验。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以至少2个集团、2个商城、3类角色完成品牌英文名称确认正向、越权、异常和审计验证；关键结果可追溯且数据不串租户。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域名、品牌与备案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Logo与图标规范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系统必须支持Logo与图标规范，并在平台/集团/商城/员工四级上下文中执行权限与数据范围校验。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以至少2个集团、2个商城、3类角色完成Logo与图标规范正向、越权、异常和审计验证；关键结果可追溯且数据不串租户。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域名、品牌与备案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ICP备案主体确认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系统必须支持ICP备案主体确认，并在平台/集团/商城/员工四级上下文中执行权限与数据范围校验。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以至少2个集团、2个商城、3类角色完成ICP备案主体确认正向、越权、异常和审计验证；关键结果可追溯且数据不串租户。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域名、品牌与备案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公安联网备案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系统必须支持公安联网备案，并在平台/集团/商城/员工四级上下文中执行权限与数据范围校验。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以至少2个集团、2个商城、3类角色完成公安联网备案正向、越权、异常和审计验证；关键结果可追溯且数据不串租户。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域名、品牌与备案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隐私政策域名一致性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系统必须支持隐私政策域名一致性，并在平台/集团/商城/员工四级上下文中执行权限与数据范围校验。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以至少2个集团、2个商城、3类角色完成隐私政策域名一致性正向、越权、异常和审计验证；关键结果可追溯且数据不串租户。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平台、集团、商城与员工四级体系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平台级租户管理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系统必须支持平台级租户管理，并在平台/集团/商城/员工四级上下文中执行权限与数据范围校验。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以至少2个集团、2个商城、3类角色完成平台级租户管理正向、越权、异常和审计验证；关键结果可追溯且数据不串租户。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平台、集团、商城与员工四级体系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集团级组织管理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系统必须支持集团级组织管理，并在平台/集团/商城/员工四级上下文中执行权限与数据范围校验。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以至少2个集团、2个商城、3类角色完成集团级组织管理正向、越权、异常和审计验证；关键结果可追溯且数据不串租户。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平台、集团、商城与员工四级体系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商城级独立配置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系统必须支持商城级独立配置，并在平台/集团/商城/员工四级上下文中执行权限与数据范围校验。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以至少2个集团、2个商城、3类角色完成商城级独立配置正向、越权、异常和审计验证；关键结果可追溯且数据不串租户。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平台、集团、商城与员工四级体系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员工级账户归属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系统必须支持员工级账户归属，并在平台/集团/商城/员工四级上下文中执行权限与数据范围校验。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以至少2个集团、2个商城、3类角色完成员工级账户归属正向、越权、异常和审计验证；关键结果可追溯且数据不串租户。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平台、集团、商城与员工四级体系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集团与商城一对多关系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系统必须支持集团与商城一对多关系，并在平台/集团/商城/员工四级上下文中执行权限与数据范围校验。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以至少2个集团、2个商城、3类角色完成集团与商城一对多关系正向、越权、异常和审计验证；关键结果可追溯且数据不串租户。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平台、集团、商城与员工四级体系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商城切换权限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系统必须支持商城切换权限，并在平台/集团/商城/员工四级上下文中执行权限与数据范围校验。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以至少2个集团、2个商城、3类角色完成商城切换权限正向、越权、异常和审计验证；关键结果可追溯且数据不串租户。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平台、集团、商城与员工四级体系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租户数据强隔离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系统必须支持租户数据强隔离，并在平台/集团/商城/员工四级上下文中执行权限与数据范围校验。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以至少2个集团、2个商城、3类角色完成租户数据强隔离正向、越权、异常和审计验证；关键结果可追溯且数据不串租户。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平台、集团、商城与员工四级体系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商城数据强隔离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系统必须支持商城数据强隔离，并在平台/集团/商城/员工四级上下文中执行权限与数据范围校验。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以至少2个集团、2个商城、3类角色完成商城数据强隔离正向、越权、异常和审计验证；关键结果可追溯且数据不串租户。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平台、集团、商城与员工四级体系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跨集团访问禁止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系统必须支持跨集团访问禁止，并在平台/集团/商城/员工四级上下文中执行权限与数据范围校验。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以至少2个集团、2个商城、3类角色完成跨集团访问禁止正向、越权、异常和审计验证；关键结果可追溯且数据不串租户。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平台、集团、商城与员工四级体系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组织架构同步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系统必须支持组织架构同步，并在平台/集团/商城/员工四级上下文中执行权限与数据范围校验。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以至少2个集团、2个商城、3类角色完成组织架构同步正向、越权、异常和审计验证；关键结果可追溯且数据不串租户。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平台、集团、商城与员工四级体系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商城停用与恢复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系统必须支持商城停用与恢复，并在平台/集团/商城/员工四级上下文中执行权限与数据范围校验。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以至少2个集团、2个商城、3类角色完成商城停用与恢复正向、越权、异常和审计验证；关键结果可追溯且数据不串租户。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平台、集团、商城与员工四级体系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租户数据导出与注销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系统必须支持租户数据导出与注销，并在平台/集团/商城/员工四级上下文中执行权限与数据范围校验。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以至少2个集团、2个商城、3类角色完成租户数据导出与注销正向、越权、异常和审计验证；关键结果可追溯且数据不串租户。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身份、登录与权限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手机号验证码登录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系统必须支持手机号验证码登录，并在平台/集团/商城/员工四级上下文中执行权限与数据范围校验。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以至少2个集团、2个商城、3类角色完成手机号验证码登录正向、越权、异常和审计验证；关键结果可追溯且数据不串租户。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身份、登录与权限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企业单点登录SSO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系统必须支持企业单点登录SSO，并在平台/集团/商城/员工四级上下文中执行权限与数据范围校验。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以至少2个集团、2个商城、3类角色完成企业单点登录SSO正向、越权、异常和审计验证；关键结果可追溯且数据不串租户。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身份、登录与权限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微信授权登录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系统必须支持微信授权登录，并在平台/集团/商城/员工四级上下文中执行权限与数据范围校验。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以至少2个集团、2个商城、3类角色完成微信授权登录正向、越权、异常和审计验证；关键结果可追溯且数据不串租户。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身份、登录与权限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账号密码策略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系统必须支持账号密码策略，并在平台/集团/商城/员工四级上下文中执行权限与数据范围校验。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以至少2个集团、2个商城、3类角色完成账号密码策略正向、越权、异常和审计验证；关键结果可追溯且数据不串租户。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身份、登录与权限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多因素认证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系统必须支持多因素认证，并在平台/集团/商城/员工四级上下文中执行权限与数据范围校验。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以至少2个集团、2个商城、3类角色完成多因素认证正向、越权、异常和审计验证；关键结果可追溯且数据不串租户。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身份、登录与权限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角色权限RBAC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系统必须支持角色权限RBAC，并在平台/集团/商城/员工四级上下文中执行权限与数据范围校验。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以至少2个集团、2个商城、3类角色完成角色权限RBAC正向、越权、异常和审计验证；关键结果可追溯且数据不串租户。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身份、登录与权限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数据权限ABAC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系统必须支持数据权限ABAC，并在平台/集团/商城/员工四级上下文中执行权限与数据范围校验。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以至少2个集团、2个商城、3类角色完成数据权限ABAC正向、越权、异常和审计验证；关键结果可追溯且数据不串租户。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身份、登录与权限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会话超时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系统必须支持会话超时，并在平台/集团/商城/员工四级上下文中执行权限与数据范围校验。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以至少2个集团、2个商城、3类角色完成会话超时正向、越权、异常和审计验证；关键结果可追溯且数据不串租户。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身份、登录与权限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异地登录告警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系统必须支持异地登录告警，并在平台/集团/商城/员工四级上下文中执行权限与数据范围校验。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以至少2个集团、2个商城、3类角色完成异地登录告警正向、越权、异常和审计验证；关键结果可追溯且数据不串租户。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身份、登录与权限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账号冻结解冻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系统必须支持账号冻结解冻，并在平台/集团/商城/员工四级上下文中执行权限与数据范围校验。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以至少2个集团、2个商城、3类角色完成账号冻结解冻正向、越权、异常和审计验证；关键结果可追溯且数据不串租户。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身份、登录与权限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离职员工自动停用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系统必须支持离职员工自动停用，并在平台/集团/商城/员工四级上下文中执行权限与数据范围校验。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以至少2个集团、2个商城、3类角色完成离职员工自动停用正向、越权、异常和审计验证；关键结果可追溯且数据不串租户。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身份、登录与权限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管理员操作二次确认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系统必须支持管理员操作二次确认，并在平台/集团/商城/员工四级上下文中执行权限与数据范围校验。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以至少2个集团、2个商城、3类角色完成管理员操作二次确认正向、越权、异常和审计验证；关键结果可追溯且数据不串租户。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员工与个人中心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员工档案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系统必须支持员工档案，并在平台/集团/商城/员工四级上下文中执行权限与数据范围校验。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以至少2个集团、2个商城、3类角色完成员工档案正向、越权、异常和审计验证；关键结果可追溯且数据不串租户。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员工与个人中心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工号唯一性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系统必须支持工号唯一性，并在平台/集团/商城/员工四级上下文中执行权限与数据范围校验。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以至少2个集团、2个商城、3类角色完成工号唯一性正向、越权、异常和审计验证；关键结果可追溯且数据不串租户。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员工与个人中心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部门岗位信息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系统必须支持部门岗位信息，并在平台/集团/商城/员工四级上下文中执行权限与数据范围校验。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以至少2个集团、2个商城、3类角色完成部门岗位信息正向、越权、异常和审计验证；关键结果可追溯且数据不串租户。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员工与个人中心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实名信息最小化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系统必须支持实名信息最小化，并在平台/集团/商城/员工四级上下文中执行权限与数据范围校验。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以至少2个集团、2个商城、3类角色完成实名信息最小化正向、越权、异常和审计验证；关键结果可追溯且数据不串租户。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员工与个人中心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收货地址管理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系统必须支持收货地址管理，并在平台/集团/商城/员工四级上下文中执行权限与数据范围校验。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以至少2个集团、2个商城、3类角色完成收货地址管理正向、越权、异常和审计验证；关键结果可追溯且数据不串租户。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员工与个人中心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默认地址规则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系统必须支持默认地址规则，并在平台/集团/商城/员工四级上下文中执行权限与数据范围校验。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以至少2个集团、2个商城、3类角色完成默认地址规则正向、越权、异常和审计验证；关键结果可追溯且数据不串租户。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员工与个人中心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收藏夹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系统必须支持收藏夹，并在平台/集团/商城/员工四级上下文中执行权限与数据范围校验。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以至少2个集团、2个商城、3类角色完成收藏夹正向、越权、异常和审计验证；关键结果可追溯且数据不串租户。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员工与个人中心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浏览历史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系统必须支持浏览历史，并在平台/集团/商城/员工四级上下文中执行权限与数据范围校验。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以至少2个集团、2个商城、3类角色完成浏览历史正向、越权、异常和审计验证；关键结果可追溯且数据不串租户。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员工与个人中心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消息中心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系统必须支持消息中心，并在平台/集团/商城/员工四级上下文中执行权限与数据范围校验。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以至少2个集团、2个商城、3类角色完成消息中心正向、越权、异常和审计验证；关键结果可追溯且数据不串租户。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员工与个人中心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个人发票抬头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系统必须支持个人发票抬头，并在平台/集团/商城/员工四级上下文中执行权限与数据范围校验。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以至少2个集团、2个商城、3类角色完成个人发票抬头正向、越权、异常和审计验证；关键结果可追溯且数据不串租户。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员工与个人中心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账户安全设置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系统必须支持账户安全设置，并在平台/集团/商城/员工四级上下文中执行权限与数据范围校验。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以至少2个集团、2个商城、3类角色完成账户安全设置正向、越权、异常和审计验证；关键结果可追溯且数据不串租户。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USR-012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员工与个人中心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个人数据下载与注销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系统必须支持个人数据下载与注销，并在平台/集团/商城/员工四级上下文中执行权限与数据范围校验。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以至少2个集团、2个商城、3类角色完成个人数据下载与注销正向、越权、异常和审计验证；关键结果可追溯且数据不串租户。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PC-001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Web商城前台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京东式高密度首页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系统必须支持京东式高密度首页，并在平台/集团/商城/员工四级上下文中执行权限与数据范围校验。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以至少2个集团、2个商城、3类角色完成京东式高密度首页正向、越权、异常和审计验证；关键结果可追溯且数据不串租户。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PC-002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Web商城前台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顶部企业状态栏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系统必须支持顶部企业状态栏，并在平台/集团/商城/员工四级上下文中执行权限与数据范围校验。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以至少2个集团、2个商城、3类角色完成顶部企业状态栏正向、越权、异常和审计验证；关键结果可追溯且数据不串租户。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PC-003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Web商城前台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多级商品分类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系统必须支持多级商品分类，并在平台/集团/商城/员工四级上下文中执行权限与数据范围校验。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以至少2个集团、2个商城、3类角色完成多级商品分类正向、越权、异常和审计验证；关键结果可追溯且数据不串租户。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PC-004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Web商城前台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全局搜索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系统必须支持全局搜索，并在平台/集团/商城/员工四级上下文中执行权限与数据范围校验。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以至少2个集团、2个商城、3类角色完成全局搜索正向、越权、异常和审计验证；关键结果可追溯且数据不串租户。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PC-005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Web商城前台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活动轮播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系统必须支持活动轮播，并在平台/集团/商城/员工四级上下文中执行权限与数据范围校验。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以至少2个集团、2个商城、3类角色完成活动轮播正向、越权、异常和审计验证；关键结果可追溯且数据不串租户。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PC-006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Web商城前台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商品瀑布流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系统必须支持商品瀑布流，并在平台/集团/商城/员工四级上下文中执行权限与数据范围校验。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以至少2个集团、2个商城、3类角色完成商品瀑布流正向、越权、异常和审计验证；关键结果可追溯且数据不串租户。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PC-007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Web商城前台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商品详情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系统必须支持商品详情，并在平台/集团/商城/员工四级上下文中执行权限与数据范围校验。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以至少2个集团、2个商城、3类角色完成商品详情正向、越权、异常和审计验证；关键结果可追溯且数据不串租户。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PC-008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Web商城前台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系统必须支持购物车，并在平台/集团/商城/员工四级上下文中执行权限与数据范围校验。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以至少2个集团、2个商城、3类角色完成购物车正向、越权、异常和审计验证；关键结果可追溯且数据不串租户。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PC-009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Web商城前台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结算台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系统必须支持结算台，并在平台/集团/商城/员工四级上下文中执行权限与数据范围校验。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以至少2个集团、2个商城、3类角色完成结算台正向、越权、异常和审计验证；关键结果可追溯且数据不串租户。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PC-010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Web商城前台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订单中心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系统必须支持订单中心，并在平台/集团/商城/员工四级上下文中执行权限与数据范围校验。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以至少2个集团、2个商城、3类角色完成订单中心正向、越权、异常和审计验证；关键结果可追溯且数据不串租户。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PC-011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Web商城前台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系统必须支持个人中心，并在平台/集团/商城/员工四级上下文中执行权限与数据范围校验。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以至少2个集团、2个商城、3类角色完成个人中心正向、越权、异常和审计验证；关键结果可追溯且数据不串租户。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PC-012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Web商城前台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桌面端无障碍键盘操作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系统必须支持桌面端无障碍键盘操作，并在平台/集团/商城/员工四级上下文中执行权限与数据范围校验。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以至少2个集团、2个商城、3类角色完成桌面端无障碍键盘操作正向、越权、异常和审计验证；关键结果可追溯且数据不串租户。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移动H5与微信小程序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美团式移动首页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系统必须支持美团式移动首页，并在平台/集团/商城/员工四级上下文中执行权限与数据范围校验。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以至少2个集团、2个商城、3类角色完成美团式移动首页正向、越权、异常和审计验证；关键结果可追溯且数据不串租户。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移动H5与微信小程序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底部五栏导航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系统必须支持底部五栏导航，并在平台/集团/商城/员工四级上下文中执行权限与数据范围校验。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以至少2个集团、2个商城、3类角色完成底部五栏导航正向、越权、异常和审计验证；关键结果可追溯且数据不串租户。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移动H5与微信小程序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移动分类页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系统必须支持移动分类页，并在平台/集团/商城/员工四级上下文中执行权限与数据范围校验。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以至少2个集团、2个商城、3类角色完成移动分类页正向、越权、异常和审计验证；关键结果可追溯且数据不串租户。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移动H5与微信小程序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移动搜索联想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系统必须支持移动搜索联想，并在平台/集团/商城/员工四级上下文中执行权限与数据范围校验。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以至少2个集团、2个商城、3类角色完成移动搜索联想正向、越权、异常和审计验证；关键结果可追溯且数据不串租户。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移动H5与微信小程序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移动商品详情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系统必须支持移动商品详情，并在平台/集团/商城/员工四级上下文中执行权限与数据范围校验。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以至少2个集团、2个商城、3类角色完成移动商品详情正向、越权、异常和审计验证；关键结果可追溯且数据不串租户。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移动H5与微信小程序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移动购物车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系统必须支持移动购物车，并在平台/集团/商城/员工四级上下文中执行权限与数据范围校验。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以至少2个集团、2个商城、3类角色完成移动购物车正向、越权、异常和审计验证；关键结果可追溯且数据不串租户。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移动H5与微信小程序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移动结算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系统必须支持移动结算，并在平台/集团/商城/员工四级上下文中执行权限与数据范围校验。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以至少2个集团、2个商城、3类角色完成移动结算正向、越权、异常和审计验证；关键结果可追溯且数据不串租户。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移动H5与微信小程序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安全区域适配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系统必须支持安全区域适配，并在平台/集团/商城/员工四级上下文中执行权限与数据范围校验。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以至少2个集团、2个商城、3类角色完成安全区域适配正向、越权、异常和审计验证；关键结果可追溯且数据不串租户。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移动H5与微信小程序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触摸目标尺寸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系统必须支持触摸目标尺寸，并在平台/集团/商城/员工四级上下文中执行权限与数据范围校验。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以至少2个集团、2个商城、3类角色完成触摸目标尺寸正向、越权、异常和审计验证；关键结果可追溯且数据不串租户。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移动H5与微信小程序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微信小程序登录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系统必须支持微信小程序登录，并在平台/集团/商城/员工四级上下文中执行权限与数据范围校验。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以至少2个集团、2个商城、3类角色完成微信小程序登录正向、越权、异常和审计验证；关键结果可追溯且数据不串租户。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移动H5与微信小程序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小程序支付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系统必须支持小程序支付，并在平台/集团/商城/员工四级上下文中执行权限与数据范围校验。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以至少2个集团、2个商城、3类角色完成小程序支付正向、越权、异常和审计验证；关键结果可追溯且数据不串租户。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移动H5与微信小程序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小程序审核与发布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系统必须支持小程序审核与发布，并在平台/集团/商城/员工四级上下文中执行权限与数据范围校验。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以至少2个集团、2个商城、3类角色完成小程序审核与发布正向、越权、异常和审计验证；关键结果可追溯且数据不串租户。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SPU管理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系统必须支持SPU管理，并在平台/集团/商城/员工四级上下文中执行权限与数据范围校验。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以至少2个集团、2个商城、3类角色完成SPU管理正向、越权、异常和审计验证；关键结果可追溯且数据不串租户。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SKU管理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系统必须支持SKU管理，并在平台/集团/商城/员工四级上下文中执行权限与数据范围校验。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以至少2个集团、2个商城、3类角色完成SKU管理正向、越权、异常和审计验证；关键结果可追溯且数据不串租户。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规格属性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系统必须支持规格属性，并在平台/集团/商城/员工四级上下文中执行权限与数据范围校验。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以至少2个集团、2个商城、3类角色完成规格属性正向、越权、异常和审计验证；关键结果可追溯且数据不串租户。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商品图片视频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系统必须支持商品图片视频，并在平台/集团/商城/员工四级上下文中执行权限与数据范围校验。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以至少2个集团、2个商城、3类角色完成商品图片视频正向、越权、异常和审计验证；关键结果可追溯且数据不串租户。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商品详情富文本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系统必须支持商品详情富文本，并在平台/集团/商城/员工四级上下文中执行权限与数据范围校验。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以至少2个集团、2个商城、3类角色完成商品详情富文本正向、越权、异常和审计验证；关键结果可追溯且数据不串租户。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商品上下架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系统必须支持商品上下架，并在平台/集团/商城/员工四级上下文中执行权限与数据范围校验。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以至少2个集团、2个商城、3类角色完成商品上下架正向、越权、异常和审计验证；关键结果可追溯且数据不串租户。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库存状态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系统必须支持库存状态，并在平台/集团/商城/员工四级上下文中执行权限与数据范围校验。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以至少2个集团、2个商城、3类角色完成库存状态正向、越权、异常和审计验证；关键结果可追溯且数据不串租户。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企业专享商品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系统必须支持企业专享商品，并在平台/集团/商城/员工四级上下文中执行权限与数据范围校验。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以至少2个集团、2个商城、3类角色完成企业专享商品正向、越权、异常和审计验证；关键结果可追溯且数据不串租户。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虚拟商品类型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系统必须支持虚拟商品类型，并在平台/集团/商城/员工四级上下文中执行权限与数据范围校验。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以至少2个集团、2个商城、3类角色完成虚拟商品类型正向、越权、异常和审计验证；关键结果可追溯且数据不串租户。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服务商品类型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系统必须支持服务商品类型，并在平台/集团/商城/员工四级上下文中执行权限与数据范围校验。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以至少2个集团、2个商城、3类角色完成服务商品类型正向、越权、异常和审计验证；关键结果可追溯且数据不串租户。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商品审核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系统必须支持商品审核，并在平台/集团/商城/员工四级上下文中执行权限与数据范围校验。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以至少2个集团、2个商城、3类角色完成商品审核正向、越权、异常和审计验证；关键结果可追溯且数据不串租户。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商品批量导入导出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系统必须支持商品批量导入导出，并在平台/集团/商城/员工四级上下文中执行权限与数据范围校验。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以至少2个集团、2个商城、3类角色完成商品批量导入导出正向、越权、异常和审计验证；关键结果可追溯且数据不串租户。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分类、搜索与推荐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三级类目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系统必须支持三级类目，并在平台/集团/商城/员工四级上下文中执行权限与数据范围校验。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以至少2个集团、2个商城、3类角色完成三级类目正向、越权、异常和审计验证；关键结果可追溯且数据不串租户。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分类、搜索与推荐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类目排序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系统必须支持类目排序，并在平台/集团/商城/员工四级上下文中执行权限与数据范围校验。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以至少2个集团、2个商城、3类角色完成类目排序正向、越权、异常和审计验证；关键结果可追溯且数据不串租户。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分类、搜索与推荐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品牌筛选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系统必须支持品牌筛选，并在平台/集团/商城/员工四级上下文中执行权限与数据范围校验。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以至少2个集团、2个商城、3类角色完成品牌筛选正向、越权、异常和审计验证；关键结果可追溯且数据不串租户。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分类、搜索与推荐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属性筛选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系统必须支持属性筛选，并在平台/集团/商城/员工四级上下文中执行权限与数据范围校验。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以至少2个集团、2个商城、3类角色完成属性筛选正向、越权、异常和审计验证；关键结果可追溯且数据不串租户。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分类、搜索与推荐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价格筛选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系统必须支持价格筛选，并在平台/集团/商城/员工四级上下文中执行权限与数据范围校验。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以至少2个集团、2个商城、3类角色完成价格筛选正向、越权、异常和审计验证；关键结果可追溯且数据不串租户。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分类、搜索与推荐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库存筛选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系统必须支持库存筛选，并在平台/集团/商城/员工四级上下文中执行权限与数据范围校验。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以至少2个集团、2个商城、3类角色完成库存筛选正向、越权、异常和审计验证；关键结果可追溯且数据不串租户。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分类、搜索与推荐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关键词纠错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系统必须支持关键词纠错，并在平台/集团/商城/员工四级上下文中执行权限与数据范围校验。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以至少2个集团、2个商城、3类角色完成关键词纠错正向、越权、异常和审计验证；关键结果可追溯且数据不串租户。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分类、搜索与推荐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搜索热词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系统必须支持搜索热词，并在平台/集团/商城/员工四级上下文中执行权限与数据范围校验。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以至少2个集团、2个商城、3类角色完成搜索热词正向、越权、异常和审计验证；关键结果可追溯且数据不串租户。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分类、搜索与推荐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搜索无结果推荐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系统必须支持搜索无结果推荐，并在平台/集团/商城/员工四级上下文中执行权限与数据范围校验。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以至少2个集团、2个商城、3类角色完成搜索无结果推荐正向、越权、异常和审计验证；关键结果可追溯且数据不串租户。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分类、搜索与推荐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销量排序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系统必须支持销量排序，并在平台/集团/商城/员工四级上下文中执行权限与数据范围校验。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以至少2个集团、2个商城、3类角色完成销量排序正向、越权、异常和审计验证；关键结果可追溯且数据不串租户。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分类、搜索与推荐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个性化推荐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系统必须支持个性化推荐，并在平台/集团/商城/员工四级上下文中执行权限与数据范围校验。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以至少2个集团、2个商城、3类角色完成个性化推荐正向、越权、异常和审计验证；关键结果可追溯且数据不串租户。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分类、搜索与推荐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搜索日志分析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系统必须支持搜索日志分析，并在平台/集团/商城/员工四级上下文中执行权限与数据范围校验。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以至少2个集团、2个商城、3类角色完成搜索日志分析正向、越权、异常和审计验证；关键结果可追溯且数据不串租户。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价格、促销与权益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市场价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系统必须支持市场价，并在平台/集团/商城/员工四级上下文中执行权限与数据范围校验。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以至少2个集团、2个商城、3类角色完成市场价正向、越权、异常和审计验证；关键结果可追溯且数据不串租户。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价格、促销与权益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商城价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系统必须支持商城价，并在平台/集团/商城/员工四级上下文中执行权限与数据范围校验。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以至少2个集团、2个商城、3类角色完成商城价正向、越权、异常和审计验证；关键结果可追溯且数据不串租户。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价格、促销与权益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福利专享价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系统必须支持福利专享价，并在平台/集团/商城/员工四级上下文中执行权限与数据范围校验。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以至少2个集团、2个商城、3类角色完成福利专享价正向、越权、异常和审计验证；关键结果可追溯且数据不串租户。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价格、促销与权益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集团协议价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系统必须支持集团协议价，并在平台/集团/商城/员工四级上下文中执行权限与数据范围校验。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以至少2个集团、2个商城、3类角色完成集团协议价正向、越权、异常和审计验证；关键结果可追溯且数据不串租户。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价格、促销与权益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员工分层价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系统必须支持员工分层价，并在平台/集团/商城/员工四级上下文中执行权限与数据范围校验。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以至少2个集团、2个商城、3类角色完成员工分层价正向、越权、异常和审计验证；关键结果可追溯且数据不串租户。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价格、促销与权益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限时促销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系统必须支持限时促销，并在平台/集团/商城/员工四级上下文中执行权限与数据范围校验。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以至少2个集团、2个商城、3类角色完成限时促销正向、越权、异常和审计验证；关键结果可追溯且数据不串租户。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价格、促销与权益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优惠券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系统必须支持优惠券，并在平台/集团/商城/员工四级上下文中执行权限与数据范围校验。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以至少2个集团、2个商城、3类角色完成优惠券正向、越权、异常和审计验证；关键结果可追溯且数据不串租户。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价格、促销与权益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满减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系统必须支持满减，并在平台/集团/商城/员工四级上下文中执行权限与数据范围校验。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以至少2个集团、2个商城、3类角色完成满减正向、越权、异常和审计验证；关键结果可追溯且数据不串租户。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价格、促销与权益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礼盒组合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系统必须支持礼盒组合，并在平台/集团/商城/员工四级上下文中执行权限与数据范围校验。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以至少2个集团、2个商城、3类角色完成礼盒组合正向、越权、异常和审计验证；关键结果可追溯且数据不串租户。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价格、促销与权益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限购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系统必须支持限购，并在平台/集团/商城/员工四级上下文中执行权限与数据范围校验。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以至少2个集团、2个商城、3类角色完成限购正向、越权、异常和审计验证；关键结果可追溯且数据不串租户。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价格、促销与权益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促销叠加规则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系统必须支持促销叠加规则，并在平台/集团/商城/员工四级上下文中执行权限与数据范围校验。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以至少2个集团、2个商城、3类角色完成促销叠加规则正向、越权、异常和审计验证；关键结果可追溯且数据不串租户。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价格、促销与权益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价格变更审计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系统必须支持价格变更审计，并在平台/集团/商城/员工四级上下文中执行权限与数据范围校验。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以至少2个集团、2个商城、3类角色完成价格变更审计正向、越权、异常和审计验证；关键结果可追溯且数据不串租户。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福利账户与预算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福利卡账户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系统必须支持福利卡账户，并在平台/集团/商城/员工四级上下文中执行权限与数据范围校验。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以至少2个集团、2个商城、3类角色完成福利卡账户正向、越权、异常和审计验证；关键结果可追溯且数据不串租户。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福利账户与预算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餐卡账户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系统必须支持餐卡账户，并在平台/集团/商城/员工四级上下文中执行权限与数据范围校验。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以至少2个集团、2个商城、3类角色完成餐卡账户正向、越权、异常和审计验证；关键结果可追溯且数据不串租户。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福利账户与预算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账户余额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系统必须支持账户余额，并在平台/集团/商城/员工四级上下文中执行权限与数据范围校验。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以至少2个集团、2个商城、3类角色完成账户余额正向、越权、异常和审计验证；关键结果可追溯且数据不串租户。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福利账户与预算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预算批次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系统必须支持预算批次，并在平台/集团/商城/员工四级上下文中执行权限与数据范围校验。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以至少2个集团、2个商城、3类角色完成预算批次正向、越权、异常和审计验证；关键结果可追溯且数据不串租户。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福利账户与预算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发放名单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系统必须支持发放名单，并在平台/集团/商城/员工四级上下文中执行权限与数据范围校验。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以至少2个集团、2个商城、3类角色完成发放名单正向、越权、异常和审计验证；关键结果可追溯且数据不串租户。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福利账户与预算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有效期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系统必须支持有效期，并在平台/集团/商城/员工四级上下文中执行权限与数据范围校验。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以至少2个集团、2个商城、3类角色完成有效期正向、越权、异常和审计验证；关键结果可追溯且数据不串租户。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福利账户与预算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使用范围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系统必须支持使用范围，并在平台/集团/商城/员工四级上下文中执行权限与数据范围校验。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以至少2个集团、2个商城、3类角色完成使用范围正向、越权、异常和审计验证；关键结果可追溯且数据不串租户。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福利账户与预算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冻结解冻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系统必须支持冻结解冻，并在平台/集团/商城/员工四级上下文中执行权限与数据范围校验。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以至少2个集团、2个商城、3类角色完成冻结解冻正向、越权、异常和审计验证；关键结果可追溯且数据不串租户。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福利账户与预算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扣减原子性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系统必须支持扣减原子性，并在平台/集团/商城/员工四级上下文中执行权限与数据范围校验。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以至少2个集团、2个商城、3类角色完成扣减原子性正向、越权、异常和审计验证；关键结果可追溯且数据不串租户。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福利账户与预算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退款原路返回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系统必须支持退款原路返回，并在平台/集团/商城/员工四级上下文中执行权限与数据范围校验。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以至少2个集团、2个商城、3类角色完成退款原路返回正向、越权、异常和审计验证；关键结果可追溯且数据不串租户。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福利账户与预算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账户流水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系统必须支持账户流水，并在平台/集团/商城/员工四级上下文中执行权限与数据范围校验。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以至少2个集团、2个商城、3类角色完成账户流水正向、越权、异常和审计验证；关键结果可追溯且数据不串租户。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福利账户与预算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财务对账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系统必须支持财务对账，并在平台/集团/商城/员工四级上下文中执行权限与数据范围校验。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以至少2个集团、2个商城、3类角色完成财务对账正向、越权、异常和审计验证；关键结果可追溯且数据不串租户。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CHK-001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购物车与结算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购物车按商城隔离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系统必须支持购物车按商城隔离，并在平台/集团/商城/员工四级上下文中执行权限与数据范围校验。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以至少2个集团、2个商城、3类角色完成购物车按商城隔离正向、越权、异常和审计验证；关键结果可追溯且数据不串租户。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CHK-002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购物车与结算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购物车按用户隔离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系统必须支持购物车按用户隔离，并在平台/集团/商城/员工四级上下文中执行权限与数据范围校验。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以至少2个集团、2个商城、3类角色完成购物车按用户隔离正向、越权、异常和审计验证；关键结果可追溯且数据不串租户。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CHK-003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购物车与结算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SKU合并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系统必须支持SKU合并，并在平台/集团/商城/员工四级上下文中执行权限与数据范围校验。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以至少2个集团、2个商城、3类角色完成SKU合并正向、越权、异常和审计验证；关键结果可追溯且数据不串租户。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CHK-004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购物车与结算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库存校验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系统必须支持库存校验，并在平台/集团/商城/员工四级上下文中执行权限与数据范围校验。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以至少2个集团、2个商城、3类角色完成库存校验正向、越权、异常和审计验证；关键结果可追溯且数据不串租户。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CHK-005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购物车与结算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价格二次校验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系统必须支持价格二次校验，并在平台/集团/商城/员工四级上下文中执行权限与数据范围校验。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以至少2个集团、2个商城、3类角色完成价格二次校验正向、越权、异常和审计验证；关键结果可追溯且数据不串租户。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CHK-006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购物车与结算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配送地址校验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系统必须支持配送地址校验，并在平台/集团/商城/员工四级上下文中执行权限与数据范围校验。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以至少2个集团、2个商城、3类角色完成配送地址校验正向、越权、异常和审计验证；关键结果可追溯且数据不串租户。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CHK-007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购物车与结算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供应商拆单预览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系统必须支持供应商拆单预览，并在平台/集团/商城/员工四级上下文中执行权限与数据范围校验。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以至少2个集团、2个商城、3类角色完成供应商拆单预览正向、越权、异常和审计验证；关键结果可追溯且数据不串租户。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CHK-008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购物车与结算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福利卡抵扣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系统必须支持福利卡抵扣，并在平台/集团/商城/员工四级上下文中执行权限与数据范围校验。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以至少2个集团、2个商城、3类角色完成福利卡抵扣正向、越权、异常和审计验证；关键结果可追溯且数据不串租户。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CHK-009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购物车与结算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餐卡抵扣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系统必须支持餐卡抵扣，并在平台/集团/商城/员工四级上下文中执行权限与数据范围校验。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以至少2个集团、2个商城、3类角色完成餐卡抵扣正向、越权、异常和审计验证；关键结果可追溯且数据不串租户。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CHK-010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购物车与结算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微信补差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系统必须支持微信补差，并在平台/集团/商城/员工四级上下文中执行权限与数据范围校验。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以至少2个集团、2个商城、3类角色完成微信补差正向、越权、异常和审计验证；关键结果可追溯且数据不串租户。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CHK-011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购物车与结算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订单幂等提交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系统必须支持订单幂等提交，并在平台/集团/商城/员工四级上下文中执行权限与数据范围校验。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以至少2个集团、2个商城、3类角色完成订单幂等提交正向、越权、异常和审计验证；关键结果可追溯且数据不串租户。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CHK-012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购物车与结算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防重复支付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系统必须支持防重复支付，并在平台/集团/商城/员工四级上下文中执行权限与数据范围校验。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以至少2个集团、2个商城、3类角色完成防重复支付正向、越权、异常和审计验证；关键结果可追溯且数据不串租户。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父子订单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系统必须支持父子订单，并在平台/集团/商城/员工四级上下文中执行权限与数据范围校验。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以至少2个集团、2个商城、3类角色完成父子订单正向、越权、异常和审计验证；关键结果可追溯且数据不串租户。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订单编号规则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系统必须支持订单编号规则，并在平台/集团/商城/员工四级上下文中执行权限与数据范围校验。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以至少2个集团、2个商城、3类角色完成订单编号规则正向、越权、异常和审计验证；关键结果可追溯且数据不串租户。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订单状态机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系统必须支持订单状态机，并在平台/集团/商城/员工四级上下文中执行权限与数据范围校验。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以至少2个集团、2个商城、3类角色完成订单状态机正向、越权、异常和审计验证；关键结果可追溯且数据不串租户。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订单快照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系统必须支持订单快照，并在平台/集团/商城/员工四级上下文中执行权限与数据范围校验。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以至少2个集团、2个商城、3类角色完成订单快照正向、越权、异常和审计验证；关键结果可追溯且数据不串租户。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订单搜索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系统必须支持订单搜索，并在平台/集团/商城/员工四级上下文中执行权限与数据范围校验。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以至少2个集团、2个商城、3类角色完成订单搜索正向、越权、异常和审计验证；关键结果可追溯且数据不串租户。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订单筛选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系统必须支持订单筛选，并在平台/集团/商城/员工四级上下文中执行权限与数据范围校验。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以至少2个集团、2个商城、3类角色完成订单筛选正向、越权、异常和审计验证；关键结果可追溯且数据不串租户。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取消订单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系统必须支持取消订单，并在平台/集团/商城/员工四级上下文中执行权限与数据范围校验。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以至少2个集团、2个商城、3类角色完成取消订单正向、越权、异常和审计验证；关键结果可追溯且数据不串租户。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确认收货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系统必须支持确认收货，并在平台/集团/商城/员工四级上下文中执行权限与数据范围校验。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以至少2个集团、2个商城、3类角色完成确认收货正向、越权、异常和审计验证；关键结果可追溯且数据不串租户。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订单超时关闭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系统必须支持订单超时关闭，并在平台/集团/商城/员工四级上下文中执行权限与数据范围校验。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以至少2个集团、2个商城、3类角色完成订单超时关闭正向、越权、异常和审计验证；关键结果可追溯且数据不串租户。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虚拟订单自动完成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系统必须支持虚拟订单自动完成，并在平台/集团/商城/员工四级上下文中执行权限与数据范围校验。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以至少2个集团、2个商城、3类角色完成虚拟订单自动完成正向、越权、异常和审计验证；关键结果可追溯且数据不串租户。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订单导出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系统必须支持订单导出，并在平台/集团/商城/员工四级上下文中执行权限与数据范围校验。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以至少2个集团、2个商城、3类角色完成订单导出正向、越权、异常和审计验证；关键结果可追溯且数据不串租户。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订单审计轨迹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系统必须支持订单审计轨迹，并在平台/集团/商城/员工四级上下文中执行权限与数据范围校验。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以至少2个集团、2个商城、3类角色完成订单审计轨迹正向、越权、异常和审计验证；关键结果可追溯且数据不串租户。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支付、清结算与对账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微信支付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系统必须支持微信支付，并在平台/集团/商城/员工四级上下文中执行权限与数据范围校验。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以至少2个集团、2个商城、3类角色完成微信支付正向、越权、异常和审计验证；关键结果可追溯且数据不串租户。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支付、清结算与对账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支付回调验签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系统必须支持支付回调验签，并在平台/集团/商城/员工四级上下文中执行权限与数据范围校验。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以至少2个集团、2个商城、3类角色完成支付回调验签正向、越权、异常和审计验证；关键结果可追溯且数据不串租户。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支付、清结算与对账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支付幂等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系统必须支持支付幂等，并在平台/集团/商城/员工四级上下文中执行权限与数据范围校验。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以至少2个集团、2个商城、3类角色完成支付幂等正向、越权、异常和审计验证；关键结果可追溯且数据不串租户。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支付、清结算与对账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福利账户组合支付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系统必须支持福利账户组合支付，并在平台/集团/商城/员工四级上下文中执行权限与数据范围校验。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以至少2个集团、2个商城、3类角色完成福利账户组合支付正向、越权、异常和审计验证；关键结果可追溯且数据不串租户。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支付、清结算与对账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退款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系统必须支持退款，并在平台/集团/商城/员工四级上下文中执行权限与数据范围校验。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以至少2个集团、2个商城、3类角色完成退款正向、越权、异常和审计验证；关键结果可追溯且数据不串租户。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支付、清结算与对账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部分退款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系统必须支持部分退款，并在平台/集团/商城/员工四级上下文中执行权限与数据范围校验。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以至少2个集团、2个商城、3类角色完成部分退款正向、越权、异常和审计验证；关键结果可追溯且数据不串租户。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支付、清结算与对账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支付异常补单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系统必须支持支付异常补单，并在平台/集团/商城/员工四级上下文中执行权限与数据范围校验。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以至少2个集团、2个商城、3类角色完成支付异常补单正向、越权、异常和审计验证；关键结果可追溯且数据不串租户。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支付、清结算与对账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日对账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系统必须支持日对账，并在平台/集团/商城/员工四级上下文中执行权限与数据范围校验。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以至少2个集团、2个商城、3类角色完成日对账正向、越权、异常和审计验证；关键结果可追溯且数据不串租户。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支付、清结算与对账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差错处理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系统必须支持差错处理，并在平台/集团/商城/员工四级上下文中执行权限与数据范围校验。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以至少2个集团、2个商城、3类角色完成差错处理正向、越权、异常和审计验证；关键结果可追溯且数据不串租户。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支付、清结算与对账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供应商结算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系统必须支持供应商结算，并在平台/集团/商城/员工四级上下文中执行权限与数据范围校验。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以至少2个集团、2个商城、3类角色完成供应商结算正向、越权、异常和审计验证；关键结果可追溯且数据不串租户。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支付、清结算与对账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平台服务费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系统必须支持平台服务费，并在平台/集团/商城/员工四级上下文中执行权限与数据范围校验。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以至少2个集团、2个商城、3类角色完成平台服务费正向、越权、异常和审计验证；关键结果可追溯且数据不串租户。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支付、清结算与对账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财务结算单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系统必须支持财务结算单，并在平台/集团/商城/员工四级上下文中执行权限与数据范围校验。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以至少2个集团、2个商城、3类角色完成财务结算单正向、越权、异常和审计验证；关键结果可追溯且数据不串租户。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虚拟卡券与核销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卡券库存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系统必须支持卡券库存，并在平台/集团/商城/员工四级上下文中执行权限与数据范围校验。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以至少2个集团、2个商城、3类角色完成卡券库存正向、越权、异常和审计验证；关键结果可追溯且数据不串租户。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虚拟卡券与核销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卡券发码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系统必须支持卡券发码，并在平台/集团/商城/员工四级上下文中执行权限与数据范围校验。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以至少2个集团、2个商城、3类角色完成卡券发码正向、越权、异常和审计验证；关键结果可追溯且数据不串租户。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虚拟卡券与核销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卡密加密存储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系统必须支持卡密加密存储，并在平台/集团/商城/员工四级上下文中执行权限与数据范围校验。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以至少2个集团、2个商城、3类角色完成卡密加密存储正向、越权、异常和审计验证；关键结果可追溯且数据不串租户。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虚拟卡券与核销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二维码核销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系统必须支持二维码核销，并在平台/集团/商城/员工四级上下文中执行权限与数据范围校验。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以至少2个集团、2个商城、3类角色完成二维码核销正向、越权、异常和审计验证；关键结果可追溯且数据不串租户。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虚拟卡券与核销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动态核销码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系统必须支持动态核销码，并在平台/集团/商城/员工四级上下文中执行权限与数据范围校验。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以至少2个集团、2个商城、3类角色完成动态核销码正向、越权、异常和审计验证；关键结果可追溯且数据不串租户。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虚拟卡券与核销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核销门店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系统必须支持核销门店，并在平台/集团/商城/员工四级上下文中执行权限与数据范围校验。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以至少2个集团、2个商城、3类角色完成核销门店正向、越权、异常和审计验证；关键结果可追溯且数据不串租户。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虚拟卡券与核销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使用有效期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系统必须支持使用有效期，并在平台/集团/商城/员工四级上下文中执行权限与数据范围校验。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以至少2个集团、2个商城、3类角色完成使用有效期正向、越权、异常和审计验证；关键结果可追溯且数据不串租户。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虚拟卡券与核销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核销撤销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系统必须支持核销撤销，并在平台/集团/商城/员工四级上下文中执行权限与数据范围校验。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以至少2个集团、2个商城、3类角色完成核销撤销正向、越权、异常和审计验证；关键结果可追溯且数据不串租户。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虚拟卡券与核销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异常卡券补发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系统必须支持异常卡券补发，并在平台/集团/商城/员工四级上下文中执行权限与数据范围校验。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以至少2个集团、2个商城、3类角色完成异常卡券补发正向、越权、异常和审计验证；关键结果可追溯且数据不串租户。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虚拟卡券与核销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供应商发码回调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系统必须支持供应商发码回调，并在平台/集团/商城/员工四级上下文中执行权限与数据范围校验。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以至少2个集团、2个商城、3类角色完成供应商发码回调正向、越权、异常和审计验证；关键结果可追溯且数据不串租户。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虚拟卡券与核销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卡券状态同步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系统必须支持卡券状态同步，并在平台/集团/商城/员工四级上下文中执行权限与数据范围校验。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以至少2个集团、2个商城、3类角色完成卡券状态同步正向、越权、异常和审计验证；关键结果可追溯且数据不串租户。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虚拟卡券与核销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卡券泄露处置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系统必须支持卡券泄露处置，并在平台/集团/商城/员工四级上下文中执行权限与数据范围校验。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以至少2个集团、2个商城、3类角色完成卡券泄露处置正向、越权、异常和审计验证；关键结果可追溯且数据不串租户。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实物履约与物流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仓库路由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系统必须支持仓库路由，并在平台/集团/商城/员工四级上下文中执行权限与数据范围校验。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以至少2个集团、2个商城、3类角色完成仓库路由正向、越权、异常和审计验证；关键结果可追溯且数据不串租户。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实物履约与物流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供应商发货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系统必须支持供应商发货，并在平台/集团/商城/员工四级上下文中执行权限与数据范围校验。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以至少2个集团、2个商城、3类角色完成供应商发货正向、越权、异常和审计验证；关键结果可追溯且数据不串租户。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实物履约与物流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物流单号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系统必须支持物流单号，并在平台/集团/商城/员工四级上下文中执行权限与数据范围校验。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以至少2个集团、2个商城、3类角色完成物流单号正向、越权、异常和审计验证；关键结果可追溯且数据不串租户。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实物履约与物流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物流轨迹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系统必须支持物流轨迹，并在平台/集团/商城/员工四级上下文中执行权限与数据范围校验。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以至少2个集团、2个商城、3类角色完成物流轨迹正向、越权、异常和审计验证；关键结果可追溯且数据不串租户。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实物履约与物流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拆包裹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系统必须支持拆包裹，并在平台/集团/商城/员工四级上下文中执行权限与数据范围校验。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以至少2个集团、2个商城、3类角色完成拆包裹正向、越权、异常和审计验证；关键结果可追溯且数据不串租户。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实物履约与物流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部分发货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系统必须支持部分发货，并在平台/集团/商城/员工四级上下文中执行权限与数据范围校验。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以至少2个集团、2个商城、3类角色完成部分发货正向、越权、异常和审计验证；关键结果可追溯且数据不串租户。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实物履约与物流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签收状态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系统必须支持签收状态，并在平台/集团/商城/员工四级上下文中执行权限与数据范围校验。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以至少2个集团、2个商城、3类角色完成签收状态正向、越权、异常和审计验证；关键结果可追溯且数据不串租户。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实物履约与物流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配送时效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系统必须支持配送时效，并在平台/集团/商城/员工四级上下文中执行权限与数据范围校验。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以至少2个集团、2个商城、3类角色完成配送时效正向、越权、异常和审计验证；关键结果可追溯且数据不串租户。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实物履约与物流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偏远地区限制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系统必须支持偏远地区限制，并在平台/集团/商城/员工四级上下文中执行权限与数据范围校验。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以至少2个集团、2个商城、3类角色完成偏远地区限制正向、越权、异常和审计验证；关键结果可追溯且数据不串租户。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实物履约与物流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缺货替代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系统必须支持缺货替代，并在平台/集团/商城/员工四级上下文中执行权限与数据范围校验。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以至少2个集团、2个商城、3类角色完成缺货替代正向、越权、异常和审计验证；关键结果可追溯且数据不串租户。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实物履约与物流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异常件处理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系统必须支持异常件处理，并在平台/集团/商城/员工四级上下文中执行权限与数据范围校验。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以至少2个集团、2个商城、3类角色完成异常件处理正向、越权、异常和审计验证；关键结果可追溯且数据不串租户。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实物履约与物流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物流订阅回调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系统必须支持物流订阅回调，并在平台/集团/商城/员工四级上下文中执行权限与数据范围校验。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以至少2个集团、2个商城、3类角色完成物流订阅回调正向、越权、异常和审计验证；关键结果可追溯且数据不串租户。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供应商与分销商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供应商准入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系统必须支持供应商准入，并在平台/集团/商城/员工四级上下文中执行权限与数据范围校验。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以至少2个集团、2个商城、3类角色完成供应商准入正向、越权、异常和审计验证；关键结果可追溯且数据不串租户。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供应商与分销商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资质审核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系统必须支持资质审核，并在平台/集团/商城/员工四级上下文中执行权限与数据范围校验。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以至少2个集团、2个商城、3类角色完成资质审核正向、越权、异常和审计验证；关键结果可追溯且数据不串租户。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供应商与分销商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供应商合同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系统必须支持供应商合同，并在平台/集团/商城/员工四级上下文中执行权限与数据范围校验。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以至少2个集团、2个商城、3类角色完成供应商合同正向、越权、异常和审计验证；关键结果可追溯且数据不串租户。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供应商与分销商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分销商distributorId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系统必须支持分销商distributorId，并在平台/集团/商城/员工四级上下文中执行权限与数据范围校验。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以至少2个集团、2个商城、3类角色完成分销商distributorId正向、越权、异常和审计验证；关键结果可追溯且数据不串租户。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供应商与分销商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商品归属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系统必须支持商品归属，并在平台/集团/商城/员工四级上下文中执行权限与数据范围校验。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以至少2个集团、2个商城、3类角色完成商品归属正向、越权、异常和审计验证；关键结果可追溯且数据不串租户。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供应商与分销商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供货价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系统必须支持供货价，并在平台/集团/商城/员工四级上下文中执行权限与数据范围校验。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以至少2个集团、2个商城、3类角色完成供货价正向、越权、异常和审计验证；关键结果可追溯且数据不串租户。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供应商与分销商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结算周期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系统必须支持结算周期，并在平台/集团/商城/员工四级上下文中执行权限与数据范围校验。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以至少2个集团、2个商城、3类角色完成结算周期正向、越权、异常和审计验证；关键结果可追溯且数据不串租户。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供应商与分销商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服务区域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系统必须支持服务区域，并在平台/集团/商城/员工四级上下文中执行权限与数据范围校验。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以至少2个集团、2个商城、3类角色完成服务区域正向、越权、异常和审计验证；关键结果可追溯且数据不串租户。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供应商与分销商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供应商评分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系统必须支持供应商评分，并在平台/集团/商城/员工四级上下文中执行权限与数据范围校验。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以至少2个集团、2个商城、3类角色完成供应商评分正向、越权、异常和审计验证；关键结果可追溯且数据不串租户。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供应商与分销商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供应商停用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系统必须支持供应商停用，并在平台/集团/商城/员工四级上下文中执行权限与数据范围校验。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以至少2个集团、2个商城、3类角色完成供应商停用正向、越权、异常和审计验证；关键结果可追溯且数据不串租户。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供应商与分销商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接口密钥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系统必须支持接口密钥，并在平台/集团/商城/员工四级上下文中执行权限与数据范围校验。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以至少2个集团、2个商城、3类角色完成接口密钥正向、越权、异常和审计验证；关键结果可追溯且数据不串租户。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供应商与分销商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供应商数据隔离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系统必须支持供应商数据隔离，并在平台/集团/商城/员工四级上下文中执行权限与数据范围校验。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以至少2个集团、2个商城、3类角色完成供应商数据隔离正向、越权、异常和审计验证；关键结果可追溯且数据不串租户。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AFS-001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售后、退款与投诉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仅退款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系统必须支持仅退款，并在平台/集团/商城/员工四级上下文中执行权限与数据范围校验。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以至少2个集团、2个商城、3类角色完成仅退款正向、越权、异常和审计验证；关键结果可追溯且数据不串租户。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AFS-002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售后、退款与投诉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退货退款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系统必须支持退货退款，并在平台/集团/商城/员工四级上下文中执行权限与数据范围校验。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以至少2个集团、2个商城、3类角色完成退货退款正向、越权、异常和审计验证；关键结果可追溯且数据不串租户。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AFS-003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售后、退款与投诉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系统必须支持换货，并在平台/集团/商城/员工四级上下文中执行权限与数据范围校验。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以至少2个集团、2个商城、3类角色完成换货正向、越权、异常和审计验证；关键结果可追溯且数据不串租户。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AFS-004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售后、退款与投诉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售后原因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系统必须支持售后原因，并在平台/集团/商城/员工四级上下文中执行权限与数据范围校验。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以至少2个集团、2个商城、3类角色完成售后原因正向、越权、异常和审计验证；关键结果可追溯且数据不串租户。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AFS-005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售后、退款与投诉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凭证上传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系统必须支持凭证上传，并在平台/集团/商城/员工四级上下文中执行权限与数据范围校验。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以至少2个集团、2个商城、3类角色完成凭证上传正向、越权、异常和审计验证；关键结果可追溯且数据不串租户。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AFS-006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售后、退款与投诉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审核流程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系统必须支持审核流程，并在平台/集团/商城/员工四级上下文中执行权限与数据范围校验。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以至少2个集团、2个商城、3类角色完成审核流程正向、越权、异常和审计验证；关键结果可追溯且数据不串租户。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AFS-007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售后、退款与投诉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退货地址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系统必须支持退货地址，并在平台/集团/商城/员工四级上下文中执行权限与数据范围校验。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以至少2个集团、2个商城、3类角色完成退货地址正向、越权、异常和审计验证；关键结果可追溯且数据不串租户。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AFS-008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售后、退款与投诉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退款计算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系统必须支持退款计算，并在平台/集团/商城/员工四级上下文中执行权限与数据范围校验。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以至少2个集团、2个商城、3类角色完成退款计算正向、越权、异常和审计验证；关键结果可追溯且数据不串租户。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AFS-009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售后、退款与投诉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福利账户原路退回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系统必须支持福利账户原路退回，并在平台/集团/商城/员工四级上下文中执行权限与数据范围校验。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以至少2个集团、2个商城、3类角色完成福利账户原路退回正向、越权、异常和审计验证；关键结果可追溯且数据不串租户。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AFS-010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售后、退款与投诉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微信原路退款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系统必须支持微信原路退款，并在平台/集团/商城/员工四级上下文中执行权限与数据范围校验。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以至少2个集团、2个商城、3类角色完成微信原路退款正向、越权、异常和审计验证；关键结果可追溯且数据不串租户。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AFS-011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售后、退款与投诉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售后时效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系统必须支持售后时效，并在平台/集团/商城/员工四级上下文中执行权限与数据范围校验。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以至少2个集团、2个商城、3类角色完成售后时效正向、越权、异常和审计验证；关键结果可追溯且数据不串租户。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AFS-012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售后、退款与投诉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争议仲裁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系统必须支持争议仲裁，并在平台/集团/商城/员工四级上下文中执行权限与数据范围校验。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以至少2个集团、2个商城、3类角色完成争议仲裁正向、越权、异常和审计验证；关键结果可追溯且数据不串租户。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发票与税务资料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个人发票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系统必须支持个人发票，并在平台/集团/商城/员工四级上下文中执行权限与数据范围校验。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以至少2个集团、2个商城、3类角色完成个人发票正向、越权、异常和审计验证；关键结果可追溯且数据不串租户。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发票与税务资料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企业发票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系统必须支持企业发票，并在平台/集团/商城/员工四级上下文中执行权限与数据范围校验。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以至少2个集团、2个商城、3类角色完成企业发票正向、越权、异常和审计验证；关键结果可追溯且数据不串租户。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发票与税务资料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税号校验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系统必须支持税号校验，并在平台/集团/商城/员工四级上下文中执行权限与数据范围校验。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以至少2个集团、2个商城、3类角色完成税号校验正向、越权、异常和审计验证；关键结果可追溯且数据不串租户。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发票与税务资料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电子发票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系统必须支持电子发票，并在平台/集团/商城/员工四级上下文中执行权限与数据范围校验。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以至少2个集团、2个商城、3类角色完成电子发票正向、越权、异常和审计验证；关键结果可追溯且数据不串租户。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发票与税务资料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开票状态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系统必须支持开票状态，并在平台/集团/商城/员工四级上下文中执行权限与数据范围校验。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以至少2个集团、2个商城、3类角色完成开票状态正向、越权、异常和审计验证；关键结果可追溯且数据不串租户。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发票与税务资料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红冲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系统必须支持红冲，并在平台/集团/商城/员工四级上下文中执行权限与数据范围校验。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以至少2个集团、2个商城、3类角色完成红冲正向、越权、异常和审计验证；关键结果可追溯且数据不串租户。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发票与税务资料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发票下载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系统必须支持发票下载，并在平台/集团/商城/员工四级上下文中执行权限与数据范围校验。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以至少2个集团、2个商城、3类角色完成发票下载正向、越权、异常和审计验证；关键结果可追溯且数据不串租户。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发票与税务资料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发票邮件发送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系统必须支持发票邮件发送，并在平台/集团/商城/员工四级上下文中执行权限与数据范围校验。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以至少2个集团、2个商城、3类角色完成发票邮件发送正向、越权、异常和审计验证；关键结果可追溯且数据不串租户。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发票与税务资料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拆单开票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系统必须支持拆单开票，并在平台/集团/商城/员工四级上下文中执行权限与数据范围校验。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以至少2个集团、2个商城、3类角色完成拆单开票正向、越权、异常和审计验证；关键结果可追溯且数据不串租户。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发票与税务资料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服务类目税率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系统必须支持服务类目税率，并在平台/集团/商城/员工四级上下文中执行权限与数据范围校验。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以至少2个集团、2个商城、3类角色完成服务类目税率正向、越权、异常和审计验证；关键结果可追溯且数据不串租户。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发票与税务资料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发票抬头库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系统必须支持发票抬头库，并在平台/集团/商城/员工四级上下文中执行权限与数据范围校验。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以至少2个集团、2个商城、3类角色完成发票抬头库正向、越权、异常和审计验证；关键结果可追溯且数据不串租户。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发票与税务资料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开票审计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系统必须支持开票审计，并在平台/集团/商城/员工四级上下文中执行权限与数据范围校验。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以至少2个集团、2个商城、3类角色完成开票审计正向、越权、异常和审计验证；关键结果可追溯且数据不串租户。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客户服务制度与工单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在线客服入口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系统必须支持在线客服入口，并在平台/集团/商城/员工四级上下文中执行权限与数据范围校验。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以至少2个集团、2个商城、3类角色完成在线客服入口正向、越权、异常和审计验证；关键结果可追溯且数据不串租户。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客户服务制度与工单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客服电话管理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系统必须支持客服电话管理，并在平台/集团/商城/员工四级上下文中执行权限与数据范围校验。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以至少2个集团、2个商城、3类角色完成客服电话管理正向、越权、异常和审计验证；关键结果可追溯且数据不串租户。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客户服务制度与工单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服务时间公示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系统必须支持服务时间公示，并在平台/集团/商城/员工四级上下文中执行权限与数据范围校验。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以至少2个集团、2个商城、3类角色完成服务时间公示正向、越权、异常和审计验证；关键结果可追溯且数据不串租户。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客户服务制度与工单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机器人首问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系统必须支持机器人首问，并在平台/集团/商城/员工四级上下文中执行权限与数据范围校验。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以至少2个集团、2个商城、3类角色完成机器人首问正向、越权、异常和审计验证；关键结果可追溯且数据不串租户。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客户服务制度与工单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人工转接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系统必须支持人工转接，并在平台/集团/商城/员工四级上下文中执行权限与数据范围校验。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以至少2个集团、2个商城、3类角色完成人工转接正向、越权、异常和审计验证；关键结果可追溯且数据不串租户。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客户服务制度与工单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工单分类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系统必须支持工单分类，并在平台/集团/商城/员工四级上下文中执行权限与数据范围校验。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以至少2个集团、2个商城、3类角色完成工单分类正向、越权、异常和审计验证；关键结果可追溯且数据不串租户。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客户服务制度与工单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工单优先级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系统必须支持工单优先级，并在平台/集团/商城/员工四级上下文中执行权限与数据范围校验。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以至少2个集团、2个商城、3类角色完成工单优先级正向、越权、异常和审计验证；关键结果可追溯且数据不串租户。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客户服务制度与工单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首次响应SLA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系统必须支持首次响应SLA，并在平台/集团/商城/员工四级上下文中执行权限与数据范围校验。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以至少2个集团、2个商城、3类角色完成首次响应SLA正向、越权、异常和审计验证；关键结果可追溯且数据不串租户。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客户服务制度与工单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解决时限SLA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系统必须支持解决时限SLA，并在平台/集团/商城/员工四级上下文中执行权限与数据范围校验。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以至少2个集团、2个商城、3类角色完成解决时限SLA正向、越权、异常和审计验证；关键结果可追溯且数据不串租户。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客户服务制度与工单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升级机制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系统必须支持升级机制，并在平台/集团/商城/员工四级上下文中执行权限与数据范围校验。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以至少2个集团、2个商城、3类角色完成升级机制正向、越权、异常和审计验证；关键结果可追溯且数据不串租户。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客户服务制度与工单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满意度评价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系统必须支持满意度评价，并在平台/集团/商城/员工四级上下文中执行权限与数据范围校验。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以至少2个集团、2个商城、3类角色完成满意度评价正向、越权、异常和审计验证；关键结果可追溯且数据不串租户。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客户服务制度与工单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客服质检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系统必须支持客服质检，并在平台/集团/商城/员工四级上下文中执行权限与数据范围校验。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以至少2个集团、2个商城、3类角色完成客服质检正向、越权、异常和审计验证；关键结果可追溯且数据不串租户。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运营与内容管理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首页装修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系统必须支持首页装修，并在平台/集团/商城/员工四级上下文中执行权限与数据范围校验。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以至少2个集团、2个商城、3类角色完成首页装修正向、越权、异常和审计验证；关键结果可追溯且数据不串租户。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运营与内容管理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活动页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系统必须支持活动页，并在平台/集团/商城/员工四级上下文中执行权限与数据范围校验。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以至少2个集团、2个商城、3类角色完成活动页正向、越权、异常和审计验证；关键结果可追溯且数据不串租户。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运营与内容管理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Banner管理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系统必须支持Banner管理，并在平台/集团/商城/员工四级上下文中执行权限与数据范围校验。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以至少2个集团、2个商城、3类角色完成Banner管理正向、越权、异常和审计验证；关键结果可追溯且数据不串租户。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运营与内容管理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公告管理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系统必须支持公告管理，并在平台/集团/商城/员工四级上下文中执行权限与数据范围校验。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以至少2个集团、2个商城、3类角色完成公告管理正向、越权、异常和审计验证；关键结果可追溯且数据不串租户。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运营与内容管理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热词管理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系统必须支持热词管理，并在平台/集团/商城/员工四级上下文中执行权限与数据范围校验。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以至少2个集团、2个商城、3类角色完成热词管理正向、越权、异常和审计验证；关键结果可追溯且数据不串租户。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运营与内容管理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推荐位管理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系统必须支持推荐位管理，并在平台/集团/商城/员工四级上下文中执行权限与数据范围校验。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以至少2个集团、2个商城、3类角色完成推荐位管理正向、越权、异常和审计验证；关键结果可追溯且数据不串租户。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运营与内容管理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专题页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系统必须支持专题页，并在平台/集团/商城/员工四级上下文中执行权限与数据范围校验。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以至少2个集团、2个商城、3类角色完成专题页正向、越权、异常和审计验证；关键结果可追溯且数据不串租户。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运营与内容管理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内容审核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系统必须支持内容审核，并在平台/集团/商城/员工四级上下文中执行权限与数据范围校验。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以至少2个集团、2个商城、3类角色完成内容审核正向、越权、异常和审计验证；关键结果可追溯且数据不串租户。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运营与内容管理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定时发布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系统必须支持定时发布，并在平台/集团/商城/员工四级上下文中执行权限与数据范围校验。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以至少2个集团、2个商城、3类角色完成定时发布正向、越权、异常和审计验证；关键结果可追溯且数据不串租户。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运营与内容管理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灰度发布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系统必须支持灰度发布，并在平台/集团/商城/员工四级上下文中执行权限与数据范围校验。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以至少2个集团、2个商城、3类角色完成灰度发布正向、越权、异常和审计验证；关键结果可追溯且数据不串租户。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运营与内容管理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运营日历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系统必须支持运营日历，并在平台/集团/商城/员工四级上下文中执行权限与数据范围校验。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以至少2个集团、2个商城、3类角色完成运营日历正向、越权、异常和审计验证；关键结果可追溯且数据不串租户。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运营与内容管理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活动复盘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系统必须支持活动复盘，并在平台/集团/商城/员工四级上下文中执行权限与数据范围校验。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以至少2个集团、2个商城、3类角色完成活动复盘正向、越权、异常和审计验证；关键结果可追溯且数据不串租户。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平台管理端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系统必须支持平台管理端，并在平台/集团/商城/员工四级上下文中执行权限与数据范围校验。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以至少2个集团、2个商城、3类角色完成平台管理端正向、越权、异常和审计验证；关键结果可追溯且数据不串租户。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集团管理端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系统必须支持集团管理端，并在平台/集团/商城/员工四级上下文中执行权限与数据范围校验。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以至少2个集团、2个商城、3类角色完成集团管理端正向、越权、异常和审计验证；关键结果可追溯且数据不串租户。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商城管理端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系统必须支持商城管理端，并在平台/集团/商城/员工四级上下文中执行权限与数据范围校验。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以至少2个集团、2个商城、3类角色完成商城管理端正向、越权、异常和审计验证；关键结果可追溯且数据不串租户。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供应商工作台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系统必须支持供应商工作台，并在平台/集团/商城/员工四级上下文中执行权限与数据范围校验。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以至少2个集团、2个商城、3类角色完成供应商工作台正向、越权、异常和审计验证；关键结果可追溯且数据不串租户。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系统必须支持员工管理，并在平台/集团/商城/员工四级上下文中执行权限与数据范围校验。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以至少2个集团、2个商城、3类角色完成员工管理正向、越权、异常和审计验证；关键结果可追溯且数据不串租户。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商品审核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系统必须支持商品审核，并在平台/集团/商城/员工四级上下文中执行权限与数据范围校验。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以至少2个集团、2个商城、3类角色完成商品审核正向、越权、异常和审计验证；关键结果可追溯且数据不串租户。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订单管理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系统必须支持订单管理，并在平台/集团/商城/员工四级上下文中执行权限与数据范围校验。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以至少2个集团、2个商城、3类角色完成订单管理正向、越权、异常和审计验证；关键结果可追溯且数据不串租户。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售后管理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系统必须支持售后管理，并在平台/集团/商城/员工四级上下文中执行权限与数据范围校验。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以至少2个集团、2个商城、3类角色完成售后管理正向、越权、异常和审计验证；关键结果可追溯且数据不串租户。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账户管理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系统必须支持账户管理，并在平台/集团/商城/员工四级上下文中执行权限与数据范围校验。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以至少2个集团、2个商城、3类角色完成账户管理正向、越权、异常和审计验证；关键结果可追溯且数据不串租户。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权限管理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系统必须支持权限管理，并在平台/集团/商城/员工四级上下文中执行权限与数据范围校验。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以至少2个集团、2个商城、3类角色完成权限管理正向、越权、异常和审计验证；关键结果可追溯且数据不串租户。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批量任务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系统必须支持批量任务，并在平台/集团/商城/员工四级上下文中执行权限与数据范围校验。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以至少2个集团、2个商城、3类角色完成批量任务正向、越权、异常和审计验证；关键结果可追溯且数据不串租户。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导入导出中心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系统必须支持导入导出中心，并在平台/集团/商城/员工四级上下文中执行权限与数据范围校验。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以至少2个集团、2个商城、3类角色完成导入导出中心正向、越权、异常和审计验证；关键结果可追溯且数据不串租户。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数据、报表与BI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GMV报表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系统必须支持GMV报表，并在平台/集团/商城/员工四级上下文中执行权限与数据范围校验。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以至少2个集团、2个商城、3类角色完成GMV报表正向、越权、异常和审计验证；关键结果可追溯且数据不串租户。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数据、报表与BI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订单报表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系统必须支持订单报表，并在平台/集团/商城/员工四级上下文中执行权限与数据范围校验。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以至少2个集团、2个商城、3类角色完成订单报表正向、越权、异常和审计验证；关键结果可追溯且数据不串租户。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数据、报表与BI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用户活跃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系统必须支持用户活跃，并在平台/集团/商城/员工四级上下文中执行权限与数据范围校验。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以至少2个集团、2个商城、3类角色完成用户活跃正向、越权、异常和审计验证；关键结果可追溯且数据不串租户。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数据、报表与BI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商品转化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系统必须支持商品转化，并在平台/集团/商城/员工四级上下文中执行权限与数据范围校验。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以至少2个集团、2个商城、3类角色完成商品转化正向、越权、异常和审计验证；关键结果可追溯且数据不串租户。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数据、报表与BI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搜索分析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系统必须支持搜索分析，并在平台/集团/商城/员工四级上下文中执行权限与数据范围校验。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以至少2个集团、2个商城、3类角色完成搜索分析正向、越权、异常和审计验证；关键结果可追溯且数据不串租户。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数据、报表与BI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福利预算消耗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系统必须支持福利预算消耗，并在平台/集团/商城/员工四级上下文中执行权限与数据范围校验。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以至少2个集团、2个商城、3类角色完成福利预算消耗正向、越权、异常和审计验证；关键结果可追溯且数据不串租户。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数据、报表与BI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账户余额汇总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系统必须支持账户余额汇总，并在平台/集团/商城/员工四级上下文中执行权限与数据范围校验。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以至少2个集团、2个商城、3类角色完成账户余额汇总正向、越权、异常和审计验证；关键结果可追溯且数据不串租户。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数据、报表与BI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供应商履约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系统必须支持供应商履约，并在平台/集团/商城/员工四级上下文中执行权限与数据范围校验。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以至少2个集团、2个商城、3类角色完成供应商履约正向、越权、异常和审计验证；关键结果可追溯且数据不串租户。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数据、报表与BI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售后率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系统必须支持售后率，并在平台/集团/商城/员工四级上下文中执行权限与数据范围校验。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以至少2个集团、2个商城、3类角色完成售后率正向、越权、异常和审计验证；关键结果可追溯且数据不串租户。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数据、报表与BI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客服SLA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系统必须支持客服SLA，并在平台/集团/商城/员工四级上下文中执行权限与数据范围校验。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以至少2个集团、2个商城、3类角色完成客服SLA正向、越权、异常和审计验证；关键结果可追溯且数据不串租户。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数据、报表与BI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系统必须支持数据导出，并在平台/集团/商城/员工四级上下文中执行权限与数据范围校验。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以至少2个集团、2个商城、3类角色完成数据导出正向、越权、异常和审计验证；关键结果可追溯且数据不串租户。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数据、报表与BI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指标口径字典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系统必须支持指标口径字典，并在平台/集团/商城/员工四级上下文中执行权限与数据范围校验。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以至少2个集团、2个商城、3类角色完成指标口径字典正向、越权、异常和审计验证；关键结果可追溯且数据不串租户。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传输加密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系统必须支持传输加密，并在平台/集团/商城/员工四级上下文中执行权限与数据范围校验。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以至少2个集团、2个商城、3类角色完成传输加密正向、越权、异常和审计验证；关键结果可追溯且数据不串租户。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敏感字段加密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系统必须支持敏感字段加密，并在平台/集团/商城/员工四级上下文中执行权限与数据范围校验。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以至少2个集团、2个商城、3类角色完成敏感字段加密正向、越权、异常和审计验证；关键结果可追溯且数据不串租户。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系统必须支持密码哈希，并在平台/集团/商城/员工四级上下文中执行权限与数据范围校验。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以至少2个集团、2个商城、3类角色完成密码哈希正向、越权、异常和审计验证；关键结果可追溯且数据不串租户。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密钥托管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系统必须支持密钥托管，并在平台/集团/商城/员工四级上下文中执行权限与数据范围校验。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以至少2个集团、2个商城、3类角色完成密钥托管正向、越权、异常和审计验证；关键结果可追溯且数据不串租户。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最小权限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系统必须支持最小权限，并在平台/集团/商城/员工四级上下文中执行权限与数据范围校验。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以至少2个集团、2个商城、3类角色完成最小权限正向、越权、异常和审计验证；关键结果可追溯且数据不串租户。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接口签名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系统必须支持接口签名，并在平台/集团/商城/员工四级上下文中执行权限与数据范围校验。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以至少2个集团、2个商城、3类角色完成接口签名正向、越权、异常和审计验证；关键结果可追溯且数据不串租户。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重放攻击防护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系统必须支持重放攻击防护，并在平台/集团/商城/员工四级上下文中执行权限与数据范围校验。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以至少2个集团、2个商城、3类角色完成重放攻击防护正向、越权、异常和审计验证；关键结果可追溯且数据不串租户。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系统必须支持限流，并在平台/集团/商城/员工四级上下文中执行权限与数据范围校验。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以至少2个集团、2个商城、3类角色完成限流正向、越权、异常和审计验证；关键结果可追溯且数据不串租户。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安全与隐私</w:t>
            </w:r>
          </w:p>
        </w:tc>
        <w:tc>
          <w:tcPr/>
          <w:p>
            <w:pPr>
              <w:pStyle w:val="Compact"/>
            </w:pPr>
            <w:r>
              <w:t xml:space="preserve">WAF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系统必须支持WAF，并在平台/集团/商城/员工四级上下文中执行权限与数据范围校验。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以至少2个集团、2个商城、3类角色完成WAF正向、越权、异常和审计验证；关键结果可追溯且数据不串租户。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恶意爬虫防护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系统必须支持恶意爬虫防护，并在平台/集团/商城/员工四级上下文中执行权限与数据范围校验。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以至少2个集团、2个商城、3类角色完成恶意爬虫防护正向、越权、异常和审计验证；关键结果可追溯且数据不串租户。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隐私授权记录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系统必须支持隐私授权记录，并在平台/集团/商城/员工四级上下文中执行权限与数据范围校验。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以至少2个集团、2个商城、3类角色完成隐私授权记录正向、越权、异常和审计验证；关键结果可追溯且数据不串租户。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个人信息删除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系统必须支持个人信息删除，并在平台/集团/商城/员工四级上下文中执行权限与数据范围校验。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以至少2个集团、2个商城、3类角色完成个人信息删除正向、越权、异常和审计验证；关键结果可追溯且数据不串租户。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隐私政策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系统必须支持隐私政策，并在平台/集团/商城/员工四级上下文中执行权限与数据范围校验。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以至少2个集团、2个商城、3类角色完成隐私政策正向、越权、异常和审计验证；关键结果可追溯且数据不串租户。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用户协议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系统必须支持用户协议，并在平台/集团/商城/员工四级上下文中执行权限与数据范围校验。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以至少2个集团、2个商城、3类角色完成用户协议正向、越权、异常和审计验证；关键结果可追溯且数据不串租户。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第三方SDK清单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系统必须支持第三方SDK清单，并在平台/集团/商城/员工四级上下文中执行权限与数据范围校验。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以至少2个集团、2个商城、3类角色完成第三方SDK清单正向、越权、异常和审计验证；关键结果可追溯且数据不串租户。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个人信息处理清单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系统必须支持个人信息处理清单，并在平台/集团/商城/员工四级上下文中执行权限与数据范围校验。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以至少2个集团、2个商城、3类角色完成个人信息处理清单正向、越权、异常和审计验证；关键结果可追溯且数据不串租户。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未成年人规则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系统必须支持未成年人规则，并在平台/集团/商城/员工四级上下文中执行权限与数据范围校验。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以至少2个集团、2个商城、3类角色完成未成年人规则正向、越权、异常和审计验证；关键结果可追溯且数据不串租户。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数据出境评估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系统必须支持数据出境评估，并在平台/集团/商城/员工四级上下文中执行权限与数据范围校验。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以至少2个集团、2个商城、3类角色完成数据出境评估正向、越权、异常和审计验证；关键结果可追溯且数据不串租户。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日志留存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系统必须支持日志留存，并在平台/集团/商城/员工四级上下文中执行权限与数据范围校验。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以至少2个集团、2个商城、3类角色完成日志留存正向、越权、异常和审计验证；关键结果可追溯且数据不串租户。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管理员审计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系统必须支持管理员审计，并在平台/集团/商城/员工四级上下文中执行权限与数据范围校验。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以至少2个集团、2个商城、3类角色完成管理员审计正向、越权、异常和审计验证；关键结果可追溯且数据不串租户。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资金操作审计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系统必须支持资金操作审计，并在平台/集团/商城/员工四级上下文中执行权限与数据范围校验。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以至少2个集团、2个商城、3类角色完成资金操作审计正向、越权、异常和审计验证；关键结果可追溯且数据不串租户。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供应商资质留档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系统必须支持供应商资质留档，并在平台/集团/商城/员工四级上下文中执行权限与数据范围校验。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以至少2个集团、2个商城、3类角色完成供应商资质留档正向、越权、异常和审计验证；关键结果可追溯且数据不串租户。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等保评估准备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系统必须支持等保评估准备，并在平台/集团/商城/员工四级上下文中执行权限与数据范围校验。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以至少2个集团、2个商城、3类角色完成等保评估准备正向、越权、异常和审计验证；关键结果可追溯且数据不串租户。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合规事件响应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系统必须支持合规事件响应，并在平台/集团/商城/员工四级上下文中执行权限与数据范围校验。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以至少2个集团、2个商城、3类角色完成合规事件响应正向、越权、异常和审计验证；关键结果可追溯且数据不串租户。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统一API网关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系统必须支持统一API网关，并在平台/集团/商城/员工四级上下文中执行权限与数据范围校验。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以至少2个集团、2个商城、3类角色完成统一API网关正向、越权、异常和审计验证；关键结果可追溯且数据不串租户。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REST规范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系统必须支持REST规范，并在平台/集团/商城/员工四级上下文中执行权限与数据范围校验。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以至少2个集团、2个商城、3类角色完成REST规范正向、越权、异常和审计验证；关键结果可追溯且数据不串租户。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OpenAPI文档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系统必须支持OpenAPI文档，并在平台/集团/商城/员工四级上下文中执行权限与数据范围校验。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以至少2个集团、2个商城、3类角色完成OpenAPI文档正向、越权、异常和审计验证；关键结果可追溯且数据不串租户。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企业HR同步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系统必须支持企业HR同步，并在平台/集团/商城/员工四级上下文中执行权限与数据范围校验。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以至少2个集团、2个商城、3类角色完成企业HR同步正向、越权、异常和审计验证；关键结果可追溯且数据不串租户。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统一身份认证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系统必须支持统一身份认证，并在平台/集团/商城/员工四级上下文中执行权限与数据范围校验。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以至少2个集团、2个商城、3类角色完成统一身份认证正向、越权、异常和审计验证；关键结果可追溯且数据不串租户。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供应商商品接口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系统必须支持供应商商品接口，并在平台/集团/商城/员工四级上下文中执行权限与数据范围校验。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以至少2个集团、2个商城、3类角色完成供应商商品接口正向、越权、异常和审计验证；关键结果可追溯且数据不串租户。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库存接口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系统必须支持库存接口，并在平台/集团/商城/员工四级上下文中执行权限与数据范围校验。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以至少2个集团、2个商城、3类角色完成库存接口正向、越权、异常和审计验证；关键结果可追溯且数据不串租户。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价格接口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系统必须支持价格接口，并在平台/集团/商城/员工四级上下文中执行权限与数据范围校验。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以至少2个集团、2个商城、3类角色完成价格接口正向、越权、异常和审计验证；关键结果可追溯且数据不串租户。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订单推送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系统必须支持订单推送，并在平台/集团/商城/员工四级上下文中执行权限与数据范围校验。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以至少2个集团、2个商城、3类角色完成订单推送正向、越权、异常和审计验证；关键结果可追溯且数据不串租户。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物流回调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系统必须支持物流回调，并在平台/集团/商城/员工四级上下文中执行权限与数据范围校验。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以至少2个集团、2个商城、3类角色完成物流回调正向、越权、异常和审计验证；关键结果可追溯且数据不串租户。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卡券发码接口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系统必须支持卡券发码接口，并在平台/集团/商城/员工四级上下文中执行权限与数据范围校验。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以至少2个集团、2个商城、3类角色完成卡券发码接口正向、越权、异常和审计验证；关键结果可追溯且数据不串租户。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接口与系统集成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回调重试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系统必须支持回调重试，并在平台/集团/商城/员工四级上下文中执行权限与数据范围校验。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以至少2个集团、2个商城、3类角色完成回调重试正向、越权、异常和审计验证；关键结果可追溯且数据不串租户。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基础设施与DevOps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开发测试生产隔离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系统必须支持开发测试生产隔离，并在平台/集团/商城/员工四级上下文中执行权限与数据范围校验。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以至少2个集团、2个商城、3类角色完成开发测试生产隔离正向、越权、异常和审计验证；关键结果可追溯且数据不串租户。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基础设施与DevOps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基础设施即代码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系统必须支持基础设施即代码，并在平台/集团/商城/员工四级上下文中执行权限与数据范围校验。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以至少2个集团、2个商城、3类角色完成基础设施即代码正向、越权、异常和审计验证；关键结果可追溯且数据不串租户。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基础设施与DevOps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自动构建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系统必须支持自动构建，并在平台/集团/商城/员工四级上下文中执行权限与数据范围校验。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以至少2个集团、2个商城、3类角色完成自动构建正向、越权、异常和审计验证；关键结果可追溯且数据不串租户。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基础设施与DevOps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自动测试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系统必须支持自动测试，并在平台/集团/商城/员工四级上下文中执行权限与数据范围校验。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以至少2个集团、2个商城、3类角色完成自动测试正向、越权、异常和审计验证；关键结果可追溯且数据不串租户。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基础设施与DevOps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自动部署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系统必须支持自动部署，并在平台/集团/商城/员工四级上下文中执行权限与数据范围校验。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以至少2个集团、2个商城、3类角色完成自动部署正向、越权、异常和审计验证；关键结果可追溯且数据不串租户。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基础设施与DevOps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版本回滚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系统必须支持版本回滚，并在平台/集团/商城/员工四级上下文中执行权限与数据范围校验。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以至少2个集团、2个商城、3类角色完成版本回滚正向、越权、异常和审计验证；关键结果可追溯且数据不串租户。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基础设施与DevOps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配置中心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系统必须支持配置中心，并在平台/集团/商城/员工四级上下文中执行权限与数据范围校验。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以至少2个集团、2个商城、3类角色完成配置中心正向、越权、异常和审计验证；关键结果可追溯且数据不串租户。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基础设施与DevOps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密钥管理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系统必须支持密钥管理，并在平台/集团/商城/员工四级上下文中执行权限与数据范围校验。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以至少2个集团、2个商城、3类角色完成密钥管理正向、越权、异常和审计验证；关键结果可追溯且数据不串租户。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基础设施与DevOps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数据库迁移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系统必须支持数据库迁移，并在平台/集团/商城/员工四级上下文中执行权限与数据范围校验。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以至少2个集团、2个商城、3类角色完成数据库迁移正向、越权、异常和审计验证；关键结果可追溯且数据不串租户。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基础设施与DevOps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对象存储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系统必须支持对象存储，并在平台/集团/商城/员工四级上下文中执行权限与数据范围校验。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以至少2个集团、2个商城、3类角色完成对象存储正向、越权、异常和审计验证；关键结果可追溯且数据不串租户。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基础设施与DevOps</w:t>
            </w:r>
          </w:p>
        </w:tc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系统必须支持CDN，并在平台/集团/商城/员工四级上下文中执行权限与数据范围校验。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以至少2个集团、2个商城、3类角色完成CDN正向、越权、异常和审计验证；关键结果可追溯且数据不串租户。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基础设施与DevOps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成本预算告警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系统必须支持成本预算告警，并在平台/集团/商城/员工四级上下文中执行权限与数据范围校验。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以至少2个集团、2个商城、3类角色完成成本预算告警正向、越权、异常和审计验证；关键结果可追溯且数据不串租户。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测试与质量保障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系统必须支持单元测试，并在平台/集团/商城/员工四级上下文中执行权限与数据范围校验。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以至少2个集团、2个商城、3类角色完成单元测试正向、越权、异常和审计验证；关键结果可追溯且数据不串租户。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测试与质量保障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组件测试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系统必须支持组件测试，并在平台/集团/商城/员工四级上下文中执行权限与数据范围校验。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以至少2个集团、2个商城、3类角色完成组件测试正向、越权、异常和审计验证；关键结果可追溯且数据不串租户。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测试与质量保障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API测试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系统必须支持API测试，并在平台/集团/商城/员工四级上下文中执行权限与数据范围校验。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以至少2个集团、2个商城、3类角色完成API测试正向、越权、异常和审计验证；关键结果可追溯且数据不串租户。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测试与质量保障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端到端测试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系统必须支持端到端测试，并在平台/集团/商城/员工四级上下文中执行权限与数据范围校验。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以至少2个集团、2个商城、3类角色完成端到端测试正向、越权、异常和审计验证；关键结果可追溯且数据不串租户。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测试与质量保障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支付回调测试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系统必须支持支付回调测试，并在平台/集团/商城/员工四级上下文中执行权限与数据范围校验。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以至少2个集团、2个商城、3类角色完成支付回调测试正向、越权、异常和审计验证；关键结果可追溯且数据不串租户。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测试与质量保障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并发测试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系统必须支持并发测试，并在平台/集团/商城/员工四级上下文中执行权限与数据范围校验。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以至少2个集团、2个商城、3类角色完成并发测试正向、越权、异常和审计验证；关键结果可追溯且数据不串租户。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测试与质量保障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安全测试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系统必须支持安全测试，并在平台/集团/商城/员工四级上下文中执行权限与数据范围校验。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以至少2个集团、2个商城、3类角色完成安全测试正向、越权、异常和审计验证；关键结果可追溯且数据不串租户。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测试与质量保障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兼容性测试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系统必须支持兼容性测试，并在平台/集团/商城/员工四级上下文中执行权限与数据范围校验。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以至少2个集团、2个商城、3类角色完成兼容性测试正向、越权、异常和审计验证；关键结果可追溯且数据不串租户。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测试与质量保障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移动真机测试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系统必须支持移动真机测试，并在平台/集团/商城/员工四级上下文中执行权限与数据范围校验。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以至少2个集团、2个商城、3类角色完成移动真机测试正向、越权、异常和审计验证；关键结果可追溯且数据不串租户。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测试与质量保障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系统必须支持回归测试，并在平台/集团/商城/员工四级上下文中执行权限与数据范围校验。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以至少2个集团、2个商城、3类角色完成回归测试正向、越权、异常和审计验证；关键结果可追溯且数据不串租户。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测试与质量保障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用户验收测试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系统必须支持用户验收测试，并在平台/集团/商城/员工四级上下文中执行权限与数据范围校验。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以至少2个集团、2个商城、3类角色完成用户验收测试正向、越权、异常和审计验证；关键结果可追溯且数据不串租户。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TST-012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测试与质量保障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缺陷分级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系统必须支持缺陷分级，并在平台/集团/商城/员工四级上下文中执行权限与数据范围校验。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以至少2个集团、2个商城、3类角色完成缺陷分级正向、越权、异常和审计验证；关键结果可追溯且数据不串租户。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监控、运维与应急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可用性监控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系统必须支持可用性监控，并在平台/集团/商城/员工四级上下文中执行权限与数据范围校验。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以至少2个集团、2个商城、3类角色完成可用性监控正向、越权、异常和审计验证；关键结果可追溯且数据不串租户。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监控、运维与应急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接口延迟监控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系统必须支持接口延迟监控，并在平台/集团/商城/员工四级上下文中执行权限与数据范围校验。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以至少2个集团、2个商城、3类角色完成接口延迟监控正向、越权、异常和审计验证；关键结果可追溯且数据不串租户。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监控、运维与应急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错误率监控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系统必须支持错误率监控，并在平台/集团/商城/员工四级上下文中执行权限与数据范围校验。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以至少2个集团、2个商城、3类角色完成错误率监控正向、越权、异常和审计验证；关键结果可追溯且数据不串租户。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监控、运维与应急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前端错误监控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系统必须支持前端错误监控，并在平台/集团/商城/员工四级上下文中执行权限与数据范围校验。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以至少2个集团、2个商城、3类角色完成前端错误监控正向、越权、异常和审计验证；关键结果可追溯且数据不串租户。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监控、运维与应急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日志检索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系统必须支持日志检索，并在平台/集团/商城/员工四级上下文中执行权限与数据范围校验。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以至少2个集团、2个商城、3类角色完成日志检索正向、越权、异常和审计验证；关键结果可追溯且数据不串租户。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监控、运维与应急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链路追踪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系统必须支持链路追踪，并在平台/集团/商城/员工四级上下文中执行权限与数据范围校验。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以至少2个集团、2个商城、3类角色完成链路追踪正向、越权、异常和审计验证；关键结果可追溯且数据不串租户。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监控、运维与应急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告警分级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系统必须支持告警分级，并在平台/集团/商城/员工四级上下文中执行权限与数据范围校验。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以至少2个集团、2个商城、3类角色完成告警分级正向、越权、异常和审计验证；关键结果可追溯且数据不串租户。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监控、运维与应急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值班制度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系统必须支持值班制度，并在平台/集团/商城/员工四级上下文中执行权限与数据范围校验。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以至少2个集团、2个商城、3类角色完成值班制度正向、越权、异常和审计验证；关键结果可追溯且数据不串租户。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监控、运维与应急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故障通报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系统必须支持故障通报，并在平台/集团/商城/员工四级上下文中执行权限与数据范围校验。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以至少2个集团、2个商城、3类角色完成故障通报正向、越权、异常和审计验证；关键结果可追溯且数据不串租户。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监控、运维与应急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根因分析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系统必须支持根因分析，并在平台/集团/商城/员工四级上下文中执行权限与数据范围校验。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以至少2个集团、2个商城、3类角色完成根因分析正向、越权、异常和审计验证；关键结果可追溯且数据不串租户。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监控、运维与应急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容量评估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系统必须支持容量评估，并在平台/集团/商城/员工四级上下文中执行权限与数据范围校验。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以至少2个集团、2个商城、3类角色完成容量评估正向、越权、异常和审计验证；关键结果可追溯且数据不串租户。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监控、运维与应急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运维月报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系统必须支持运维月报，并在平台/集团/商城/员工四级上下文中执行权限与数据范围校验。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以至少2个集团、2个商城、3类角色完成运维月报正向、越权、异常和审计验证；关键结果可追溯且数据不串租户。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性能、兼容与可访问性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首屏性能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系统必须支持首屏性能，并在平台/集团/商城/员工四级上下文中执行权限与数据范围校验。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以至少2个集团、2个商城、3类角色完成首屏性能正向、越权、异常和审计验证；关键结果可追溯且数据不串租户。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性能、兼容与可访问性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核心Web指标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系统必须支持核心Web指标，并在平台/集团/商城/员工四级上下文中执行权限与数据范围校验。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以至少2个集团、2个商城、3类角色完成核心Web指标正向、越权、异常和审计验证；关键结果可追溯且数据不串租户。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性能、兼容与可访问性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图片优化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系统必须支持图片优化，并在平台/集团/商城/员工四级上下文中执行权限与数据范围校验。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以至少2个集团、2个商城、3类角色完成图片优化正向、越权、异常和审计验证；关键结果可追溯且数据不串租户。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性能、兼容与可访问性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代码分包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系统必须支持代码分包，并在平台/集团/商城/员工四级上下文中执行权限与数据范围校验。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以至少2个集团、2个商城、3类角色完成代码分包正向、越权、异常和审计验证；关键结果可追溯且数据不串租户。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性能、兼容与可访问性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缓存策略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系统必须支持缓存策略，并在平台/集团/商城/员工四级上下文中执行权限与数据范围校验。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以至少2个集团、2个商城、3类角色完成缓存策略正向、越权、异常和审计验证；关键结果可追溯且数据不串租户。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性能、兼容与可访问性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弱网体验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系统必须支持弱网体验，并在平台/集团/商城/员工四级上下文中执行权限与数据范围校验。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以至少2个集团、2个商城、3类角色完成弱网体验正向、越权、异常和审计验证；关键结果可追溯且数据不串租户。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性能、兼容与可访问性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主流浏览器兼容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系统必须支持主流浏览器兼容，并在平台/集团/商城/员工四级上下文中执行权限与数据范围校验。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以至少2个集团、2个商城、3类角色完成主流浏览器兼容正向、越权、异常和审计验证；关键结果可追溯且数据不串租户。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性能、兼容与可访问性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响应式布局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系统必须支持响应式布局，并在平台/集团/商城/员工四级上下文中执行权限与数据范围校验。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以至少2个集团、2个商城、3类角色完成响应式布局正向、越权、异常和审计验证；关键结果可追溯且数据不串租户。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性能、兼容与可访问性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键盘可操作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系统必须支持键盘可操作，并在平台/集团/商城/员工四级上下文中执行权限与数据范围校验。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以至少2个集团、2个商城、3类角色完成键盘可操作正向、越权、异常和审计验证；关键结果可追溯且数据不串租户。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性能、兼容与可访问性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颜色对比度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系统必须支持颜色对比度，并在平台/集团/商城/员工四级上下文中执行权限与数据范围校验。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以至少2个集团、2个商城、3类角色完成颜色对比度正向、越权、异常和审计验证；关键结果可追溯且数据不串租户。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性能、兼容与可访问性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屏幕阅读器标签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系统必须支持屏幕阅读器标签，并在平台/集团/商城/员工四级上下文中执行权限与数据范围校验。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以至少2个集团、2个商城、3类角色完成屏幕阅读器标签正向、越权、异常和审计验证；关键结果可追溯且数据不串租户。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性能、兼容与可访问性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大字体适配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系统必须支持大字体适配，并在平台/集团/商城/员工四级上下文中执行权限与数据范围校验。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以至少2个集团、2个商城、3类角色完成大字体适配正向、越权、异常和审计验证；关键结果可追溯且数据不串租户。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BCP-001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备份、容灾与业务连续性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数据库自动备份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系统必须支持数据库自动备份，并在平台/集团/商城/员工四级上下文中执行权限与数据范围校验。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以至少2个集团、2个商城、3类角色完成数据库自动备份正向、越权、异常和审计验证；关键结果可追溯且数据不串租户。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BCP-002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备份、容灾与业务连续性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备份加密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系统必须支持备份加密，并在平台/集团/商城/员工四级上下文中执行权限与数据范围校验。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以至少2个集团、2个商城、3类角色完成备份加密正向、越权、异常和审计验证；关键结果可追溯且数据不串租户。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BCP-003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备份、容灾与业务连续性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备份恢复演练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系统必须支持备份恢复演练，并在平台/集团/商城/员工四级上下文中执行权限与数据范围校验。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以至少2个集团、2个商城、3类角色完成备份恢复演练正向、越权、异常和审计验证；关键结果可追溯且数据不串租户。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BCP-004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备份、容灾与业务连续性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跨可用区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系统必须支持跨可用区，并在平台/集团/商城/员工四级上下文中执行权限与数据范围校验。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以至少2个集团、2个商城、3类角色完成跨可用区正向、越权、异常和审计验证；关键结果可追溯且数据不串租户。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BCP-005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备份、容灾与业务连续性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RPO目标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系统必须支持RPO目标，并在平台/集团/商城/员工四级上下文中执行权限与数据范围校验。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以至少2个集团、2个商城、3类角色完成RPO目标正向、越权、异常和审计验证；关键结果可追溯且数据不串租户。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BCP-006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备份、容灾与业务连续性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RTO目标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系统必须支持RTO目标，并在平台/集团/商城/员工四级上下文中执行权限与数据范围校验。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以至少2个集团、2个商城、3类角色完成RTO目标正向、越权、异常和审计验证；关键结果可追溯且数据不串租户。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BCP-007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备份、容灾与业务连续性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故障降级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系统必须支持故障降级，并在平台/集团/商城/员工四级上下文中执行权限与数据范围校验。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以至少2个集团、2个商城、3类角色完成故障降级正向、越权、异常和审计验证；关键结果可追溯且数据不串租户。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BCP-008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备份、容灾与业务连续性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只读模式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系统必须支持只读模式，并在平台/集团/商城/员工四级上下文中执行权限与数据范围校验。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以至少2个集团、2个商城、3类角色完成只读模式正向、越权、异常和审计验证；关键结果可追溯且数据不串租户。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BCP-009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备份、容灾与业务连续性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供应商接口熔断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系统必须支持供应商接口熔断，并在平台/集团/商城/员工四级上下文中执行权限与数据范围校验。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以至少2个集团、2个商城、3类角色完成供应商接口熔断正向、越权、异常和审计验证；关键结果可追溯且数据不串租户。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BCP-010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备份、容灾与业务连续性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支付通道降级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系统必须支持支付通道降级，并在平台/集团/商城/员工四级上下文中执行权限与数据范围校验。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以至少2个集团、2个商城、3类角色完成支付通道降级正向、越权、异常和审计验证；关键结果可追溯且数据不串租户。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BCP-011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备份、容灾与业务连续性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灾难恢复预案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系统必须支持灾难恢复预案，并在平台/集团/商城/员工四级上下文中执行权限与数据范围校验。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以至少2个集团、2个商城、3类角色完成灾难恢复预案正向、越权、异常和审计验证；关键结果可追溯且数据不串租户。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BCP-012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备份、容灾与业务连续性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年度演练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系统必须支持年度演练，并在平台/集团/商城/员工四级上下文中执行权限与数据范围校验。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以至少2个集团、2个商城、3类角色完成年度演练正向、越权、异常和审计验证；关键结果可追溯且数据不串租户。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项目管理、培训与交付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需求基线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系统必须支持需求基线，并在平台/集团/商城/员工四级上下文中执行权限与数据范围校验。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以至少2个集团、2个商城、3类角色完成需求基线正向、越权、异常和审计验证；关键结果可追溯且数据不串租户。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项目管理、培训与交付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原型评审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系统必须支持原型评审，并在平台/集团/商城/员工四级上下文中执行权限与数据范围校验。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以至少2个集团、2个商城、3类角色完成原型评审正向、越权、异常和审计验证；关键结果可追溯且数据不串租户。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项目管理、培训与交付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UI评审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系统必须支持UI评审，并在平台/集团/商城/员工四级上下文中执行权限与数据范围校验。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以至少2个集团、2个商城、3类角色完成UI评审正向、越权、异常和审计验证；关键结果可追溯且数据不串租户。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项目管理、培训与交付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技术方案评审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系统必须支持技术方案评审，并在平台/集团/商城/员工四级上下文中执行权限与数据范围校验。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以至少2个集团、2个商城、3类角色完成技术方案评审正向、越权、异常和审计验证；关键结果可追溯且数据不串租户。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项目管理、培训与交付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迭代计划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系统必须支持迭代计划，并在平台/集团/商城/员工四级上下文中执行权限与数据范围校验。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以至少2个集团、2个商城、3类角色完成迭代计划正向、越权、异常和审计验证；关键结果可追溯且数据不串租户。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项目管理、培训与交付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变更控制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系统必须支持变更控制，并在平台/集团/商城/员工四级上下文中执行权限与数据范围校验。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以至少2个集团、2个商城、3类角色完成变更控制正向、越权、异常和审计验证；关键结果可追溯且数据不串租户。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项目管理、培训与交付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系统必须支持周报，并在平台/集团/商城/员工四级上下文中执行权限与数据范围校验。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以至少2个集团、2个商城、3类角色完成周报正向、越权、异常和审计验证；关键结果可追溯且数据不串租户。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项目管理、培训与交付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风险台账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系统必须支持风险台账，并在平台/集团/商城/员工四级上下文中执行权限与数据范围校验。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以至少2个集团、2个商城、3类角色完成风险台账正向、越权、异常和审计验证；关键结果可追溯且数据不串租户。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项目管理、培训与交付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上线清单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系统必须支持上线清单，并在平台/集团/商城/员工四级上下文中执行权限与数据范围校验。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以至少2个集团、2个商城、3类角色完成上线清单正向、越权、异常和审计验证；关键结果可追溯且数据不串租户。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项目管理、培训与交付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管理员培训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系统必须支持管理员培训，并在平台/集团/商城/员工四级上下文中执行权限与数据范围校验。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以至少2个集团、2个商城、3类角色完成管理员培训正向、越权、异常和审计验证；关键结果可追溯且数据不串租户。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项目管理、培训与交付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客服培训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系统必须支持客服培训，并在平台/集团/商城/员工四级上下文中执行权限与数据范围校验。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以至少2个集团、2个商城、3类角色完成客服培训正向、越权、异常和审计验证；关键结果可追溯且数据不串租户。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项目管理、培训与交付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验收与质保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系统必须支持验收与质保，并在平台/集团/商城/员工四级上下文中执行权限与数据范围校验。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以至少2个集团、2个商城、3类角色完成验收与质保正向、越权、异常和审计验证；关键结果可追溯且数据不串租户。</w:t>
            </w:r>
          </w:p>
        </w:tc>
      </w:tr>
    </w:tbl>
    <w:bookmarkEnd w:id="23"/>
    <w:bookmarkEnd w:id="24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7085"/>
        <w:sz w:val="16"/>
      </w:rPr>
      <w:t xml:space="preserve">雍彻科技（YONGCHE TECH）  ·  内部评审/甲方沟通稿  ·  </w:t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color w:val="667085"/>
        <w:sz w:val="17"/>
      </w:rPr>
      <w:t>智慧翼企业福利商城｜全量技术方案与报价评估报告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">
    <w:nsid w:val="000003F1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0">
    <w:nsid w:val="000003F2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1">
    <w:nsid w:val="000003F3"/>
    <w:multiLevelType w:val="singleLevel"/>
    <w:lvl w:ilvl="0">
      <w:start w:val="1"/>
      <w:numFmt w:val="decimal"/>
      <w:lvlText w:val="%1."/>
      <w:lvlJc w:val="left"/>
      <w:pPr>
        <w:tabs>
          <w:tab w:pos="540" w:val="num"/>
        </w:tabs>
        <w:ind w:hanging="280" w:left="540"/>
      </w:pPr>
    </w:lvl>
  </w:abstractNum>
  <w:abstractNum w:abstractNumId="12">
    <w:nsid w:val="000003F4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3">
    <w:nsid w:val="000003F5"/>
    <w:multiLevelType w:val="singleLevel"/>
    <w:lvl w:ilvl="0">
      <w:start w:val="1"/>
      <w:numFmt w:val="decimal"/>
      <w:lvlText w:val="%1."/>
      <w:lvlJc w:val="left"/>
      <w:pPr>
        <w:tabs>
          <w:tab w:pos="540" w:val="num"/>
        </w:tabs>
        <w:ind w:hanging="280" w:left="540"/>
      </w:pPr>
    </w:lvl>
  </w:abstractNum>
  <w:abstractNum w:abstractNumId="14">
    <w:nsid w:val="000003F6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5">
    <w:nsid w:val="000003F7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6">
    <w:nsid w:val="000003F8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17">
    <w:nsid w:val="000003F9"/>
    <w:multiLevelType w:val="singleLevel"/>
    <w:lvl w:ilvl="0">
      <w:start w:val="1"/>
      <w:numFmt w:val="bullet"/>
      <w:lvlText w:val="•"/>
      <w:pPr>
        <w:ind w:hanging="280" w:left="5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  <w:lvlOverride w:ilvl="0">
      <w:startOverride w:val="1"/>
    </w:lvlOverride>
  </w:num>
  <w:num w:numId="13">
    <w:abstractNumId w:val="12"/>
  </w:num>
  <w:num w:numId="14">
    <w:abstractNumId w:val="13"/>
    <w:lvlOverride w:ilvl="0">
      <w:startOverride w:val="1"/>
    </w:lvlOverride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Calibri" w:eastAsia="Microsoft YaHei" w:hAnsi="Calibri"/>
      <w:color w:val="1F293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/>
      <w:outlineLvl w:val="0"/>
    </w:pPr>
    <w:rPr>
      <w:rFonts w:ascii="Calibri" w:asciiTheme="majorHAnsi" w:cstheme="majorBidi" w:eastAsia="Microsoft YaHei" w:eastAsiaTheme="majorEastAsia" w:hAnsi="Calibri" w:hAnsiTheme="majorHAnsi"/>
      <w:b/>
      <w:bCs/>
      <w:color w:val="143A8F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280"/>
      <w:outlineLvl w:val="1"/>
    </w:pPr>
    <w:rPr>
      <w:rFonts w:ascii="Calibri" w:asciiTheme="majorHAnsi" w:cstheme="majorBidi" w:eastAsia="Microsoft YaHei" w:eastAsiaTheme="majorEastAsia" w:hAnsi="Calibri" w:hAnsiTheme="majorHAnsi"/>
      <w:b/>
      <w:bCs/>
      <w:color w:val="1F5EFF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Calibri" w:asciiTheme="majorHAnsi" w:cstheme="majorBidi" w:eastAsia="Microsoft YaHei" w:eastAsiaTheme="majorEastAsia" w:hAnsi="Calibri" w:hAnsiTheme="majorHAnsi"/>
      <w:b/>
      <w:bCs/>
      <w:color w:val="143A8F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hanging="271" w:left="540"/>
      <w:contextualSpacing/>
    </w:pPr>
    <w:rPr>
      <w:rFonts w:ascii="Calibri" w:eastAsia="Microsoft YaHei" w:hAnsi="Calibri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hanging="271" w:left="540"/>
      <w:contextualSpacing/>
    </w:pPr>
    <w:rPr>
      <w:rFonts w:ascii="Calibri" w:eastAsia="Microsoft YaHei" w:hAnsi="Calibri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19" Target="http://www.zhudatuan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://www.zhudatuan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2026-07-24T06:45:40Z</dcterms:created>
  <dcterms:modified xsi:type="dcterms:W3CDTF">2026-07-24T06:45:40Z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