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智慧翼企业福利商城"/>
    <w:p>
      <w:pPr>
        <w:pStyle w:val="Heading1"/>
      </w:pPr>
      <w:r>
        <w:rPr>
          <w:rFonts w:hint="eastAsia"/>
        </w:rPr>
        <w:t xml:space="preserve">智慧翼企业福利商城</w:t>
      </w:r>
    </w:p>
    <w:bookmarkStart w:id="19" w:name="第01日阶段提交需求基线与视觉方向"/>
    <w:p>
      <w:pPr>
        <w:pStyle w:val="Heading2"/>
      </w:pPr>
      <w:r>
        <w:rPr>
          <w:rFonts w:hint="eastAsia"/>
        </w:rPr>
        <w:t xml:space="preserve">第01日阶段提交：需求基线与视觉方向</w:t>
      </w:r>
    </w:p>
    <w:p>
      <w:pPr>
        <w:pStyle w:val="FirstParagraph"/>
      </w:pPr>
      <w:r>
        <w:rPr>
          <w:rFonts w:hint="eastAsia"/>
        </w:rPr>
        <w:t xml:space="preserve">技术服务方：雍彻科技（YONGCHE</w:t>
      </w:r>
      <w:r>
        <w:t xml:space="preserve"> </w:t>
      </w:r>
      <w:r>
        <w:rPr>
          <w:rFonts w:hint="eastAsia"/>
        </w:rPr>
        <w:t xml:space="preserve">TECH）</w:t>
      </w:r>
      <w:r>
        <w:br/>
      </w:r>
      <w:r>
        <w:rPr>
          <w:rFonts w:hint="eastAsia"/>
        </w:rPr>
        <w:t xml:space="preserve">提交日期：2026年7月24日</w:t>
      </w:r>
      <w:r>
        <w:br/>
      </w:r>
      <w:r>
        <w:rPr>
          <w:rFonts w:hint="eastAsia"/>
        </w:rPr>
        <w:t xml:space="preserve">文件版本：V1.0</w:t>
      </w:r>
    </w:p>
    <w:bookmarkEnd w:id="19"/>
    <w:bookmarkStart w:id="20" w:name="一今日工作说明"/>
    <w:p>
      <w:pPr>
        <w:pStyle w:val="Heading2"/>
      </w:pPr>
      <w:r>
        <w:rPr>
          <w:rFonts w:hint="eastAsia"/>
        </w:rPr>
        <w:t xml:space="preserve">一、今日工作说明</w:t>
      </w:r>
    </w:p>
    <w:p>
      <w:pPr>
        <w:pStyle w:val="FirstParagraph"/>
      </w:pPr>
      <w:r>
        <w:rPr>
          <w:rFonts w:hint="eastAsia"/>
        </w:rPr>
        <w:t xml:space="preserve">今日主要完成项目资料整理、核心业务范围初步拆分，以及PC端和移动端视觉方向的阶段性原型准备。</w:t>
      </w:r>
    </w:p>
    <w:p>
      <w:pPr>
        <w:pStyle w:val="BodyText"/>
      </w:pPr>
      <w:r>
        <w:rPr>
          <w:rFonts w:hint="eastAsia"/>
        </w:rPr>
        <w:t xml:space="preserve">当前处于“需求核对与原型评审阶段”。本次内容用于确认方向，不作为最终UI、完整功能或正式验收版本。</w:t>
      </w:r>
    </w:p>
    <w:bookmarkEnd w:id="20"/>
    <w:bookmarkStart w:id="21" w:name="二初步项目目标"/>
    <w:p>
      <w:pPr>
        <w:pStyle w:val="Heading2"/>
      </w:pPr>
      <w:r>
        <w:rPr>
          <w:rFonts w:hint="eastAsia"/>
        </w:rPr>
        <w:t xml:space="preserve">二、初步项目目标</w:t>
      </w:r>
    </w:p>
    <w:p>
      <w:pPr>
        <w:pStyle w:val="FirstParagraph"/>
      </w:pPr>
      <w:r>
        <w:rPr>
          <w:rFonts w:hint="eastAsia"/>
        </w:rPr>
        <w:t xml:space="preserve">建设面向企业员工的福利商城，支持企业福利商品、实物商品、虚拟卡券和本地生活服务的统一展示及交易。</w:t>
      </w:r>
    </w:p>
    <w:p>
      <w:pPr>
        <w:pStyle w:val="BodyText"/>
      </w:pPr>
      <w:r>
        <w:rPr>
          <w:rFonts w:hint="eastAsia"/>
        </w:rPr>
        <w:t xml:space="preserve">初步设计方向：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PC端参考京东、新蛋的信息密度和商品浏览效率；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移动端参考美团的快捷入口和底部导航；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整体采用企业蓝作为主色，橙色用于价格和主要操作；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页面风格保持统一、清晰、稳重，适合央国企和集团员工使用。</w:t>
      </w:r>
    </w:p>
    <w:bookmarkEnd w:id="21"/>
    <w:bookmarkStart w:id="22" w:name="三第一阶段mvp初步范围"/>
    <w:p>
      <w:pPr>
        <w:pStyle w:val="Heading2"/>
      </w:pPr>
      <w:r>
        <w:rPr>
          <w:rFonts w:hint="eastAsia"/>
        </w:rPr>
        <w:t xml:space="preserve">三、第一阶段MVP初步范围</w:t>
      </w:r>
    </w:p>
    <w:p>
      <w:pPr>
        <w:pStyle w:val="FirstParagraph"/>
      </w:pPr>
      <w:r>
        <w:rPr>
          <w:rFonts w:hint="eastAsia"/>
        </w:rPr>
        <w:t xml:space="preserve">本阶段优先讨论：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商城首页；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商品分类、搜索和列表；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商品详情和SKU选择；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购物车；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确认订单；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福利账户和餐卡展示；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订单中心；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基础售后入口；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PC端和移动端基础适配。</w:t>
      </w:r>
    </w:p>
    <w:p>
      <w:pPr>
        <w:pStyle w:val="FirstParagraph"/>
      </w:pPr>
      <w:r>
        <w:rPr>
          <w:rFonts w:hint="eastAsia"/>
        </w:rPr>
        <w:t xml:space="preserve">以下内容暂不在今日确认：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正式第三方支付；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阿里权益正式生产接口；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完整运营管理后台；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财务结算和电子发票；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正式客服坐席系统；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小程序正式发布；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Android和iOS原生应用。</w:t>
      </w:r>
    </w:p>
    <w:bookmarkEnd w:id="22"/>
    <w:bookmarkStart w:id="23" w:name="四今日阶段页面"/>
    <w:p>
      <w:pPr>
        <w:pStyle w:val="Heading2"/>
      </w:pPr>
      <w:r>
        <w:rPr>
          <w:rFonts w:hint="eastAsia"/>
        </w:rPr>
        <w:t xml:space="preserve">四、今日阶段页面</w:t>
      </w:r>
    </w:p>
    <w:p>
      <w:pPr>
        <w:pStyle w:val="FirstParagraph"/>
      </w:pPr>
      <w:r>
        <w:rPr>
          <w:rFonts w:hint="eastAsia"/>
        </w:rPr>
        <w:t xml:space="preserve">本次随文件提供以下阶段截图：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PC商城首页；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商品列表；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商品详情；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确认订单阶段页面。</w:t>
      </w:r>
    </w:p>
    <w:p>
      <w:pPr>
        <w:pStyle w:val="FirstParagraph"/>
      </w:pPr>
      <w:r>
        <w:rPr>
          <w:rFonts w:hint="eastAsia"/>
        </w:rPr>
        <w:t xml:space="preserve">页面中的企业名称、余额、商品、订单和活动均为演示数据，最终以甲方确认及正式接口数据为准。</w:t>
      </w:r>
    </w:p>
    <w:bookmarkEnd w:id="23"/>
    <w:bookmarkStart w:id="24" w:name="五请甲方优先确认的10个问题"/>
    <w:p>
      <w:pPr>
        <w:pStyle w:val="Heading2"/>
      </w:pPr>
      <w:r>
        <w:rPr>
          <w:rFonts w:hint="eastAsia"/>
        </w:rPr>
        <w:t xml:space="preserve">五、请甲方优先确认的10个问题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最终业务层级是“平台—集团—商城—员工”，还是需要增加“分销商”？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甲方回复：________________________________________________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第一期必须支持哪些终端：PC</w:t>
      </w:r>
      <w:r>
        <w:t xml:space="preserve"> </w:t>
      </w:r>
      <w:r>
        <w:rPr>
          <w:rFonts w:hint="eastAsia"/>
        </w:rPr>
        <w:t xml:space="preserve">Web、移动H5、微信小程序、Android、iOS？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甲方回复：________________________________________________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第一批重点商品是实物商品、虚拟卡券、本地生活，还是全部同时上线？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甲方回复：________________________________________________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员工使用工号、企业SSO、企业微信、微信授权还是手机号登录？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甲方回复：________________________________________________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福利卡和餐卡属于虚拟记账额度，还是真实资金账户？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甲方回复：________________________________________________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第一期优先对接哪一家供应商？是否已有正式接口文档和测试账号？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甲方回复：________________________________________________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销售主体、发货主体、客服主体和售后主体分别是谁？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甲方回复：________________________________________________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多供应商订单是否拆单？未支付订单是否按48小时自动关闭？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甲方回复：________________________________________________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PC和移动端是否使用同一品牌、名称、Logo和配色？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甲方回复：________________________________________________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甲方的项目负责人、需求确认人和最终验收人分别是谁？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甲方回复：________________________________________________</w:t>
      </w:r>
    </w:p>
    <w:bookmarkEnd w:id="24"/>
    <w:bookmarkStart w:id="25" w:name="六明日计划"/>
    <w:p>
      <w:pPr>
        <w:pStyle w:val="Heading2"/>
      </w:pPr>
      <w:r>
        <w:rPr>
          <w:rFonts w:hint="eastAsia"/>
        </w:rPr>
        <w:t xml:space="preserve">六、明日计划</w:t>
      </w:r>
    </w:p>
    <w:p>
      <w:pPr>
        <w:pStyle w:val="FirstParagraph"/>
      </w:pPr>
      <w:r>
        <w:rPr>
          <w:rFonts w:hint="eastAsia"/>
        </w:rPr>
        <w:t xml:space="preserve">根据甲方对今日内容的反馈，明日提交PC商城首页阶段稿，包括：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顶部企业信息区；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Logo和搜索区；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商品分类区；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活动轮播区；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福利快捷入口；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商品推荐区；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用户福利账户摘要。</w:t>
      </w:r>
    </w:p>
    <w:p>
      <w:pPr>
        <w:pStyle w:val="FirstParagraph"/>
      </w:pPr>
      <w:r>
        <w:rPr>
          <w:rFonts w:hint="eastAsia"/>
        </w:rPr>
        <w:t xml:space="preserve">明日重点请甲方确认首页信息层级、品牌展示、入口顺序及文案。</w:t>
      </w:r>
    </w:p>
    <w:bookmarkEnd w:id="25"/>
    <w:bookmarkStart w:id="26" w:name="七今日确认"/>
    <w:p>
      <w:pPr>
        <w:pStyle w:val="Heading2"/>
      </w:pPr>
      <w:r>
        <w:rPr>
          <w:rFonts w:hint="eastAsia"/>
        </w:rPr>
        <w:t xml:space="preserve">七、今日确认</w:t>
      </w:r>
    </w:p>
    <w:p>
      <w:pPr>
        <w:pStyle w:val="FirstParagraph"/>
      </w:pPr>
      <w:r>
        <w:rPr>
          <w:rFonts w:hint="eastAsia"/>
        </w:rPr>
        <w:t xml:space="preserve">甲方对今日方向：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基本认可，可以继续；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需要调整，意见见下方；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需要安排专项沟通。</w:t>
      </w:r>
    </w:p>
    <w:p>
      <w:pPr>
        <w:pStyle w:val="FirstParagraph"/>
      </w:pPr>
      <w:r>
        <w:rPr>
          <w:rFonts w:hint="eastAsia"/>
        </w:rPr>
        <w:t xml:space="preserve">甲方意见：____________________________________________________</w:t>
      </w:r>
    </w:p>
    <w:p>
      <w:pPr>
        <w:pStyle w:val="BodyText"/>
      </w:pPr>
      <w:r>
        <w:rPr>
          <w:rFonts w:hint="eastAsia"/>
        </w:rPr>
        <w:t xml:space="preserve">确认人：__________________</w:t>
      </w:r>
      <w:r>
        <w:br/>
      </w:r>
      <w:r>
        <w:rPr>
          <w:rFonts w:hint="eastAsia"/>
        </w:rPr>
        <w:t xml:space="preserve">确认日期：______年____月____日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7085"/>
        <w:sz w:val="16"/>
      </w:rPr>
      <w:t xml:space="preserve">雍彻科技（YONGCHE TECH）  ·  内部评审/甲方沟通稿  ·  </w:t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color w:val="667085"/>
        <w:sz w:val="17"/>
      </w:rPr>
      <w:t>智慧翼企业福利商城｜全量技术方案与报价评估报告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">
    <w:nsid w:val="000003F1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0">
    <w:nsid w:val="000003F2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1">
    <w:nsid w:val="000003F3"/>
    <w:multiLevelType w:val="singleLevel"/>
    <w:lvl w:ilvl="0">
      <w:start w:val="1"/>
      <w:numFmt w:val="decimal"/>
      <w:lvlText w:val="%1."/>
      <w:lvlJc w:val="left"/>
      <w:pPr>
        <w:tabs>
          <w:tab w:pos="540" w:val="num"/>
        </w:tabs>
        <w:ind w:hanging="280" w:left="540"/>
      </w:pPr>
    </w:lvl>
  </w:abstractNum>
  <w:abstractNum w:abstractNumId="12">
    <w:nsid w:val="000003F4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3">
    <w:nsid w:val="000003F5"/>
    <w:multiLevelType w:val="singleLevel"/>
    <w:lvl w:ilvl="0">
      <w:start w:val="1"/>
      <w:numFmt w:val="decimal"/>
      <w:lvlText w:val="%1."/>
      <w:lvlJc w:val="left"/>
      <w:pPr>
        <w:tabs>
          <w:tab w:pos="540" w:val="num"/>
        </w:tabs>
        <w:ind w:hanging="280" w:left="540"/>
      </w:pPr>
    </w:lvl>
  </w:abstractNum>
  <w:abstractNum w:abstractNumId="14">
    <w:nsid w:val="000003F6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5">
    <w:nsid w:val="000003F7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6">
    <w:nsid w:val="000003F8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7">
    <w:nsid w:val="000003F9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  <w:lvlOverride w:ilvl="0">
      <w:startOverride w:val="1"/>
    </w:lvlOverride>
  </w:num>
  <w:num w:numId="13">
    <w:abstractNumId w:val="12"/>
  </w:num>
  <w:num w:numId="14">
    <w:abstractNumId w:val="13"/>
    <w:lvlOverride w:ilvl="0">
      <w:startOverride w:val="1"/>
    </w:lvlOverride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Calibri" w:eastAsia="Microsoft YaHei" w:hAnsi="Calibri"/>
      <w:color w:val="1F2937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/>
      <w:outlineLvl w:val="0"/>
    </w:pPr>
    <w:rPr>
      <w:rFonts w:ascii="Calibri" w:asciiTheme="majorHAnsi" w:cstheme="majorBidi" w:eastAsia="Microsoft YaHei" w:eastAsiaTheme="majorEastAsia" w:hAnsi="Calibri" w:hAnsiTheme="majorHAnsi"/>
      <w:b/>
      <w:bCs/>
      <w:color w:val="143A8F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280"/>
      <w:outlineLvl w:val="1"/>
    </w:pPr>
    <w:rPr>
      <w:rFonts w:ascii="Calibri" w:asciiTheme="majorHAnsi" w:cstheme="majorBidi" w:eastAsia="Microsoft YaHei" w:eastAsiaTheme="majorEastAsia" w:hAnsi="Calibri" w:hAnsiTheme="majorHAnsi"/>
      <w:b/>
      <w:bCs/>
      <w:color w:val="1F5EFF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Calibri" w:asciiTheme="majorHAnsi" w:cstheme="majorBidi" w:eastAsia="Microsoft YaHei" w:eastAsiaTheme="majorEastAsia" w:hAnsi="Calibri" w:hAnsiTheme="majorHAnsi"/>
      <w:b/>
      <w:bCs/>
      <w:color w:val="143A8F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hanging="271" w:left="540"/>
      <w:contextualSpacing/>
    </w:pPr>
    <w:rPr>
      <w:rFonts w:ascii="Calibri" w:eastAsia="Microsoft YaHei" w:hAnsi="Calibri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hanging="271" w:left="540"/>
      <w:contextualSpacing/>
    </w:pPr>
    <w:rPr>
      <w:rFonts w:ascii="Calibri" w:eastAsia="Microsoft YaHei" w:hAnsi="Calibri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2026-07-24T06:49:48Z</dcterms:created>
  <dcterms:modified xsi:type="dcterms:W3CDTF">2026-07-24T06:49:48Z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