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FC76" w14:textId="05FC51B0" w:rsidR="0026351A" w:rsidRDefault="00A635F3" w:rsidP="00A635F3">
      <w:pPr>
        <w:jc w:val="center"/>
        <w:rPr>
          <w:rFonts w:hint="eastAsia"/>
          <w:sz w:val="30"/>
          <w:szCs w:val="30"/>
        </w:rPr>
      </w:pPr>
      <w:r w:rsidRPr="00A635F3">
        <w:rPr>
          <w:rFonts w:hint="eastAsia"/>
          <w:sz w:val="30"/>
          <w:szCs w:val="30"/>
        </w:rPr>
        <w:t>从2026年春晚看中国政治的两大问题</w:t>
      </w:r>
    </w:p>
    <w:p w14:paraId="68DB6C8E" w14:textId="3966BB09" w:rsidR="0044027D" w:rsidRPr="0044027D" w:rsidRDefault="0044027D" w:rsidP="00F50289">
      <w:pPr>
        <w:spacing w:line="140" w:lineRule="atLeast"/>
        <w:ind w:firstLine="420"/>
        <w:rPr>
          <w:rFonts w:hint="eastAsia"/>
          <w:sz w:val="21"/>
          <w:szCs w:val="21"/>
        </w:rPr>
      </w:pPr>
      <w:r w:rsidRPr="0044027D">
        <w:rPr>
          <w:sz w:val="21"/>
          <w:szCs w:val="21"/>
        </w:rPr>
        <w:t>当2026年</w:t>
      </w:r>
      <w:proofErr w:type="gramStart"/>
      <w:r w:rsidRPr="0044027D">
        <w:rPr>
          <w:sz w:val="21"/>
          <w:szCs w:val="21"/>
        </w:rPr>
        <w:t>的春晚落幕</w:t>
      </w:r>
      <w:proofErr w:type="gramEnd"/>
      <w:r w:rsidRPr="0044027D">
        <w:rPr>
          <w:sz w:val="21"/>
          <w:szCs w:val="21"/>
        </w:rPr>
        <w:t>，留在观众脑海里的或许不是某个金句或旋律，而是满屏闪烁的机械臂、不知疲倦的仿生机器人，以及无孔不入的商业标识。这场本应是全民共赏的“除夕年夜饭”，在今年彻底演变成了一场</w:t>
      </w:r>
      <w:r w:rsidRPr="00F50289">
        <w:rPr>
          <w:rFonts w:hint="eastAsia"/>
          <w:sz w:val="21"/>
          <w:szCs w:val="21"/>
        </w:rPr>
        <w:t>“</w:t>
      </w:r>
      <w:r w:rsidRPr="0044027D">
        <w:rPr>
          <w:sz w:val="21"/>
          <w:szCs w:val="21"/>
        </w:rPr>
        <w:t>企业年会</w:t>
      </w:r>
      <w:r w:rsidRPr="00F50289">
        <w:rPr>
          <w:rFonts w:hint="eastAsia"/>
          <w:sz w:val="21"/>
          <w:szCs w:val="21"/>
        </w:rPr>
        <w:t>”</w:t>
      </w:r>
      <w:r w:rsidRPr="0044027D">
        <w:rPr>
          <w:sz w:val="21"/>
          <w:szCs w:val="21"/>
        </w:rPr>
        <w:t>。</w:t>
      </w:r>
    </w:p>
    <w:p w14:paraId="44E061D9" w14:textId="77777777" w:rsidR="0044027D" w:rsidRPr="0044027D" w:rsidRDefault="0044027D" w:rsidP="00F50289">
      <w:pPr>
        <w:spacing w:line="140" w:lineRule="atLeast"/>
        <w:ind w:firstLine="420"/>
        <w:rPr>
          <w:rFonts w:hint="eastAsia"/>
          <w:sz w:val="21"/>
          <w:szCs w:val="21"/>
        </w:rPr>
      </w:pPr>
      <w:r w:rsidRPr="0044027D">
        <w:rPr>
          <w:sz w:val="21"/>
          <w:szCs w:val="21"/>
        </w:rPr>
        <w:t>这种转变背后，折射出的是当代中国社会在过度商业化与行政形式主义交织下的双重迷失。</w:t>
      </w:r>
    </w:p>
    <w:p w14:paraId="3397D705" w14:textId="6A1D60E2" w:rsidR="00A635F3" w:rsidRPr="00F50289" w:rsidRDefault="00E723E0" w:rsidP="00F50289">
      <w:pPr>
        <w:spacing w:line="140" w:lineRule="atLeast"/>
        <w:rPr>
          <w:rFonts w:hint="eastAsia"/>
          <w:sz w:val="21"/>
          <w:szCs w:val="21"/>
        </w:rPr>
      </w:pPr>
      <w:r w:rsidRPr="00F50289">
        <w:rPr>
          <w:rFonts w:hint="eastAsia"/>
          <w:sz w:val="21"/>
          <w:szCs w:val="21"/>
        </w:rPr>
        <w:t>1.</w:t>
      </w:r>
      <w:r w:rsidR="00A635F3" w:rsidRPr="00F50289">
        <w:rPr>
          <w:rFonts w:hint="eastAsia"/>
          <w:sz w:val="21"/>
          <w:szCs w:val="21"/>
        </w:rPr>
        <w:t>商业</w:t>
      </w:r>
    </w:p>
    <w:p w14:paraId="597C5456" w14:textId="4248D2EC" w:rsidR="0044027D" w:rsidRPr="00F50289" w:rsidRDefault="000D42E8" w:rsidP="00F50289">
      <w:pPr>
        <w:spacing w:line="140" w:lineRule="atLeast"/>
        <w:ind w:left="420"/>
        <w:rPr>
          <w:rFonts w:hint="eastAsia"/>
          <w:sz w:val="21"/>
          <w:szCs w:val="21"/>
        </w:rPr>
      </w:pPr>
      <w:proofErr w:type="gramStart"/>
      <w:r>
        <w:rPr>
          <w:rFonts w:hint="eastAsia"/>
          <w:sz w:val="21"/>
          <w:szCs w:val="21"/>
        </w:rPr>
        <w:t>春晚的</w:t>
      </w:r>
      <w:proofErr w:type="gramEnd"/>
      <w:r>
        <w:rPr>
          <w:rFonts w:hint="eastAsia"/>
          <w:sz w:val="21"/>
          <w:szCs w:val="21"/>
        </w:rPr>
        <w:t>第一个节目：小品《奶奶的最爱》。笑点寥寥无几</w:t>
      </w:r>
      <w:r w:rsidRPr="000D42E8">
        <w:rPr>
          <w:sz w:val="21"/>
          <w:szCs w:val="21"/>
        </w:rPr>
        <w:t>，反而</w:t>
      </w:r>
      <w:r>
        <w:rPr>
          <w:rFonts w:hint="eastAsia"/>
          <w:sz w:val="21"/>
          <w:szCs w:val="21"/>
        </w:rPr>
        <w:t>只有</w:t>
      </w:r>
      <w:r w:rsidRPr="000D42E8">
        <w:rPr>
          <w:sz w:val="21"/>
          <w:szCs w:val="21"/>
        </w:rPr>
        <w:t>密集的商业洗礼：沙发上巨大的“海</w:t>
      </w:r>
      <w:proofErr w:type="gramStart"/>
      <w:r w:rsidRPr="000D42E8">
        <w:rPr>
          <w:sz w:val="21"/>
          <w:szCs w:val="21"/>
        </w:rPr>
        <w:t>澜</w:t>
      </w:r>
      <w:proofErr w:type="gramEnd"/>
      <w:r w:rsidRPr="000D42E8">
        <w:rPr>
          <w:sz w:val="21"/>
          <w:szCs w:val="21"/>
        </w:rPr>
        <w:t>之家”标识、穿梭其间的“松延动力”机器人、演员手中晃眼的华为三折叠手机，甚至窗台上的“</w:t>
      </w:r>
      <w:proofErr w:type="spellStart"/>
      <w:r w:rsidRPr="000D42E8">
        <w:rPr>
          <w:sz w:val="21"/>
          <w:szCs w:val="21"/>
        </w:rPr>
        <w:t>bilibili</w:t>
      </w:r>
      <w:proofErr w:type="spellEnd"/>
      <w:r w:rsidRPr="000D42E8">
        <w:rPr>
          <w:sz w:val="21"/>
          <w:szCs w:val="21"/>
        </w:rPr>
        <w:t>”挂件 。</w:t>
      </w:r>
      <w:r w:rsidR="0044027D" w:rsidRPr="00F50289">
        <w:rPr>
          <w:rFonts w:hint="eastAsia"/>
          <w:sz w:val="21"/>
          <w:szCs w:val="21"/>
        </w:rPr>
        <w:t>再接下去：《武BOT》，《智造未来》</w:t>
      </w:r>
      <w:r w:rsidR="0044027D" w:rsidRPr="00F50289">
        <w:rPr>
          <w:sz w:val="21"/>
          <w:szCs w:val="21"/>
        </w:rPr>
        <w:t>……</w:t>
      </w:r>
      <w:r w:rsidR="0044027D" w:rsidRPr="00F50289">
        <w:rPr>
          <w:rFonts w:hint="eastAsia"/>
          <w:sz w:val="21"/>
          <w:szCs w:val="21"/>
        </w:rPr>
        <w:t>无处不在的机器人看的人眼花缭乱。在“春晚”的舞台上，不再有人们欢聚一堂的大笑和朴素自然的表演，只剩下了眼花缭乱的视觉效果和科技手段。放着欢快的音乐，演员们在上面唱跳的“兴高采烈”，我坐在电视机前看的索然无味。</w:t>
      </w:r>
    </w:p>
    <w:p w14:paraId="07CEEF9A" w14:textId="4AF1D9EB" w:rsidR="00F50289" w:rsidRDefault="00F50289" w:rsidP="00F50289">
      <w:pPr>
        <w:spacing w:line="140" w:lineRule="atLeast"/>
        <w:ind w:left="420"/>
        <w:rPr>
          <w:rFonts w:hint="eastAsia"/>
          <w:sz w:val="21"/>
          <w:szCs w:val="21"/>
        </w:rPr>
      </w:pPr>
      <w:r w:rsidRPr="00F50289">
        <w:rPr>
          <w:rFonts w:hint="eastAsia"/>
          <w:sz w:val="21"/>
          <w:szCs w:val="21"/>
        </w:rPr>
        <w:t>上升到社会层面，</w:t>
      </w:r>
      <w:r>
        <w:rPr>
          <w:rFonts w:hint="eastAsia"/>
          <w:sz w:val="21"/>
          <w:szCs w:val="21"/>
        </w:rPr>
        <w:t>这种</w:t>
      </w:r>
      <w:r w:rsidRPr="00F50289">
        <w:rPr>
          <w:sz w:val="21"/>
          <w:szCs w:val="21"/>
        </w:rPr>
        <w:t>商业逻辑对文化空间的殖民</w:t>
      </w:r>
      <w:r w:rsidRPr="00F50289">
        <w:rPr>
          <w:rFonts w:hint="eastAsia"/>
          <w:sz w:val="21"/>
          <w:szCs w:val="21"/>
        </w:rPr>
        <w:t>和入侵是</w:t>
      </w:r>
      <w:r w:rsidRPr="00F50289">
        <w:rPr>
          <w:sz w:val="21"/>
          <w:szCs w:val="21"/>
        </w:rPr>
        <w:t>改革开放以来，市场逻辑从“补充地位”逐步渗透至“全领域支配”的必然结果。早期的春晚</w:t>
      </w:r>
      <w:r w:rsidRPr="00F50289">
        <w:rPr>
          <w:rFonts w:hint="eastAsia"/>
          <w:sz w:val="21"/>
          <w:szCs w:val="21"/>
        </w:rPr>
        <w:t>，广告</w:t>
      </w:r>
      <w:r w:rsidRPr="00F50289">
        <w:rPr>
          <w:sz w:val="21"/>
          <w:szCs w:val="21"/>
        </w:rPr>
        <w:t>尚处于对文化节目的点缀地位，而今日的春晚，节目本身已沦为资本展示其科技肌肉与市场</w:t>
      </w:r>
      <w:r w:rsidRPr="00F50289">
        <w:rPr>
          <w:rFonts w:hint="eastAsia"/>
          <w:sz w:val="21"/>
          <w:szCs w:val="21"/>
        </w:rPr>
        <w:t>实力</w:t>
      </w:r>
      <w:r w:rsidRPr="00F50289">
        <w:rPr>
          <w:sz w:val="21"/>
          <w:szCs w:val="21"/>
        </w:rPr>
        <w:t>的耗材。当传统的文化娱乐不再能满足资本的胃口，它便必然向意识形态的高地扩张。</w:t>
      </w:r>
      <w:proofErr w:type="gramStart"/>
      <w:r w:rsidRPr="00F50289">
        <w:rPr>
          <w:sz w:val="21"/>
          <w:szCs w:val="21"/>
        </w:rPr>
        <w:t>2026年春晚那满</w:t>
      </w:r>
      <w:proofErr w:type="gramEnd"/>
      <w:r w:rsidRPr="00F50289">
        <w:rPr>
          <w:sz w:val="21"/>
          <w:szCs w:val="21"/>
        </w:rPr>
        <w:t>屏的机器人与实时在线拍卖般的互动，正是资本为了克服生产过剩与消费迟滞，强行将“除夕夜”转化为“超大规模消费节点”的体现。</w:t>
      </w:r>
    </w:p>
    <w:p w14:paraId="6C543E54" w14:textId="0819518E" w:rsidR="00511048" w:rsidRDefault="00511048" w:rsidP="00F50289">
      <w:pPr>
        <w:spacing w:line="140" w:lineRule="atLeast"/>
        <w:ind w:left="420"/>
        <w:rPr>
          <w:rFonts w:hint="eastAsia"/>
          <w:sz w:val="21"/>
          <w:szCs w:val="21"/>
        </w:rPr>
      </w:pPr>
      <w:r>
        <w:rPr>
          <w:rFonts w:hint="eastAsia"/>
          <w:sz w:val="21"/>
          <w:szCs w:val="21"/>
        </w:rPr>
        <w:t>改革开放以来，资本在大陆的扩张，按“官方”说法肯定是“过头”了的。但是，《资本论》第二卷讲的清清楚楚，资本代表性的雇佣关系和工厂生产一旦出现，就一定会在现有经济体中飞快地繁殖和扩张，这是无法阻止的必然现象。这样看来，小平“同志”的“改革开放”，也就有了一层不可言说的，模糊的灰色阴影了。</w:t>
      </w:r>
    </w:p>
    <w:p w14:paraId="7CBEA656" w14:textId="06DA6171" w:rsidR="00511048" w:rsidRDefault="00511048" w:rsidP="00511048">
      <w:pPr>
        <w:spacing w:line="140" w:lineRule="atLeast"/>
        <w:rPr>
          <w:rFonts w:hint="eastAsia"/>
          <w:sz w:val="21"/>
          <w:szCs w:val="21"/>
        </w:rPr>
      </w:pPr>
      <w:r>
        <w:rPr>
          <w:rFonts w:hint="eastAsia"/>
          <w:sz w:val="21"/>
          <w:szCs w:val="21"/>
        </w:rPr>
        <w:t>2.</w:t>
      </w:r>
      <w:r w:rsidRPr="00511048">
        <w:rPr>
          <w:rFonts w:hint="eastAsia"/>
        </w:rPr>
        <w:t xml:space="preserve"> </w:t>
      </w:r>
      <w:r w:rsidRPr="00511048">
        <w:rPr>
          <w:rFonts w:hint="eastAsia"/>
          <w:sz w:val="21"/>
          <w:szCs w:val="21"/>
        </w:rPr>
        <w:t>行政与大众感知的断裂</w:t>
      </w:r>
    </w:p>
    <w:p w14:paraId="08F7959A" w14:textId="41B093E7" w:rsidR="00511048" w:rsidRPr="00511048" w:rsidRDefault="00511048" w:rsidP="00511048">
      <w:pPr>
        <w:spacing w:line="140" w:lineRule="atLeast"/>
        <w:ind w:left="420"/>
        <w:rPr>
          <w:rFonts w:hint="eastAsia"/>
          <w:sz w:val="21"/>
          <w:szCs w:val="21"/>
        </w:rPr>
      </w:pPr>
      <w:r w:rsidRPr="00511048">
        <w:rPr>
          <w:sz w:val="21"/>
          <w:szCs w:val="21"/>
        </w:rPr>
        <w:t>如果说过度商业化是资本的狂欢，那么节目的“年终总结化”则是权力叙事对民间表达的强力替代。2026年的春晚，在形式上愈发趋向于一种“行政汇报”。</w:t>
      </w:r>
    </w:p>
    <w:p w14:paraId="1D32D8D7" w14:textId="2426B6DC" w:rsidR="00511048" w:rsidRDefault="00511048" w:rsidP="00511048">
      <w:pPr>
        <w:spacing w:line="140" w:lineRule="atLeast"/>
        <w:ind w:left="420"/>
        <w:rPr>
          <w:rFonts w:hint="eastAsia"/>
          <w:sz w:val="21"/>
          <w:szCs w:val="21"/>
        </w:rPr>
      </w:pPr>
      <w:r w:rsidRPr="00511048">
        <w:rPr>
          <w:sz w:val="21"/>
          <w:szCs w:val="21"/>
        </w:rPr>
        <w:t>回望80、90年代的经典作品，无论是</w:t>
      </w:r>
      <w:r w:rsidR="00240BAF">
        <w:rPr>
          <w:rFonts w:hint="eastAsia"/>
          <w:sz w:val="21"/>
          <w:szCs w:val="21"/>
        </w:rPr>
        <w:t>《虎口遐想》</w:t>
      </w:r>
      <w:r w:rsidRPr="00511048">
        <w:rPr>
          <w:sz w:val="21"/>
          <w:szCs w:val="21"/>
        </w:rPr>
        <w:t>对官僚主义的辛辣讽刺，还是《打工奇遇》对物价乱象的解构，其生命力在于“向下扎根”，在于与老百姓的真实生活同频共振。</w:t>
      </w:r>
      <w:r w:rsidR="00240BAF">
        <w:rPr>
          <w:rFonts w:hint="eastAsia"/>
          <w:sz w:val="21"/>
          <w:szCs w:val="21"/>
        </w:rPr>
        <w:t>正因如此，才能和老百姓产生共鸣。</w:t>
      </w:r>
      <w:r w:rsidRPr="00511048">
        <w:rPr>
          <w:sz w:val="21"/>
          <w:szCs w:val="21"/>
        </w:rPr>
        <w:t>然而，今年</w:t>
      </w:r>
      <w:proofErr w:type="gramStart"/>
      <w:r w:rsidRPr="00511048">
        <w:rPr>
          <w:sz w:val="21"/>
          <w:szCs w:val="21"/>
        </w:rPr>
        <w:t>的春晚却</w:t>
      </w:r>
      <w:proofErr w:type="gramEnd"/>
      <w:r w:rsidRPr="00511048">
        <w:rPr>
          <w:sz w:val="21"/>
          <w:szCs w:val="21"/>
        </w:rPr>
        <w:t>展现出一种极度的“向上负责”。小品不再讨论生活中的琐碎与挣扎，转而歌颂某种被修剪过的、完美无瑕的政策落地；歌曲不再抒发个人情感，而是在宏大叙事中复</w:t>
      </w:r>
      <w:proofErr w:type="gramStart"/>
      <w:r w:rsidRPr="00511048">
        <w:rPr>
          <w:sz w:val="21"/>
          <w:szCs w:val="21"/>
        </w:rPr>
        <w:t>刻政府</w:t>
      </w:r>
      <w:proofErr w:type="gramEnd"/>
      <w:r w:rsidRPr="00511048">
        <w:rPr>
          <w:sz w:val="21"/>
          <w:szCs w:val="21"/>
        </w:rPr>
        <w:t>公文</w:t>
      </w:r>
      <w:r w:rsidR="00240BAF">
        <w:rPr>
          <w:rFonts w:hint="eastAsia"/>
          <w:sz w:val="21"/>
          <w:szCs w:val="21"/>
        </w:rPr>
        <w:t>式</w:t>
      </w:r>
      <w:r w:rsidRPr="00511048">
        <w:rPr>
          <w:sz w:val="21"/>
          <w:szCs w:val="21"/>
        </w:rPr>
        <w:t>的</w:t>
      </w:r>
      <w:r w:rsidR="00240BAF">
        <w:rPr>
          <w:rFonts w:hint="eastAsia"/>
          <w:sz w:val="21"/>
          <w:szCs w:val="21"/>
        </w:rPr>
        <w:t>华丽</w:t>
      </w:r>
      <w:r w:rsidRPr="00511048">
        <w:rPr>
          <w:sz w:val="21"/>
          <w:szCs w:val="21"/>
        </w:rPr>
        <w:t>辞藻。</w:t>
      </w:r>
      <w:r w:rsidR="00240BAF">
        <w:rPr>
          <w:rFonts w:hint="eastAsia"/>
          <w:sz w:val="21"/>
          <w:szCs w:val="21"/>
        </w:rPr>
        <w:t>一味的赞扬自己的功绩，隐匿自己的问题，用高调的朗诵自我讴歌和麻醉。这样的春晚，人民自然不会买账。</w:t>
      </w:r>
    </w:p>
    <w:p w14:paraId="031A3CC2" w14:textId="3FC89E5A" w:rsidR="00240BAF" w:rsidRDefault="00240BAF" w:rsidP="00511048">
      <w:pPr>
        <w:spacing w:line="140" w:lineRule="atLeast"/>
        <w:ind w:left="420"/>
        <w:rPr>
          <w:rFonts w:hint="eastAsia"/>
          <w:sz w:val="21"/>
          <w:szCs w:val="21"/>
        </w:rPr>
      </w:pPr>
      <w:r>
        <w:rPr>
          <w:rFonts w:hint="eastAsia"/>
          <w:sz w:val="21"/>
          <w:szCs w:val="21"/>
        </w:rPr>
        <w:t>正是这种形式主义的</w:t>
      </w:r>
      <w:r w:rsidRPr="00240BAF">
        <w:rPr>
          <w:sz w:val="21"/>
          <w:szCs w:val="21"/>
        </w:rPr>
        <w:t>极端化，导致了政府叙事与民众感知的严重脱节</w:t>
      </w:r>
      <w:r>
        <w:rPr>
          <w:rFonts w:hint="eastAsia"/>
          <w:sz w:val="21"/>
          <w:szCs w:val="21"/>
        </w:rPr>
        <w:t>。</w:t>
      </w:r>
      <w:r w:rsidRPr="00240BAF">
        <w:rPr>
          <w:sz w:val="21"/>
          <w:szCs w:val="21"/>
        </w:rPr>
        <w:t>舞台上展示的</w:t>
      </w:r>
      <w:proofErr w:type="gramStart"/>
      <w:r w:rsidRPr="00240BAF">
        <w:rPr>
          <w:sz w:val="21"/>
          <w:szCs w:val="21"/>
        </w:rPr>
        <w:t>是算力突破</w:t>
      </w:r>
      <w:proofErr w:type="gramEnd"/>
      <w:r w:rsidRPr="00240BAF">
        <w:rPr>
          <w:sz w:val="21"/>
          <w:szCs w:val="21"/>
        </w:rPr>
        <w:t>、深海探测与航天成就，这些是数据上的“国家兴旺”</w:t>
      </w:r>
      <w:r>
        <w:rPr>
          <w:rFonts w:hint="eastAsia"/>
          <w:sz w:val="21"/>
          <w:szCs w:val="21"/>
        </w:rPr>
        <w:t>，</w:t>
      </w:r>
      <w:r>
        <w:rPr>
          <w:rFonts w:hint="eastAsia"/>
        </w:rPr>
        <w:t>而</w:t>
      </w:r>
      <w:r w:rsidRPr="00240BAF">
        <w:rPr>
          <w:sz w:val="21"/>
          <w:szCs w:val="21"/>
        </w:rPr>
        <w:t>电视机前讨论的是就业门槛、养老压力与生活</w:t>
      </w:r>
      <w:r>
        <w:rPr>
          <w:rFonts w:hint="eastAsia"/>
          <w:sz w:val="21"/>
          <w:szCs w:val="21"/>
        </w:rPr>
        <w:t>琐事</w:t>
      </w:r>
      <w:r w:rsidRPr="00240BAF">
        <w:rPr>
          <w:sz w:val="21"/>
          <w:szCs w:val="21"/>
        </w:rPr>
        <w:t>，这是现实中的“生活美满”。</w:t>
      </w:r>
      <w:r w:rsidR="007B21F2">
        <w:rPr>
          <w:rFonts w:hint="eastAsia"/>
          <w:sz w:val="21"/>
          <w:szCs w:val="21"/>
        </w:rPr>
        <w:t>我们当然不能否认中国的强大，但GDP，CPI只是宏观的数据，老百姓不会根据这些来衡量自己的生活，他们只会关注身边的孩子找不到工作，社区的服务解决不了问题。</w:t>
      </w:r>
    </w:p>
    <w:p w14:paraId="6D1CC268" w14:textId="6301D5FA" w:rsidR="007B21F2" w:rsidRPr="00511048" w:rsidRDefault="007B21F2" w:rsidP="00511048">
      <w:pPr>
        <w:spacing w:line="140" w:lineRule="atLeast"/>
        <w:ind w:left="420"/>
        <w:rPr>
          <w:rFonts w:hint="eastAsia"/>
          <w:sz w:val="21"/>
          <w:szCs w:val="21"/>
        </w:rPr>
      </w:pPr>
      <w:r w:rsidRPr="007B21F2">
        <w:rPr>
          <w:rFonts w:hint="eastAsia"/>
          <w:sz w:val="21"/>
          <w:szCs w:val="21"/>
        </w:rPr>
        <w:lastRenderedPageBreak/>
        <w:t>所以，</w:t>
      </w:r>
      <w:r w:rsidRPr="007B21F2">
        <w:rPr>
          <w:sz w:val="21"/>
          <w:szCs w:val="21"/>
        </w:rPr>
        <w:t>国家实力的硬核增长与个体生活的获得感</w:t>
      </w:r>
      <w:r>
        <w:rPr>
          <w:rFonts w:hint="eastAsia"/>
          <w:sz w:val="21"/>
          <w:szCs w:val="21"/>
        </w:rPr>
        <w:t>，</w:t>
      </w:r>
      <w:r w:rsidRPr="007B21F2">
        <w:rPr>
          <w:sz w:val="21"/>
          <w:szCs w:val="21"/>
        </w:rPr>
        <w:t>在逻辑上并非简单的等价关系</w:t>
      </w:r>
      <w:r>
        <w:rPr>
          <w:rFonts w:hint="eastAsia"/>
          <w:sz w:val="21"/>
          <w:szCs w:val="21"/>
        </w:rPr>
        <w:t>。当政府高高在上而脱离了人</w:t>
      </w:r>
      <w:r w:rsidR="006F5595">
        <w:rPr>
          <w:rFonts w:hint="eastAsia"/>
          <w:sz w:val="21"/>
          <w:szCs w:val="21"/>
        </w:rPr>
        <w:t>民</w:t>
      </w:r>
      <w:r>
        <w:rPr>
          <w:rFonts w:hint="eastAsia"/>
          <w:sz w:val="21"/>
          <w:szCs w:val="21"/>
        </w:rPr>
        <w:t>群众</w:t>
      </w:r>
      <w:r w:rsidR="006F5595">
        <w:rPr>
          <w:rFonts w:hint="eastAsia"/>
          <w:sz w:val="21"/>
          <w:szCs w:val="21"/>
        </w:rPr>
        <w:t>，</w:t>
      </w:r>
      <w:proofErr w:type="gramStart"/>
      <w:r w:rsidRPr="007B21F2">
        <w:rPr>
          <w:sz w:val="21"/>
          <w:szCs w:val="21"/>
        </w:rPr>
        <w:t>当春晚从</w:t>
      </w:r>
      <w:proofErr w:type="gramEnd"/>
      <w:r w:rsidRPr="007B21F2">
        <w:rPr>
          <w:sz w:val="21"/>
          <w:szCs w:val="21"/>
        </w:rPr>
        <w:t>“民间的狂欢节”转变为“权力的展示窗”，它便陷入了假大空的泥潭。这种将复杂的社会现实简化为“PPT式”的</w:t>
      </w:r>
      <w:r w:rsidR="006F5595">
        <w:rPr>
          <w:rFonts w:hint="eastAsia"/>
          <w:sz w:val="21"/>
          <w:szCs w:val="21"/>
        </w:rPr>
        <w:t>报告</w:t>
      </w:r>
      <w:r w:rsidRPr="007B21F2">
        <w:rPr>
          <w:sz w:val="21"/>
          <w:szCs w:val="21"/>
        </w:rPr>
        <w:t>，不仅消解了文艺作品的批判性，更在无形中筑起了一道高墙，墙内是灯火辉煌的功绩汇报，墙外是沉默而疲惫的普通百姓。</w:t>
      </w:r>
    </w:p>
    <w:p w14:paraId="57B5F0AD" w14:textId="6902761A" w:rsidR="00511048" w:rsidRPr="00F50289" w:rsidRDefault="006F5595" w:rsidP="00511048">
      <w:pPr>
        <w:spacing w:line="140" w:lineRule="atLeast"/>
        <w:rPr>
          <w:rFonts w:hint="eastAsia"/>
          <w:sz w:val="21"/>
          <w:szCs w:val="21"/>
        </w:rPr>
      </w:pPr>
      <w:r w:rsidRPr="006F5595">
        <w:rPr>
          <w:sz w:val="21"/>
          <w:szCs w:val="21"/>
        </w:rPr>
        <w:t>2026年的春晚，像是一层厚厚的、精美的滤镜，试图把所有现实的褶皱都</w:t>
      </w:r>
      <w:proofErr w:type="gramStart"/>
      <w:r w:rsidRPr="006F5595">
        <w:rPr>
          <w:sz w:val="21"/>
          <w:szCs w:val="21"/>
        </w:rPr>
        <w:t>熨</w:t>
      </w:r>
      <w:proofErr w:type="gramEnd"/>
      <w:r w:rsidRPr="006F5595">
        <w:rPr>
          <w:sz w:val="21"/>
          <w:szCs w:val="21"/>
        </w:rPr>
        <w:t>平。但真正的节日不该是用来“展示成就”的遮羞布，而应该是劳作一年后，大家聚在一起</w:t>
      </w:r>
      <w:r>
        <w:rPr>
          <w:rFonts w:hint="eastAsia"/>
          <w:sz w:val="21"/>
          <w:szCs w:val="21"/>
        </w:rPr>
        <w:t>享受劳动成果</w:t>
      </w:r>
      <w:r w:rsidRPr="006F5595">
        <w:rPr>
          <w:sz w:val="21"/>
          <w:szCs w:val="21"/>
        </w:rPr>
        <w:t>的避风港。如果一场晚会只剩下冰冷的机器和空洞的口号，那它离老百姓的心，也就越来越远了。</w:t>
      </w:r>
    </w:p>
    <w:p w14:paraId="48ED5C5A" w14:textId="37EBB425" w:rsidR="00F50289" w:rsidRPr="00F50289" w:rsidRDefault="00F50289" w:rsidP="00F50289">
      <w:pPr>
        <w:spacing w:line="140" w:lineRule="atLeast"/>
        <w:ind w:left="420"/>
        <w:rPr>
          <w:rFonts w:hint="eastAsia"/>
          <w:sz w:val="21"/>
          <w:szCs w:val="21"/>
        </w:rPr>
      </w:pPr>
    </w:p>
    <w:sectPr w:rsidR="00F50289" w:rsidRPr="00F502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2B26" w14:textId="77777777" w:rsidR="000D42E8" w:rsidRDefault="000D42E8" w:rsidP="000D42E8">
      <w:pPr>
        <w:spacing w:after="0" w:line="240" w:lineRule="auto"/>
        <w:rPr>
          <w:rFonts w:hint="eastAsia"/>
        </w:rPr>
      </w:pPr>
      <w:r>
        <w:separator/>
      </w:r>
    </w:p>
  </w:endnote>
  <w:endnote w:type="continuationSeparator" w:id="0">
    <w:p w14:paraId="406CB186" w14:textId="77777777" w:rsidR="000D42E8" w:rsidRDefault="000D42E8" w:rsidP="000D42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35AD" w14:textId="77777777" w:rsidR="000D42E8" w:rsidRDefault="000D42E8" w:rsidP="000D42E8">
      <w:pPr>
        <w:spacing w:after="0" w:line="240" w:lineRule="auto"/>
        <w:rPr>
          <w:rFonts w:hint="eastAsia"/>
        </w:rPr>
      </w:pPr>
      <w:r>
        <w:separator/>
      </w:r>
    </w:p>
  </w:footnote>
  <w:footnote w:type="continuationSeparator" w:id="0">
    <w:p w14:paraId="30200C24" w14:textId="77777777" w:rsidR="000D42E8" w:rsidRDefault="000D42E8" w:rsidP="000D42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F5DAF"/>
    <w:multiLevelType w:val="hybridMultilevel"/>
    <w:tmpl w:val="807C7626"/>
    <w:lvl w:ilvl="0" w:tplc="D1E85BA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4309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F3"/>
    <w:rsid w:val="000D42E8"/>
    <w:rsid w:val="00240BAF"/>
    <w:rsid w:val="00254EA6"/>
    <w:rsid w:val="0026351A"/>
    <w:rsid w:val="0044027D"/>
    <w:rsid w:val="00456690"/>
    <w:rsid w:val="00511048"/>
    <w:rsid w:val="006E6D74"/>
    <w:rsid w:val="006F5595"/>
    <w:rsid w:val="007B21F2"/>
    <w:rsid w:val="007E568F"/>
    <w:rsid w:val="00A635F3"/>
    <w:rsid w:val="00B91310"/>
    <w:rsid w:val="00E723E0"/>
    <w:rsid w:val="00F50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0C7814"/>
  <w15:chartTrackingRefBased/>
  <w15:docId w15:val="{A373E0FE-AB97-4A80-AEAD-666DF5CF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5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635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35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35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35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635F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35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5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35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35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635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35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35F3"/>
    <w:rPr>
      <w:rFonts w:cstheme="majorBidi"/>
      <w:color w:val="2F5496" w:themeColor="accent1" w:themeShade="BF"/>
      <w:sz w:val="28"/>
      <w:szCs w:val="28"/>
    </w:rPr>
  </w:style>
  <w:style w:type="character" w:customStyle="1" w:styleId="50">
    <w:name w:val="标题 5 字符"/>
    <w:basedOn w:val="a0"/>
    <w:link w:val="5"/>
    <w:uiPriority w:val="9"/>
    <w:semiHidden/>
    <w:rsid w:val="00A635F3"/>
    <w:rPr>
      <w:rFonts w:cstheme="majorBidi"/>
      <w:color w:val="2F5496" w:themeColor="accent1" w:themeShade="BF"/>
      <w:sz w:val="24"/>
    </w:rPr>
  </w:style>
  <w:style w:type="character" w:customStyle="1" w:styleId="60">
    <w:name w:val="标题 6 字符"/>
    <w:basedOn w:val="a0"/>
    <w:link w:val="6"/>
    <w:uiPriority w:val="9"/>
    <w:semiHidden/>
    <w:rsid w:val="00A635F3"/>
    <w:rPr>
      <w:rFonts w:cstheme="majorBidi"/>
      <w:b/>
      <w:bCs/>
      <w:color w:val="2F5496" w:themeColor="accent1" w:themeShade="BF"/>
    </w:rPr>
  </w:style>
  <w:style w:type="character" w:customStyle="1" w:styleId="70">
    <w:name w:val="标题 7 字符"/>
    <w:basedOn w:val="a0"/>
    <w:link w:val="7"/>
    <w:uiPriority w:val="9"/>
    <w:semiHidden/>
    <w:rsid w:val="00A635F3"/>
    <w:rPr>
      <w:rFonts w:cstheme="majorBidi"/>
      <w:b/>
      <w:bCs/>
      <w:color w:val="595959" w:themeColor="text1" w:themeTint="A6"/>
    </w:rPr>
  </w:style>
  <w:style w:type="character" w:customStyle="1" w:styleId="80">
    <w:name w:val="标题 8 字符"/>
    <w:basedOn w:val="a0"/>
    <w:link w:val="8"/>
    <w:uiPriority w:val="9"/>
    <w:semiHidden/>
    <w:rsid w:val="00A635F3"/>
    <w:rPr>
      <w:rFonts w:cstheme="majorBidi"/>
      <w:color w:val="595959" w:themeColor="text1" w:themeTint="A6"/>
    </w:rPr>
  </w:style>
  <w:style w:type="character" w:customStyle="1" w:styleId="90">
    <w:name w:val="标题 9 字符"/>
    <w:basedOn w:val="a0"/>
    <w:link w:val="9"/>
    <w:uiPriority w:val="9"/>
    <w:semiHidden/>
    <w:rsid w:val="00A635F3"/>
    <w:rPr>
      <w:rFonts w:eastAsiaTheme="majorEastAsia" w:cstheme="majorBidi"/>
      <w:color w:val="595959" w:themeColor="text1" w:themeTint="A6"/>
    </w:rPr>
  </w:style>
  <w:style w:type="paragraph" w:styleId="a3">
    <w:name w:val="Title"/>
    <w:basedOn w:val="a"/>
    <w:next w:val="a"/>
    <w:link w:val="a4"/>
    <w:uiPriority w:val="10"/>
    <w:qFormat/>
    <w:rsid w:val="00A635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5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5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5F3"/>
    <w:pPr>
      <w:spacing w:before="160"/>
      <w:jc w:val="center"/>
    </w:pPr>
    <w:rPr>
      <w:i/>
      <w:iCs/>
      <w:color w:val="404040" w:themeColor="text1" w:themeTint="BF"/>
    </w:rPr>
  </w:style>
  <w:style w:type="character" w:customStyle="1" w:styleId="a8">
    <w:name w:val="引用 字符"/>
    <w:basedOn w:val="a0"/>
    <w:link w:val="a7"/>
    <w:uiPriority w:val="29"/>
    <w:rsid w:val="00A635F3"/>
    <w:rPr>
      <w:i/>
      <w:iCs/>
      <w:color w:val="404040" w:themeColor="text1" w:themeTint="BF"/>
    </w:rPr>
  </w:style>
  <w:style w:type="paragraph" w:styleId="a9">
    <w:name w:val="List Paragraph"/>
    <w:basedOn w:val="a"/>
    <w:uiPriority w:val="34"/>
    <w:qFormat/>
    <w:rsid w:val="00A635F3"/>
    <w:pPr>
      <w:ind w:left="720"/>
      <w:contextualSpacing/>
    </w:pPr>
  </w:style>
  <w:style w:type="character" w:styleId="aa">
    <w:name w:val="Intense Emphasis"/>
    <w:basedOn w:val="a0"/>
    <w:uiPriority w:val="21"/>
    <w:qFormat/>
    <w:rsid w:val="00A635F3"/>
    <w:rPr>
      <w:i/>
      <w:iCs/>
      <w:color w:val="2F5496" w:themeColor="accent1" w:themeShade="BF"/>
    </w:rPr>
  </w:style>
  <w:style w:type="paragraph" w:styleId="ab">
    <w:name w:val="Intense Quote"/>
    <w:basedOn w:val="a"/>
    <w:next w:val="a"/>
    <w:link w:val="ac"/>
    <w:uiPriority w:val="30"/>
    <w:qFormat/>
    <w:rsid w:val="00A6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35F3"/>
    <w:rPr>
      <w:i/>
      <w:iCs/>
      <w:color w:val="2F5496" w:themeColor="accent1" w:themeShade="BF"/>
    </w:rPr>
  </w:style>
  <w:style w:type="character" w:styleId="ad">
    <w:name w:val="Intense Reference"/>
    <w:basedOn w:val="a0"/>
    <w:uiPriority w:val="32"/>
    <w:qFormat/>
    <w:rsid w:val="00A635F3"/>
    <w:rPr>
      <w:b/>
      <w:bCs/>
      <w:smallCaps/>
      <w:color w:val="2F5496" w:themeColor="accent1" w:themeShade="BF"/>
      <w:spacing w:val="5"/>
    </w:rPr>
  </w:style>
  <w:style w:type="paragraph" w:styleId="ae">
    <w:name w:val="Normal (Web)"/>
    <w:basedOn w:val="a"/>
    <w:uiPriority w:val="99"/>
    <w:semiHidden/>
    <w:unhideWhenUsed/>
    <w:rsid w:val="00511048"/>
    <w:rPr>
      <w:rFonts w:ascii="Times New Roman" w:hAnsi="Times New Roman" w:cs="Times New Roman"/>
      <w:sz w:val="24"/>
    </w:rPr>
  </w:style>
  <w:style w:type="paragraph" w:styleId="af">
    <w:name w:val="header"/>
    <w:basedOn w:val="a"/>
    <w:link w:val="af0"/>
    <w:uiPriority w:val="99"/>
    <w:unhideWhenUsed/>
    <w:rsid w:val="000D42E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D42E8"/>
    <w:rPr>
      <w:sz w:val="18"/>
      <w:szCs w:val="18"/>
    </w:rPr>
  </w:style>
  <w:style w:type="paragraph" w:styleId="af1">
    <w:name w:val="footer"/>
    <w:basedOn w:val="a"/>
    <w:link w:val="af2"/>
    <w:uiPriority w:val="99"/>
    <w:unhideWhenUsed/>
    <w:rsid w:val="000D42E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D42E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1506</Words>
  <Characters>54</Characters>
  <Application>Microsoft Office Word</Application>
  <DocSecurity>0</DocSecurity>
  <Lines>1</Lines>
  <Paragraphs>13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思嘉 陈</dc:creator>
  <cp:keywords/>
  <dc:description/>
  <cp:lastModifiedBy>思嘉 陈</cp:lastModifiedBy>
  <cp:revision>3</cp:revision>
  <dcterms:created xsi:type="dcterms:W3CDTF">2026-02-20T19:54:00Z</dcterms:created>
  <dcterms:modified xsi:type="dcterms:W3CDTF">2026-02-20T21:53:00Z</dcterms:modified>
</cp:coreProperties>
</file>