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4075E" w:rsidRPr="0092568E" w:rsidRDefault="00613450" w:rsidP="0044075E">
      <w:pPr>
        <w:tabs>
          <w:tab w:val="left" w:pos="10490"/>
        </w:tabs>
        <w:ind w:right="366"/>
        <w:jc w:val="right"/>
        <w:rPr>
          <w:rFonts w:ascii="Arial" w:hAnsi="Arial" w:cs="Arial"/>
          <w:color w:val="051077"/>
          <w:sz w:val="20"/>
          <w:szCs w:val="20"/>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civilite_representant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«civilite_representant»</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nom_representant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«nom_representant»</w:t>
      </w:r>
      <w:r w:rsidRPr="0092568E">
        <w:rPr>
          <w:rFonts w:ascii="Arial" w:hAnsi="Arial" w:cs="Arial"/>
          <w:color w:val="051077"/>
          <w:sz w:val="20"/>
          <w:szCs w:val="20"/>
        </w:rPr>
        <w:fldChar w:fldCharType="end"/>
      </w:r>
      <w:r w:rsidR="0044075E" w:rsidRPr="0092568E">
        <w:rPr>
          <w:rFonts w:ascii="Arial" w:hAnsi="Arial" w:cs="Arial"/>
          <w:color w:val="051077"/>
          <w:sz w:val="20"/>
          <w:szCs w:val="20"/>
        </w:rPr>
        <w:br/>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fonction_representant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«fonction_representant»</w:t>
      </w:r>
      <w:r w:rsidRPr="0092568E">
        <w:rPr>
          <w:rFonts w:ascii="Arial" w:hAnsi="Arial" w:cs="Arial"/>
          <w:color w:val="051077"/>
          <w:sz w:val="20"/>
          <w:szCs w:val="20"/>
        </w:rPr>
        <w:fldChar w:fldCharType="end"/>
      </w:r>
      <w:r w:rsidR="0044075E" w:rsidRPr="0092568E">
        <w:rPr>
          <w:rFonts w:ascii="Arial" w:hAnsi="Arial" w:cs="Arial"/>
          <w:color w:val="051077"/>
          <w:sz w:val="20"/>
          <w:szCs w:val="20"/>
        </w:rPr>
        <w:br/>
      </w:r>
      <w:r w:rsidR="00BC53DC" w:rsidRPr="0092568E">
        <w:rPr>
          <w:rFonts w:ascii="Arial" w:hAnsi="Arial" w:cs="Arial"/>
          <w:color w:val="051077"/>
          <w:sz w:val="20"/>
          <w:szCs w:val="20"/>
        </w:rPr>
        <w:fldChar w:fldCharType="begin"/>
      </w:r>
      <w:r w:rsidR="00BC53DC" w:rsidRPr="0092568E">
        <w:rPr>
          <w:rFonts w:ascii="Arial" w:hAnsi="Arial" w:cs="Arial"/>
          <w:color w:val="051077"/>
          <w:sz w:val="20"/>
          <w:szCs w:val="20"/>
        </w:rPr>
        <w:instrText xml:space="preserve"> MERGEFIELD forme_juridique </w:instrText>
      </w:r>
      <w:r w:rsidR="00BC53DC" w:rsidRPr="0092568E">
        <w:rPr>
          <w:rFonts w:ascii="Arial" w:hAnsi="Arial" w:cs="Arial"/>
          <w:color w:val="051077"/>
          <w:sz w:val="20"/>
          <w:szCs w:val="20"/>
        </w:rPr>
        <w:fldChar w:fldCharType="separate"/>
      </w:r>
      <w:r w:rsidR="00B62AE2">
        <w:rPr>
          <w:rFonts w:ascii="Arial" w:hAnsi="Arial" w:cs="Arial"/>
          <w:noProof/>
          <w:color w:val="051077"/>
          <w:sz w:val="20"/>
          <w:szCs w:val="20"/>
        </w:rPr>
        <w:t>«forme_juridique»</w:t>
      </w:r>
      <w:r w:rsidR="00BC53DC" w:rsidRPr="0092568E">
        <w:rPr>
          <w:rFonts w:ascii="Arial" w:hAnsi="Arial" w:cs="Arial"/>
          <w:color w:val="051077"/>
          <w:sz w:val="20"/>
          <w:szCs w:val="20"/>
        </w:rPr>
        <w:fldChar w:fldCharType="end"/>
      </w:r>
      <w:r w:rsidR="00BC53DC" w:rsidRPr="0092568E">
        <w:rPr>
          <w:rFonts w:ascii="Arial" w:hAnsi="Arial" w:cs="Arial"/>
          <w:color w:val="051077"/>
          <w:sz w:val="20"/>
          <w:szCs w:val="20"/>
        </w:rPr>
        <w:t xml:space="preserve"> </w:t>
      </w:r>
      <w:r w:rsidR="00BC53DC" w:rsidRPr="0092568E">
        <w:rPr>
          <w:rFonts w:ascii="Arial" w:hAnsi="Arial" w:cs="Arial"/>
          <w:color w:val="051077"/>
          <w:sz w:val="20"/>
          <w:szCs w:val="20"/>
        </w:rPr>
        <w:fldChar w:fldCharType="begin"/>
      </w:r>
      <w:r w:rsidR="00BC53DC" w:rsidRPr="0092568E">
        <w:rPr>
          <w:rFonts w:ascii="Arial" w:hAnsi="Arial" w:cs="Arial"/>
          <w:color w:val="051077"/>
          <w:sz w:val="20"/>
          <w:szCs w:val="20"/>
        </w:rPr>
        <w:instrText xml:space="preserve"> MERGEFIELD nom_du_dossier </w:instrText>
      </w:r>
      <w:r w:rsidR="00BC53DC" w:rsidRPr="0092568E">
        <w:rPr>
          <w:rFonts w:ascii="Arial" w:hAnsi="Arial" w:cs="Arial"/>
          <w:color w:val="051077"/>
          <w:sz w:val="20"/>
          <w:szCs w:val="20"/>
        </w:rPr>
        <w:fldChar w:fldCharType="separate"/>
      </w:r>
      <w:r w:rsidR="00B62AE2">
        <w:rPr>
          <w:rFonts w:ascii="Arial" w:hAnsi="Arial" w:cs="Arial"/>
          <w:noProof/>
          <w:color w:val="051077"/>
          <w:sz w:val="20"/>
          <w:szCs w:val="20"/>
        </w:rPr>
        <w:t>«nom_du_dossier»</w:t>
      </w:r>
      <w:r w:rsidR="00BC53DC" w:rsidRPr="0092568E">
        <w:rPr>
          <w:rFonts w:ascii="Arial" w:hAnsi="Arial" w:cs="Arial"/>
          <w:color w:val="051077"/>
          <w:sz w:val="20"/>
          <w:szCs w:val="20"/>
        </w:rPr>
        <w:fldChar w:fldCharType="end"/>
      </w:r>
      <w:r w:rsidR="0044075E" w:rsidRPr="0092568E">
        <w:rPr>
          <w:rFonts w:ascii="Arial" w:hAnsi="Arial" w:cs="Arial"/>
          <w:color w:val="051077"/>
          <w:sz w:val="20"/>
          <w:szCs w:val="20"/>
        </w:rPr>
        <w:br/>
      </w:r>
      <w:r w:rsidR="0044075E" w:rsidRPr="0092568E">
        <w:rPr>
          <w:rFonts w:ascii="Arial" w:hAnsi="Arial" w:cs="Arial"/>
          <w:color w:val="051077"/>
          <w:sz w:val="20"/>
          <w:szCs w:val="20"/>
        </w:rPr>
        <w:br/>
      </w:r>
      <w:r w:rsidR="0033494A" w:rsidRPr="0092568E">
        <w:rPr>
          <w:rFonts w:ascii="Arial" w:hAnsi="Arial" w:cs="Arial"/>
          <w:color w:val="051077"/>
          <w:sz w:val="20"/>
          <w:szCs w:val="20"/>
        </w:rPr>
        <w:fldChar w:fldCharType="begin"/>
      </w:r>
      <w:r w:rsidR="0033494A" w:rsidRPr="0092568E">
        <w:rPr>
          <w:rFonts w:ascii="Arial" w:hAnsi="Arial" w:cs="Arial"/>
          <w:color w:val="051077"/>
          <w:sz w:val="20"/>
          <w:szCs w:val="20"/>
        </w:rPr>
        <w:instrText xml:space="preserve"> MERGEFIELD adresse1 </w:instrText>
      </w:r>
      <w:r w:rsidR="0033494A" w:rsidRPr="0092568E">
        <w:rPr>
          <w:rFonts w:ascii="Arial" w:hAnsi="Arial" w:cs="Arial"/>
          <w:color w:val="051077"/>
          <w:sz w:val="20"/>
          <w:szCs w:val="20"/>
        </w:rPr>
        <w:fldChar w:fldCharType="separate"/>
      </w:r>
      <w:r w:rsidR="00B62AE2">
        <w:rPr>
          <w:rFonts w:ascii="Arial" w:hAnsi="Arial" w:cs="Arial"/>
          <w:noProof/>
          <w:color w:val="051077"/>
          <w:sz w:val="20"/>
          <w:szCs w:val="20"/>
        </w:rPr>
        <w:t>«adresse1»</w:t>
      </w:r>
      <w:r w:rsidR="0033494A" w:rsidRPr="0092568E">
        <w:rPr>
          <w:rFonts w:ascii="Arial" w:hAnsi="Arial" w:cs="Arial"/>
          <w:color w:val="051077"/>
          <w:sz w:val="20"/>
          <w:szCs w:val="20"/>
        </w:rPr>
        <w:fldChar w:fldCharType="end"/>
      </w:r>
      <w:r w:rsidR="0033494A" w:rsidRPr="0092568E">
        <w:rPr>
          <w:rFonts w:ascii="Arial" w:hAnsi="Arial" w:cs="Arial"/>
          <w:color w:val="051077"/>
          <w:sz w:val="20"/>
          <w:szCs w:val="20"/>
        </w:rPr>
        <w:t xml:space="preserve"> </w:t>
      </w:r>
      <w:r w:rsidR="0033494A" w:rsidRPr="0092568E">
        <w:rPr>
          <w:rFonts w:ascii="Arial" w:hAnsi="Arial" w:cs="Arial"/>
          <w:color w:val="051077"/>
          <w:sz w:val="20"/>
          <w:szCs w:val="20"/>
        </w:rPr>
        <w:fldChar w:fldCharType="begin"/>
      </w:r>
      <w:r w:rsidR="0033494A" w:rsidRPr="0092568E">
        <w:rPr>
          <w:rFonts w:ascii="Arial" w:hAnsi="Arial" w:cs="Arial"/>
          <w:color w:val="051077"/>
          <w:sz w:val="20"/>
          <w:szCs w:val="20"/>
        </w:rPr>
        <w:instrText xml:space="preserve"> MERGEFIELD adresse2 </w:instrText>
      </w:r>
      <w:r w:rsidR="0033494A" w:rsidRPr="0092568E">
        <w:rPr>
          <w:rFonts w:ascii="Arial" w:hAnsi="Arial" w:cs="Arial"/>
          <w:color w:val="051077"/>
          <w:sz w:val="20"/>
          <w:szCs w:val="20"/>
        </w:rPr>
        <w:fldChar w:fldCharType="separate"/>
      </w:r>
      <w:r w:rsidR="00B62AE2">
        <w:rPr>
          <w:rFonts w:ascii="Arial" w:hAnsi="Arial" w:cs="Arial"/>
          <w:noProof/>
          <w:color w:val="051077"/>
          <w:sz w:val="20"/>
          <w:szCs w:val="20"/>
        </w:rPr>
        <w:t>«adresse2»</w:t>
      </w:r>
      <w:r w:rsidR="0033494A" w:rsidRPr="0092568E">
        <w:rPr>
          <w:rFonts w:ascii="Arial" w:hAnsi="Arial" w:cs="Arial"/>
          <w:color w:val="051077"/>
          <w:sz w:val="20"/>
          <w:szCs w:val="20"/>
        </w:rPr>
        <w:fldChar w:fldCharType="end"/>
      </w:r>
    </w:p>
    <w:p w:rsidR="0044075E" w:rsidRPr="0092568E" w:rsidRDefault="0033494A" w:rsidP="0044075E">
      <w:pPr>
        <w:tabs>
          <w:tab w:val="left" w:pos="10490"/>
        </w:tabs>
        <w:ind w:right="366"/>
        <w:jc w:val="right"/>
        <w:rPr>
          <w:rFonts w:ascii="Arial" w:hAnsi="Arial" w:cs="Arial"/>
          <w:color w:val="051077"/>
          <w:sz w:val="20"/>
          <w:szCs w:val="20"/>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code_postal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«code_postal»</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ville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«ville»</w:t>
      </w:r>
      <w:r w:rsidRPr="0092568E">
        <w:rPr>
          <w:rFonts w:ascii="Arial" w:hAnsi="Arial" w:cs="Arial"/>
          <w:color w:val="051077"/>
          <w:sz w:val="20"/>
          <w:szCs w:val="20"/>
        </w:rPr>
        <w:fldChar w:fldCharType="end"/>
      </w:r>
      <w:r w:rsidR="0044075E" w:rsidRPr="0092568E">
        <w:rPr>
          <w:rFonts w:ascii="Arial" w:hAnsi="Arial" w:cs="Arial"/>
          <w:color w:val="051077"/>
          <w:sz w:val="20"/>
          <w:szCs w:val="20"/>
        </w:rPr>
        <w:br/>
      </w:r>
    </w:p>
    <w:p w:rsidR="0044075E" w:rsidRPr="0092568E" w:rsidRDefault="0044075E" w:rsidP="0044075E">
      <w:pPr>
        <w:tabs>
          <w:tab w:val="left" w:pos="3357"/>
          <w:tab w:val="right" w:pos="9072"/>
        </w:tabs>
        <w:ind w:left="851" w:right="426"/>
        <w:jc w:val="right"/>
        <w:rPr>
          <w:rFonts w:ascii="Arial" w:hAnsi="Arial" w:cs="Arial"/>
          <w:color w:val="051077"/>
          <w:sz w:val="20"/>
          <w:szCs w:val="20"/>
        </w:rPr>
      </w:pPr>
    </w:p>
    <w:p w:rsidR="0044075E" w:rsidRPr="0092568E" w:rsidRDefault="0044075E" w:rsidP="0044075E">
      <w:pPr>
        <w:tabs>
          <w:tab w:val="left" w:pos="3357"/>
          <w:tab w:val="right" w:pos="9072"/>
        </w:tabs>
        <w:ind w:left="851" w:right="426"/>
        <w:jc w:val="right"/>
        <w:rPr>
          <w:rFonts w:ascii="Arial" w:hAnsi="Arial" w:cs="Arial"/>
          <w:color w:val="051077"/>
          <w:sz w:val="20"/>
          <w:szCs w:val="20"/>
        </w:rPr>
      </w:pPr>
    </w:p>
    <w:p w:rsidR="0044075E" w:rsidRPr="00C737F5" w:rsidRDefault="009C03E7" w:rsidP="0044075E">
      <w:pPr>
        <w:tabs>
          <w:tab w:val="left" w:pos="3357"/>
          <w:tab w:val="right" w:pos="9072"/>
        </w:tabs>
        <w:ind w:left="851" w:right="426"/>
        <w:jc w:val="right"/>
        <w:rPr>
          <w:rFonts w:ascii="Arial" w:hAnsi="Arial" w:cs="Arial"/>
          <w:b/>
          <w:bCs/>
          <w:color w:val="133E5E"/>
          <w:spacing w:val="2"/>
          <w:bdr w:val="none" w:sz="0" w:space="0" w:color="auto" w:frame="1"/>
          <w:shd w:val="clear" w:color="auto" w:fill="FFFFFF"/>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Lieu_signature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«Lieu_signature»</w:t>
      </w:r>
      <w:r w:rsidRPr="0092568E">
        <w:rPr>
          <w:rFonts w:ascii="Arial" w:hAnsi="Arial" w:cs="Arial"/>
          <w:color w:val="051077"/>
          <w:sz w:val="20"/>
          <w:szCs w:val="20"/>
        </w:rPr>
        <w:fldChar w:fldCharType="end"/>
      </w:r>
      <w:r w:rsidR="0044075E" w:rsidRPr="0092568E">
        <w:rPr>
          <w:rFonts w:ascii="Arial" w:hAnsi="Arial" w:cs="Arial"/>
          <w:color w:val="051077"/>
          <w:sz w:val="20"/>
          <w:szCs w:val="20"/>
        </w:rPr>
        <w:t>, l</w:t>
      </w:r>
      <w:r w:rsidR="0044075E" w:rsidRPr="0092568E">
        <w:rPr>
          <w:rFonts w:ascii="Arial" w:hAnsi="Arial" w:cs="Arial"/>
          <w:noProof/>
          <w:color w:val="051077"/>
          <w:sz w:val="20"/>
          <w:szCs w:val="20"/>
        </w:rPr>
        <w:t>e</w:t>
      </w:r>
      <w:r w:rsidRPr="0092568E">
        <w:rPr>
          <w:rFonts w:ascii="Arial" w:hAnsi="Arial" w:cs="Arial"/>
          <w:noProof/>
          <w:color w:val="051077"/>
          <w:sz w:val="20"/>
          <w:szCs w:val="20"/>
        </w:rPr>
        <w:t xml:space="preserve"> </w:t>
      </w:r>
      <w:r w:rsidR="0047487B" w:rsidRPr="0092568E">
        <w:rPr>
          <w:rFonts w:ascii="Arial" w:hAnsi="Arial" w:cs="Arial"/>
          <w:color w:val="051077"/>
          <w:sz w:val="20"/>
          <w:szCs w:val="20"/>
        </w:rPr>
        <w:fldChar w:fldCharType="begin"/>
      </w:r>
      <w:r w:rsidR="0047487B" w:rsidRPr="0092568E">
        <w:rPr>
          <w:rFonts w:ascii="Arial" w:hAnsi="Arial" w:cs="Arial"/>
          <w:color w:val="051077"/>
          <w:sz w:val="20"/>
          <w:szCs w:val="20"/>
        </w:rPr>
        <w:instrText xml:space="preserve"> MERGEFIELD aujourdhui</w:instrText>
      </w:r>
      <w:r w:rsidR="00EB2A51" w:rsidRPr="0092568E">
        <w:rPr>
          <w:rFonts w:ascii="Arial" w:hAnsi="Arial" w:cs="Arial"/>
          <w:color w:val="051077"/>
          <w:sz w:val="20"/>
          <w:szCs w:val="20"/>
        </w:rPr>
        <w:instrText xml:space="preserve"> </w:instrText>
      </w:r>
      <w:r w:rsidR="00EB2A51" w:rsidRPr="0092568E">
        <w:rPr>
          <w:rStyle w:val="lev"/>
          <w:rFonts w:ascii="Arial" w:hAnsi="Arial" w:cs="Arial"/>
          <w:color w:val="051077"/>
          <w:spacing w:val="2"/>
          <w:bdr w:val="none" w:sz="0" w:space="0" w:color="auto" w:frame="1"/>
          <w:shd w:val="clear" w:color="auto" w:fill="FFFFFF"/>
        </w:rPr>
        <w:instrText xml:space="preserve">\@ </w:instrText>
      </w:r>
      <w:r w:rsidR="00C737F5" w:rsidRPr="0092568E">
        <w:rPr>
          <w:rStyle w:val="lev"/>
          <w:rFonts w:ascii="Arial" w:hAnsi="Arial" w:cs="Arial"/>
          <w:color w:val="051077"/>
          <w:spacing w:val="2"/>
          <w:bdr w:val="none" w:sz="0" w:space="0" w:color="auto" w:frame="1"/>
          <w:shd w:val="clear" w:color="auto" w:fill="FFFFFF"/>
        </w:rPr>
        <w:instrText>"</w:instrText>
      </w:r>
      <w:r w:rsidR="00637210" w:rsidRPr="0092568E">
        <w:rPr>
          <w:rStyle w:val="lev"/>
          <w:rFonts w:ascii="Arial" w:hAnsi="Arial" w:cs="Arial"/>
          <w:color w:val="051077"/>
          <w:spacing w:val="2"/>
          <w:bdr w:val="none" w:sz="0" w:space="0" w:color="auto" w:frame="1"/>
          <w:shd w:val="clear" w:color="auto" w:fill="FFFFFF"/>
        </w:rPr>
        <w:instrText>dddd</w:instrText>
      </w:r>
      <w:r w:rsidR="00C737F5" w:rsidRPr="0092568E">
        <w:rPr>
          <w:rStyle w:val="lev"/>
          <w:rFonts w:ascii="Arial" w:hAnsi="Arial" w:cs="Arial"/>
          <w:color w:val="051077"/>
          <w:spacing w:val="2"/>
          <w:bdr w:val="none" w:sz="0" w:space="0" w:color="auto" w:frame="1"/>
          <w:shd w:val="clear" w:color="auto" w:fill="FFFFFF"/>
        </w:rPr>
        <w:instrText xml:space="preserve"> </w:instrText>
      </w:r>
      <w:r w:rsidR="00EB2A51" w:rsidRPr="0092568E">
        <w:rPr>
          <w:rStyle w:val="lev"/>
          <w:rFonts w:ascii="Arial" w:hAnsi="Arial" w:cs="Arial"/>
          <w:color w:val="051077"/>
          <w:spacing w:val="2"/>
          <w:bdr w:val="none" w:sz="0" w:space="0" w:color="auto" w:frame="1"/>
          <w:shd w:val="clear" w:color="auto" w:fill="FFFFFF"/>
        </w:rPr>
        <w:instrText>dd</w:instrText>
      </w:r>
      <w:r w:rsidR="00C737F5" w:rsidRPr="0092568E">
        <w:rPr>
          <w:rStyle w:val="lev"/>
          <w:rFonts w:ascii="Arial" w:hAnsi="Arial" w:cs="Arial"/>
          <w:color w:val="051077"/>
          <w:spacing w:val="2"/>
          <w:bdr w:val="none" w:sz="0" w:space="0" w:color="auto" w:frame="1"/>
          <w:shd w:val="clear" w:color="auto" w:fill="FFFFFF"/>
        </w:rPr>
        <w:instrText xml:space="preserve"> </w:instrText>
      </w:r>
      <w:r w:rsidR="00EB2A51" w:rsidRPr="0092568E">
        <w:rPr>
          <w:rStyle w:val="lev"/>
          <w:rFonts w:ascii="Arial" w:hAnsi="Arial" w:cs="Arial"/>
          <w:color w:val="051077"/>
          <w:spacing w:val="2"/>
          <w:bdr w:val="none" w:sz="0" w:space="0" w:color="auto" w:frame="1"/>
          <w:shd w:val="clear" w:color="auto" w:fill="FFFFFF"/>
        </w:rPr>
        <w:instrText>MMMM</w:instrText>
      </w:r>
      <w:r w:rsidR="00C737F5" w:rsidRPr="0092568E">
        <w:rPr>
          <w:rStyle w:val="lev"/>
          <w:rFonts w:ascii="Arial" w:hAnsi="Arial" w:cs="Arial"/>
          <w:color w:val="051077"/>
          <w:spacing w:val="2"/>
          <w:bdr w:val="none" w:sz="0" w:space="0" w:color="auto" w:frame="1"/>
          <w:shd w:val="clear" w:color="auto" w:fill="FFFFFF"/>
        </w:rPr>
        <w:instrText xml:space="preserve"> </w:instrText>
      </w:r>
      <w:r w:rsidR="008303E3" w:rsidRPr="0092568E">
        <w:rPr>
          <w:rStyle w:val="lev"/>
          <w:rFonts w:ascii="Arial" w:hAnsi="Arial" w:cs="Arial"/>
          <w:color w:val="051077"/>
          <w:spacing w:val="2"/>
          <w:bdr w:val="none" w:sz="0" w:space="0" w:color="auto" w:frame="1"/>
          <w:shd w:val="clear" w:color="auto" w:fill="FFFFFF"/>
        </w:rPr>
        <w:instrText>yyyy</w:instrText>
      </w:r>
      <w:r w:rsidR="00C737F5" w:rsidRPr="0092568E">
        <w:rPr>
          <w:rStyle w:val="lev"/>
          <w:rFonts w:ascii="Arial" w:hAnsi="Arial" w:cs="Arial"/>
          <w:color w:val="051077"/>
          <w:spacing w:val="2"/>
          <w:bdr w:val="none" w:sz="0" w:space="0" w:color="auto" w:frame="1"/>
          <w:shd w:val="clear" w:color="auto" w:fill="FFFFFF"/>
        </w:rPr>
        <w:instrText>"</w:instrText>
      </w:r>
      <w:r w:rsidR="0047487B" w:rsidRPr="0092568E">
        <w:rPr>
          <w:rFonts w:ascii="Arial" w:hAnsi="Arial" w:cs="Arial"/>
          <w:color w:val="051077"/>
          <w:sz w:val="20"/>
          <w:szCs w:val="20"/>
        </w:rPr>
        <w:fldChar w:fldCharType="separate"/>
      </w:r>
      <w:r w:rsidR="00B62AE2">
        <w:rPr>
          <w:rFonts w:ascii="Arial" w:hAnsi="Arial" w:cs="Arial"/>
          <w:noProof/>
          <w:color w:val="051077"/>
          <w:sz w:val="20"/>
          <w:szCs w:val="20"/>
        </w:rPr>
        <w:t>«aujourdhui»</w:t>
      </w:r>
      <w:r w:rsidR="0047487B" w:rsidRPr="0092568E">
        <w:rPr>
          <w:rFonts w:ascii="Arial" w:hAnsi="Arial" w:cs="Arial"/>
          <w:color w:val="051077"/>
          <w:sz w:val="20"/>
          <w:szCs w:val="20"/>
        </w:rPr>
        <w:fldChar w:fldCharType="end"/>
      </w:r>
    </w:p>
    <w:p w:rsidR="0044075E" w:rsidRPr="002E7194" w:rsidRDefault="0044075E" w:rsidP="0044075E">
      <w:pPr>
        <w:tabs>
          <w:tab w:val="left" w:pos="3357"/>
          <w:tab w:val="right" w:pos="9072"/>
        </w:tabs>
        <w:ind w:left="851"/>
        <w:jc w:val="both"/>
        <w:rPr>
          <w:rFonts w:ascii="Arial" w:hAnsi="Arial" w:cs="Arial"/>
          <w:color w:val="44546A" w:themeColor="text2"/>
          <w:sz w:val="20"/>
          <w:szCs w:val="20"/>
        </w:rPr>
      </w:pPr>
    </w:p>
    <w:p w:rsidR="0044075E" w:rsidRPr="002E7194" w:rsidRDefault="0044075E" w:rsidP="0044075E">
      <w:pPr>
        <w:spacing w:after="160"/>
        <w:ind w:left="851" w:right="933"/>
        <w:rPr>
          <w:rFonts w:ascii="Arial" w:hAnsi="Arial" w:cs="Arial"/>
          <w:b/>
          <w:color w:val="051077"/>
          <w:sz w:val="24"/>
          <w:lang w:eastAsia="en-US"/>
        </w:rPr>
      </w:pPr>
      <w:r w:rsidRPr="002E7194">
        <w:rPr>
          <w:rFonts w:ascii="Arial" w:hAnsi="Arial" w:cs="Arial"/>
          <w:b/>
          <w:color w:val="051077"/>
          <w:sz w:val="24"/>
          <w:lang w:eastAsia="en-US"/>
        </w:rPr>
        <w:t>LETTRE DE MISSION</w:t>
      </w:r>
    </w:p>
    <w:p w:rsidR="0044075E" w:rsidRPr="002E7194" w:rsidRDefault="0044075E" w:rsidP="0044075E">
      <w:pPr>
        <w:spacing w:after="160"/>
        <w:ind w:left="851" w:right="933"/>
        <w:rPr>
          <w:rFonts w:ascii="Arial" w:hAnsi="Arial" w:cs="Arial"/>
          <w:bCs/>
          <w:color w:val="051077"/>
          <w:sz w:val="22"/>
          <w:szCs w:val="20"/>
          <w:lang w:eastAsia="en-US"/>
        </w:rPr>
      </w:pPr>
      <w:r w:rsidRPr="002E7194">
        <w:rPr>
          <w:rFonts w:ascii="Arial" w:hAnsi="Arial" w:cs="Arial"/>
          <w:bCs/>
          <w:color w:val="051077"/>
          <w:sz w:val="22"/>
          <w:szCs w:val="20"/>
          <w:lang w:eastAsia="en-US"/>
        </w:rPr>
        <w:t xml:space="preserve">Exercice clos le </w:t>
      </w:r>
      <w:r w:rsidR="003C1A85" w:rsidRPr="0068751F">
        <w:rPr>
          <w:rFonts w:ascii="Arial" w:hAnsi="Arial" w:cs="Arial"/>
          <w:bCs/>
          <w:color w:val="051077"/>
          <w:sz w:val="22"/>
          <w:szCs w:val="20"/>
          <w:lang w:eastAsia="en-US"/>
        </w:rPr>
        <w:fldChar w:fldCharType="begin"/>
      </w:r>
      <w:r w:rsidR="003C1A85" w:rsidRPr="0068751F">
        <w:rPr>
          <w:rFonts w:ascii="Arial" w:hAnsi="Arial" w:cs="Arial"/>
          <w:bCs/>
          <w:color w:val="051077"/>
          <w:sz w:val="22"/>
          <w:szCs w:val="20"/>
          <w:lang w:eastAsia="en-US"/>
        </w:rPr>
        <w:instrText xml:space="preserve"> MERGEFIELD date_de_cloture  </w:instrText>
      </w:r>
      <w:r w:rsidR="003C1A85" w:rsidRPr="0068751F">
        <w:rPr>
          <w:b/>
          <w:color w:val="051077"/>
          <w:sz w:val="22"/>
          <w:szCs w:val="20"/>
          <w:lang w:eastAsia="en-US"/>
        </w:rPr>
        <w:instrText>\@ "dddd dd MMMM yyyy"</w:instrText>
      </w:r>
      <w:r w:rsidR="003C1A85" w:rsidRPr="0068751F">
        <w:rPr>
          <w:rFonts w:ascii="Arial" w:hAnsi="Arial" w:cs="Arial"/>
          <w:bCs/>
          <w:color w:val="051077"/>
          <w:sz w:val="22"/>
          <w:szCs w:val="20"/>
          <w:lang w:eastAsia="en-US"/>
        </w:rPr>
        <w:fldChar w:fldCharType="separate"/>
      </w:r>
      <w:r w:rsidR="00B62AE2">
        <w:rPr>
          <w:rFonts w:ascii="Arial" w:hAnsi="Arial" w:cs="Arial"/>
          <w:bCs/>
          <w:noProof/>
          <w:color w:val="051077"/>
          <w:sz w:val="22"/>
          <w:szCs w:val="20"/>
          <w:lang w:eastAsia="en-US"/>
        </w:rPr>
        <w:t>«date_de_cloture»</w:t>
      </w:r>
      <w:r w:rsidR="003C1A85" w:rsidRPr="0068751F">
        <w:rPr>
          <w:rFonts w:ascii="Arial" w:hAnsi="Arial" w:cs="Arial"/>
          <w:bCs/>
          <w:color w:val="051077"/>
          <w:sz w:val="22"/>
          <w:szCs w:val="20"/>
          <w:lang w:eastAsia="en-US"/>
        </w:rPr>
        <w:fldChar w:fldCharType="end"/>
      </w:r>
      <w:r w:rsidR="003C1A85" w:rsidRPr="0068751F">
        <w:rPr>
          <w:rFonts w:ascii="Arial" w:hAnsi="Arial" w:cs="Arial"/>
          <w:bCs/>
          <w:color w:val="051077"/>
          <w:sz w:val="22"/>
          <w:szCs w:val="20"/>
          <w:lang w:eastAsia="en-US"/>
        </w:rPr>
        <w:t xml:space="preserve"> </w:t>
      </w:r>
      <w:r w:rsidRPr="002E7194">
        <w:rPr>
          <w:rFonts w:ascii="Arial" w:hAnsi="Arial" w:cs="Arial"/>
          <w:bCs/>
          <w:color w:val="051077"/>
          <w:sz w:val="22"/>
          <w:szCs w:val="20"/>
          <w:lang w:eastAsia="en-US"/>
        </w:rPr>
        <w:t>et suivants</w:t>
      </w:r>
    </w:p>
    <w:p w:rsidR="0044075E" w:rsidRPr="002E7194" w:rsidRDefault="0044075E" w:rsidP="0044075E">
      <w:pPr>
        <w:spacing w:after="160"/>
        <w:ind w:left="851" w:right="933"/>
        <w:rPr>
          <w:rFonts w:ascii="Arial" w:hAnsi="Arial" w:cs="Arial"/>
          <w:bCs/>
          <w:color w:val="051077"/>
          <w:sz w:val="22"/>
          <w:szCs w:val="20"/>
          <w:lang w:eastAsia="en-US"/>
        </w:rPr>
      </w:pPr>
      <w:r w:rsidRPr="002E7194">
        <w:rPr>
          <w:rFonts w:ascii="Arial" w:hAnsi="Arial" w:cs="Arial"/>
          <w:bCs/>
          <w:color w:val="051077"/>
          <w:sz w:val="22"/>
          <w:szCs w:val="20"/>
          <w:lang w:eastAsia="en-US"/>
        </w:rPr>
        <w:t xml:space="preserve">Objet : Lettre de mission </w:t>
      </w:r>
      <w:r w:rsidR="00A3463F">
        <w:rPr>
          <w:rFonts w:ascii="Arial" w:hAnsi="Arial" w:cs="Arial"/>
          <w:bCs/>
          <w:color w:val="051077"/>
          <w:sz w:val="22"/>
          <w:szCs w:val="20"/>
          <w:lang w:eastAsia="en-US"/>
        </w:rPr>
        <w:t>procédures convenues</w:t>
      </w:r>
    </w:p>
    <w:p w:rsidR="0044075E" w:rsidRPr="0068751F" w:rsidRDefault="0044075E" w:rsidP="0044075E">
      <w:pPr>
        <w:ind w:left="851"/>
        <w:jc w:val="both"/>
        <w:rPr>
          <w:rFonts w:ascii="Arial" w:hAnsi="Arial" w:cs="Arial"/>
          <w:bCs/>
          <w:color w:val="051077"/>
          <w:sz w:val="22"/>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&lt;&lt; Civilité &gt;&gt;,</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Nous vous remercions de la confiance que vous nous avez témoignée lors de notre dernier entretien en envisageant de nous confier en qualité d’expert-comptable une mission d’examen de (indiquer la nature des informations sur lesquelles portent la mission) établies par (désigner la personne responsable des informations sur lesquelles porte la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Cette mission s’inscrit dans le contexte suivant :</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(décrire les circonstances dans lesquelles s’inscrit la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La présente lettre de mission est un contrat établi afin de se conformer aux dispositions de l’article 151 du Code de déontologie intégré au décret du 30 mars 2012 relatif à l’exercice de l‘activité d’expertise comptable et la norme professionnelle NP 4400. Elle a pour objet de vous confirmer par écrit les termes et les objectifs de notre mission tels que nous les avons fixés lors (indiquer la date du dernier entretien) ainsi que la nature et les limites de celle-ci.</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2A2554" w:rsidRDefault="00A3463F" w:rsidP="002A2554">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Style w:val="Rfrencelgre"/>
          <w:rFonts w:ascii="Arial" w:hAnsi="Arial" w:cs="Arial"/>
          <w:b/>
          <w:color w:val="051077"/>
          <w:sz w:val="20"/>
          <w:szCs w:val="20"/>
          <w:lang w:eastAsia="en-US"/>
        </w:rPr>
      </w:pPr>
      <w:r w:rsidRPr="002A2554">
        <w:rPr>
          <w:rStyle w:val="Rfrencelgre"/>
          <w:rFonts w:ascii="Arial" w:hAnsi="Arial" w:cs="Arial"/>
          <w:b/>
          <w:color w:val="051077"/>
          <w:sz w:val="20"/>
          <w:szCs w:val="20"/>
          <w:lang w:eastAsia="en-US"/>
        </w:rPr>
        <w:t>NOTRE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La mission que vous envisagez de nous confier sera effectuée dans le respect des dispositions de la norme professionnelle du Conseil Supérieur de l’Ordre des Experts-Comptables applicable à la mission d’examen d’informations sur la base de procédures convenues et des textes légaux et réglementaires applicables aux professionnels de l’expertise comptable  que nous sommes tenus de respecter.</w:t>
      </w:r>
    </w:p>
    <w:p w:rsidR="002A2554" w:rsidRDefault="002A2554">
      <w:pPr>
        <w:spacing w:after="160" w:line="259" w:lineRule="auto"/>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br w:type="page"/>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BC3C5F" w:rsidRDefault="00A3463F" w:rsidP="00BC3C5F">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Style w:val="Rfrencelgre"/>
          <w:rFonts w:ascii="Arial" w:hAnsi="Arial" w:cs="Arial"/>
          <w:b/>
          <w:color w:val="051077"/>
          <w:sz w:val="20"/>
          <w:szCs w:val="20"/>
          <w:lang w:eastAsia="en-US"/>
        </w:rPr>
      </w:pPr>
      <w:r w:rsidRPr="00BC3C5F">
        <w:rPr>
          <w:rStyle w:val="Rfrencelgre"/>
          <w:rFonts w:ascii="Arial" w:hAnsi="Arial" w:cs="Arial"/>
          <w:b/>
          <w:color w:val="051077"/>
          <w:sz w:val="20"/>
          <w:szCs w:val="20"/>
          <w:lang w:eastAsia="en-US"/>
        </w:rPr>
        <w:t>NATURE ET OBJECTIF DE LA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L'objectif d'une mission d’information effectuée sur la base de procédures convenues consiste à mettre en œuvre des procédures de contrôle  préalablement définies d'un commun accord , et de communiquer dans un rapport écrit destiné exclusivement à vos propres besoins, les constats qui résultent de la mise en œuvre de ces procédures. Il vous appartient, sur la base de la nature et des limites  des procédures de contrôle que nous avons définies ensemble  et des constats qui en découlent, de tirer vos propres conclusions sur les informations soumises à notre examen.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Notre mission n’a pas pour objectif de déceler des erreurs, actes illégaux ou autres irrégularités pouvant ou ayant eu lieu dans votre entité ; elle ne constitue ni un audit, ni un examen limité, ni une présentation de comptes.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BC3C5F" w:rsidRDefault="00A3463F" w:rsidP="00BC3C5F">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Style w:val="Rfrencelgre"/>
          <w:rFonts w:ascii="Arial" w:hAnsi="Arial" w:cs="Arial"/>
          <w:b/>
          <w:color w:val="051077"/>
          <w:sz w:val="20"/>
          <w:szCs w:val="20"/>
          <w:lang w:eastAsia="en-US"/>
        </w:rPr>
      </w:pPr>
      <w:r w:rsidRPr="00BC3C5F">
        <w:rPr>
          <w:rStyle w:val="Rfrencelgre"/>
          <w:rFonts w:ascii="Arial" w:hAnsi="Arial" w:cs="Arial"/>
          <w:b/>
          <w:color w:val="051077"/>
          <w:sz w:val="20"/>
          <w:szCs w:val="20"/>
          <w:lang w:eastAsia="en-US"/>
        </w:rPr>
        <w:t>NATURE ET ETENDUE DES PROCEDURES DE CONTROLE A METTRE EN ŒUVRE</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Les procédures de contrôle que nous mettrons en œuvre ont été définies d’un commun accord ; elles ont pour  objectif de vous aider à apprécier la fiabilité de (décrire les informations sur lesquelles porteront les procédures).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 xml:space="preserve">Elles se limitent exclusivement à : </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(décrire la nature et l’étendue  des procédures de contrôle définies avec le client).</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BC3C5F" w:rsidRDefault="00A3463F" w:rsidP="00BC3C5F">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Style w:val="Rfrencelgre"/>
          <w:rFonts w:ascii="Arial" w:hAnsi="Arial" w:cs="Arial"/>
          <w:b/>
          <w:color w:val="051077"/>
          <w:sz w:val="20"/>
          <w:szCs w:val="20"/>
          <w:lang w:eastAsia="en-US"/>
        </w:rPr>
      </w:pPr>
      <w:r w:rsidRPr="00BC3C5F">
        <w:rPr>
          <w:rStyle w:val="Rfrencelgre"/>
          <w:rFonts w:ascii="Arial" w:hAnsi="Arial" w:cs="Arial"/>
          <w:b/>
          <w:color w:val="051077"/>
          <w:sz w:val="20"/>
          <w:szCs w:val="20"/>
          <w:lang w:eastAsia="en-US"/>
        </w:rPr>
        <w:t>EXECUTION ET DEROULEMENT DE LA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Notre mission sera exécutée sous la direction de « Prénom » « Nom », expert-comptable, et de « Prénom » « Nom », assistant expérimenté d’encadrement, qui pourront se faire assister en cas de besoin par d'autres assistants du cabinet.</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Pour l’exercice considéré, nous vous proposons d’intervenir selon le planning suivant :</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(Détailler les dates ou périodes d’intervention ainsi que la nature des travaux qui seront effectués à ces dates)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Nous comptons sur votre coopération et sur celle de vos collaborateurs (</w:t>
      </w:r>
      <w:proofErr w:type="spellStart"/>
      <w:r w:rsidRPr="00A3463F">
        <w:rPr>
          <w:rStyle w:val="Rfrencelgre"/>
          <w:rFonts w:ascii="Arial" w:hAnsi="Arial" w:cs="Arial"/>
          <w:b w:val="0"/>
          <w:color w:val="auto"/>
          <w:sz w:val="20"/>
          <w:szCs w:val="20"/>
          <w:lang w:eastAsia="en-US"/>
        </w:rPr>
        <w:t>trices</w:t>
      </w:r>
      <w:proofErr w:type="spellEnd"/>
      <w:r w:rsidRPr="00A3463F">
        <w:rPr>
          <w:rStyle w:val="Rfrencelgre"/>
          <w:rFonts w:ascii="Arial" w:hAnsi="Arial" w:cs="Arial"/>
          <w:b w:val="0"/>
          <w:color w:val="auto"/>
          <w:sz w:val="20"/>
          <w:szCs w:val="20"/>
          <w:lang w:eastAsia="en-US"/>
        </w:rPr>
        <w:t>) pour nous communiquer les informations et les documents nécessaires pour effectuer notre mission dans de bonnes conditions, à savoir notamment :</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(Lister la nature des informations et des documents nécessaires à la mise en œuvre de la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BC3C5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A l’issue de nos travaux, nous établirons un rapport relatant les constats résultant des procédures de contrôle définies au paragraphe « NATURE ET ETENDUE DES PROCEDURES A METTRE EN ŒUVRE » qui vous permettront de tirer vos propres conclusions.</w:t>
      </w:r>
    </w:p>
    <w:p w:rsidR="00BC3C5F" w:rsidRDefault="00BC3C5F">
      <w:pPr>
        <w:spacing w:after="160" w:line="259" w:lineRule="auto"/>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br w:type="page"/>
      </w:r>
    </w:p>
    <w:p w:rsidR="00A3463F" w:rsidRPr="00BC3C5F" w:rsidRDefault="00A3463F" w:rsidP="00BC3C5F">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Style w:val="Rfrencelgre"/>
          <w:rFonts w:ascii="Arial" w:hAnsi="Arial" w:cs="Arial"/>
          <w:b/>
          <w:color w:val="051077"/>
          <w:sz w:val="20"/>
          <w:szCs w:val="20"/>
          <w:lang w:eastAsia="en-US"/>
        </w:rPr>
      </w:pPr>
      <w:r w:rsidRPr="00BC3C5F">
        <w:rPr>
          <w:rStyle w:val="Rfrencelgre"/>
          <w:rFonts w:ascii="Arial" w:hAnsi="Arial" w:cs="Arial"/>
          <w:b/>
          <w:color w:val="051077"/>
          <w:sz w:val="20"/>
          <w:szCs w:val="20"/>
          <w:lang w:eastAsia="en-US"/>
        </w:rPr>
        <w:lastRenderedPageBreak/>
        <w:t>MISSIONS COMPLEMENTAIRES (le cas échéant)</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Vous avez souhaité également qu’en complément de cette mission nous assurions les prestations suivantes :</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(Description des prestations complémentaires)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BC3C5F" w:rsidRDefault="00A3463F" w:rsidP="00BC3C5F">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Style w:val="Rfrencelgre"/>
          <w:rFonts w:ascii="Arial" w:hAnsi="Arial" w:cs="Arial"/>
          <w:b/>
          <w:color w:val="051077"/>
          <w:sz w:val="20"/>
          <w:szCs w:val="20"/>
          <w:lang w:eastAsia="en-US"/>
        </w:rPr>
      </w:pPr>
      <w:r w:rsidRPr="00BC3C5F">
        <w:rPr>
          <w:rStyle w:val="Rfrencelgre"/>
          <w:rFonts w:ascii="Arial" w:hAnsi="Arial" w:cs="Arial"/>
          <w:b/>
          <w:color w:val="051077"/>
          <w:sz w:val="20"/>
          <w:szCs w:val="20"/>
          <w:lang w:eastAsia="en-US"/>
        </w:rPr>
        <w:t>MODALITES RELATIONNELLES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Nos relations seront réglées sur le plan juridique tant par les termes de cette lettre que par les conditions générales établies par notre profession afin de réaliser cette mission dans des conditions optimales.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Tout aménagement devant éventuellement être apporté aux missions ou prestations définies ci-dessus sera préalablement arrêté d'un commun accord et fera l’objet d’un avenant à la présente lettre de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BC3C5F" w:rsidRDefault="00A3463F" w:rsidP="00BC3C5F">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Style w:val="Rfrencelgre"/>
          <w:rFonts w:ascii="Arial" w:hAnsi="Arial" w:cs="Arial"/>
          <w:b/>
          <w:color w:val="051077"/>
          <w:sz w:val="20"/>
          <w:szCs w:val="20"/>
          <w:lang w:eastAsia="en-US"/>
        </w:rPr>
      </w:pPr>
      <w:r w:rsidRPr="00BC3C5F">
        <w:rPr>
          <w:rStyle w:val="Rfrencelgre"/>
          <w:rFonts w:ascii="Arial" w:hAnsi="Arial" w:cs="Arial"/>
          <w:b/>
          <w:color w:val="051077"/>
          <w:sz w:val="20"/>
          <w:szCs w:val="20"/>
          <w:lang w:eastAsia="en-US"/>
        </w:rPr>
        <w:t>OBLIGATIONS D’IDENTIFICATION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Dans le cadre des obligations qui nous incombent en application des dispositions du Code monétaire et financier relatives à la lutte contre le blanchiment de capitaux et le financement du terrorisme, nous vous informons qu’</w:t>
      </w:r>
      <w:r w:rsidR="00BC3C5F">
        <w:rPr>
          <w:rStyle w:val="Rfrencelgre"/>
          <w:rFonts w:ascii="Arial" w:hAnsi="Arial" w:cs="Arial"/>
          <w:b w:val="0"/>
          <w:color w:val="auto"/>
          <w:sz w:val="20"/>
          <w:szCs w:val="20"/>
          <w:lang w:eastAsia="en-US"/>
        </w:rPr>
        <w:t>il v</w:t>
      </w:r>
      <w:r w:rsidR="00F45B8A">
        <w:rPr>
          <w:rStyle w:val="Rfrencelgre"/>
          <w:rFonts w:ascii="Arial" w:hAnsi="Arial" w:cs="Arial"/>
          <w:b w:val="0"/>
          <w:color w:val="auto"/>
          <w:sz w:val="20"/>
          <w:szCs w:val="20"/>
          <w:lang w:eastAsia="en-US"/>
        </w:rPr>
        <w:t>o</w:t>
      </w:r>
      <w:r w:rsidR="00BC3C5F">
        <w:rPr>
          <w:rStyle w:val="Rfrencelgre"/>
          <w:rFonts w:ascii="Arial" w:hAnsi="Arial" w:cs="Arial"/>
          <w:b w:val="0"/>
          <w:color w:val="auto"/>
          <w:sz w:val="20"/>
          <w:szCs w:val="20"/>
          <w:lang w:eastAsia="en-US"/>
        </w:rPr>
        <w:t>us sera réclamé</w:t>
      </w:r>
      <w:r w:rsidRPr="00A3463F">
        <w:rPr>
          <w:rStyle w:val="Rfrencelgre"/>
          <w:rFonts w:ascii="Arial" w:hAnsi="Arial" w:cs="Arial"/>
          <w:b w:val="0"/>
          <w:color w:val="auto"/>
          <w:sz w:val="20"/>
          <w:szCs w:val="20"/>
          <w:lang w:eastAsia="en-US"/>
        </w:rPr>
        <w:t xml:space="preserve"> les informations et les documents requis en matière d’identification et relatés au paragraphe </w:t>
      </w:r>
      <w:r w:rsidR="00BC3C5F">
        <w:rPr>
          <w:rStyle w:val="Rfrencelgre"/>
          <w:rFonts w:ascii="Arial" w:hAnsi="Arial" w:cs="Arial"/>
          <w:b w:val="0"/>
          <w:color w:val="auto"/>
          <w:sz w:val="20"/>
          <w:szCs w:val="20"/>
          <w:lang w:eastAsia="en-US"/>
        </w:rPr>
        <w:t>4</w:t>
      </w:r>
      <w:r w:rsidRPr="00A3463F">
        <w:rPr>
          <w:rStyle w:val="Rfrencelgre"/>
          <w:rFonts w:ascii="Arial" w:hAnsi="Arial" w:cs="Arial"/>
          <w:b w:val="0"/>
          <w:color w:val="auto"/>
          <w:sz w:val="20"/>
          <w:szCs w:val="20"/>
          <w:lang w:eastAsia="en-US"/>
        </w:rPr>
        <w:t xml:space="preserve"> des conditions générales jointes à la présente et que leur obtention est une condition suspensive pour la mise en œuvre de la mission que vous souhaitez nous confier.</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FB3738" w:rsidRDefault="00A3463F" w:rsidP="00FB3738">
      <w:pPr>
        <w:spacing w:line="276" w:lineRule="auto"/>
        <w:ind w:left="1276"/>
        <w:jc w:val="both"/>
        <w:rPr>
          <w:rStyle w:val="Rfrencelgre"/>
          <w:rFonts w:ascii="Arial" w:hAnsi="Arial" w:cs="Arial"/>
          <w:color w:val="051077"/>
          <w:sz w:val="20"/>
          <w:szCs w:val="20"/>
          <w:lang w:eastAsia="en-US"/>
        </w:rPr>
      </w:pPr>
      <w:r w:rsidRPr="00FB3738">
        <w:rPr>
          <w:rStyle w:val="Rfrencelgre"/>
          <w:rFonts w:ascii="Arial" w:hAnsi="Arial" w:cs="Arial"/>
          <w:color w:val="051077"/>
          <w:sz w:val="20"/>
          <w:szCs w:val="20"/>
          <w:lang w:eastAsia="en-US"/>
        </w:rPr>
        <w:t>HONORAIRES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Nos honoraires seront calculés sur la base des temps passés par notre cabinet, augmentés des frais et débours divers. Les taux horaires appliqués varient en fonction de la mission confiée, de l'expérience et des compétences requises des intervenants sur la mission.</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Pour l’exercice considéré nos honoraires s’élèvent à … ; ils n’incluent pas les éventuelles demandes d’attestation particulières que vous pourriez formuler au cours de la période en liaison avec notre mission principale.</w:t>
      </w:r>
    </w:p>
    <w:p w:rsidR="00A3463F" w:rsidRDefault="00A3463F" w:rsidP="00A3463F">
      <w:pPr>
        <w:spacing w:line="276" w:lineRule="auto"/>
        <w:ind w:left="851"/>
        <w:jc w:val="both"/>
        <w:rPr>
          <w:rStyle w:val="Rfrencelgre"/>
          <w:rFonts w:ascii="Arial" w:hAnsi="Arial" w:cs="Arial"/>
          <w:b w:val="0"/>
          <w:color w:val="auto"/>
          <w:sz w:val="20"/>
          <w:szCs w:val="20"/>
          <w:lang w:eastAsia="en-US"/>
        </w:rPr>
      </w:pPr>
    </w:p>
    <w:p w:rsidR="00FB3738" w:rsidRDefault="00FB3738" w:rsidP="00A3463F">
      <w:pPr>
        <w:spacing w:line="276" w:lineRule="auto"/>
        <w:ind w:left="851"/>
        <w:jc w:val="both"/>
        <w:rPr>
          <w:rStyle w:val="Rfrencelgre"/>
          <w:rFonts w:ascii="Arial" w:hAnsi="Arial" w:cs="Arial"/>
          <w:b w:val="0"/>
          <w:color w:val="auto"/>
          <w:sz w:val="20"/>
          <w:szCs w:val="20"/>
          <w:lang w:eastAsia="en-US"/>
        </w:rPr>
      </w:pPr>
      <w:r w:rsidRPr="00FB3738">
        <w:rPr>
          <w:rStyle w:val="Rfrencelgre"/>
          <w:rFonts w:ascii="Arial" w:hAnsi="Arial" w:cs="Arial"/>
          <w:b w:val="0"/>
          <w:color w:val="auto"/>
          <w:sz w:val="20"/>
          <w:szCs w:val="20"/>
          <w:lang w:eastAsia="en-US"/>
        </w:rPr>
        <w:t>Les honoraires seront appelés par voie de provision et régularisés si besoin au terme de chaque période en fonction des temps effectivement passés. Les honoraires sont payables à réception la note d’honoraires.</w:t>
      </w:r>
    </w:p>
    <w:p w:rsidR="00FB3738" w:rsidRPr="00A3463F" w:rsidRDefault="00FB3738"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(les modalités de facturation des honoraires peuvent être reproduites au niveau de ce paragraphe)</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Nous vous serions obligés de bien vouloir nous retourner un exemplaire de la présente et des annexes jointes qui font partie intégrante de la lettre de mission, revêtues d’un paraphe sur chacune des pages et de votre signature sur la dernière page.</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lastRenderedPageBreak/>
        <w:t>En vous remerciant de la confiance que vous voulez bien nous témoigner, nous vous prions d’agréer, &lt;&lt; Civilité &gt;&gt;, l’expression de nos sentiments distingués.</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PIECES ANNEXEES FAISANT PARTIES INTEGRANTES DE LA PRESENTE LETTRE DE MISSION :</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ab/>
      </w:r>
      <w:r w:rsidRPr="00A3463F">
        <w:rPr>
          <w:rStyle w:val="Rfrencelgre"/>
          <w:rFonts w:ascii="Arial" w:hAnsi="Arial" w:cs="Arial"/>
          <w:b w:val="0"/>
          <w:color w:val="auto"/>
          <w:sz w:val="20"/>
          <w:szCs w:val="20"/>
          <w:lang w:eastAsia="en-US"/>
        </w:rPr>
        <w:t> Conditions générales (pages 4/12 et 5/12)</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ab/>
      </w:r>
      <w:r w:rsidRPr="00A3463F">
        <w:rPr>
          <w:rStyle w:val="Rfrencelgre"/>
          <w:rFonts w:ascii="Arial" w:hAnsi="Arial" w:cs="Arial"/>
          <w:b w:val="0"/>
          <w:color w:val="auto"/>
          <w:sz w:val="20"/>
          <w:szCs w:val="20"/>
          <w:lang w:eastAsia="en-US"/>
        </w:rPr>
        <w:t> Répartition des travaux (pages 6/12 à 11/12)</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ab/>
      </w:r>
      <w:r w:rsidRPr="00A3463F">
        <w:rPr>
          <w:rStyle w:val="Rfrencelgre"/>
          <w:rFonts w:ascii="Arial" w:hAnsi="Arial" w:cs="Arial"/>
          <w:b w:val="0"/>
          <w:color w:val="auto"/>
          <w:sz w:val="20"/>
          <w:szCs w:val="20"/>
          <w:lang w:eastAsia="en-US"/>
        </w:rPr>
        <w:t> Demande et autorisation de prélèvement (page 12/12)</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ab/>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Lu et approuvé,</w:t>
      </w:r>
      <w:r w:rsidRPr="00A3463F">
        <w:rPr>
          <w:rStyle w:val="Rfrencelgre"/>
          <w:rFonts w:ascii="Arial" w:hAnsi="Arial" w:cs="Arial"/>
          <w:b w:val="0"/>
          <w:color w:val="auto"/>
          <w:sz w:val="20"/>
          <w:szCs w:val="20"/>
          <w:lang w:eastAsia="en-US"/>
        </w:rPr>
        <w:tab/>
        <w:t>Le Membre de l’Ordre,</w:t>
      </w: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p>
    <w:p w:rsidR="00A3463F" w:rsidRPr="00A3463F" w:rsidRDefault="00A3463F" w:rsidP="00A3463F">
      <w:pPr>
        <w:spacing w:line="276" w:lineRule="auto"/>
        <w:ind w:left="851"/>
        <w:jc w:val="both"/>
        <w:rPr>
          <w:rStyle w:val="Rfrencelgre"/>
          <w:rFonts w:ascii="Arial" w:hAnsi="Arial" w:cs="Arial"/>
          <w:b w:val="0"/>
          <w:color w:val="auto"/>
          <w:sz w:val="20"/>
          <w:szCs w:val="20"/>
          <w:lang w:eastAsia="en-US"/>
        </w:rPr>
      </w:pPr>
      <w:r w:rsidRPr="00A3463F">
        <w:rPr>
          <w:rStyle w:val="Rfrencelgre"/>
          <w:rFonts w:ascii="Arial" w:hAnsi="Arial" w:cs="Arial"/>
          <w:b w:val="0"/>
          <w:color w:val="auto"/>
          <w:sz w:val="20"/>
          <w:szCs w:val="20"/>
          <w:lang w:eastAsia="en-US"/>
        </w:rPr>
        <w:t>&lt;&lt; Prénom &gt;&gt; &lt;&lt; NOM &gt;&gt;,</w:t>
      </w:r>
      <w:r w:rsidRPr="00A3463F">
        <w:rPr>
          <w:rStyle w:val="Rfrencelgre"/>
          <w:rFonts w:ascii="Arial" w:hAnsi="Arial" w:cs="Arial"/>
          <w:b w:val="0"/>
          <w:color w:val="auto"/>
          <w:sz w:val="20"/>
          <w:szCs w:val="20"/>
          <w:lang w:eastAsia="en-US"/>
        </w:rPr>
        <w:tab/>
      </w:r>
      <w:r w:rsidRPr="00A3463F">
        <w:rPr>
          <w:rStyle w:val="Rfrencelgre"/>
          <w:rFonts w:ascii="Arial" w:hAnsi="Arial" w:cs="Arial"/>
          <w:b w:val="0"/>
          <w:color w:val="auto"/>
          <w:sz w:val="20"/>
          <w:szCs w:val="20"/>
          <w:lang w:eastAsia="en-US"/>
        </w:rPr>
        <w:tab/>
      </w:r>
      <w:r w:rsidRPr="00A3463F">
        <w:rPr>
          <w:rStyle w:val="Rfrencelgre"/>
          <w:rFonts w:ascii="Arial" w:hAnsi="Arial" w:cs="Arial"/>
          <w:b w:val="0"/>
          <w:color w:val="auto"/>
          <w:sz w:val="20"/>
          <w:szCs w:val="20"/>
          <w:lang w:eastAsia="en-US"/>
        </w:rPr>
        <w:tab/>
      </w:r>
      <w:r w:rsidRPr="00A3463F">
        <w:rPr>
          <w:rStyle w:val="Rfrencelgre"/>
          <w:rFonts w:ascii="Arial" w:hAnsi="Arial" w:cs="Arial"/>
          <w:b w:val="0"/>
          <w:color w:val="auto"/>
          <w:sz w:val="20"/>
          <w:szCs w:val="20"/>
          <w:lang w:eastAsia="en-US"/>
        </w:rPr>
        <w:tab/>
      </w:r>
      <w:r w:rsidRPr="00A3463F">
        <w:rPr>
          <w:rStyle w:val="Rfrencelgre"/>
          <w:rFonts w:ascii="Arial" w:hAnsi="Arial" w:cs="Arial"/>
          <w:b w:val="0"/>
          <w:color w:val="auto"/>
          <w:sz w:val="20"/>
          <w:szCs w:val="20"/>
          <w:lang w:eastAsia="en-US"/>
        </w:rPr>
        <w:tab/>
        <w:t>&lt;&lt; Prénom &gt;&gt; &lt;&lt; NOM &gt;&gt;.</w:t>
      </w:r>
    </w:p>
    <w:p w:rsidR="006A2630" w:rsidRDefault="00A3463F" w:rsidP="00A3463F">
      <w:pPr>
        <w:spacing w:line="276" w:lineRule="auto"/>
        <w:ind w:left="851"/>
        <w:jc w:val="both"/>
        <w:rPr>
          <w:rFonts w:ascii="Arial" w:hAnsi="Arial" w:cs="Arial"/>
          <w:color w:val="7F7F7F" w:themeColor="text1" w:themeTint="80"/>
          <w:sz w:val="20"/>
          <w:szCs w:val="20"/>
        </w:rPr>
        <w:sectPr w:rsidR="006A2630" w:rsidSect="00BB7E97">
          <w:headerReference w:type="default" r:id="rId8"/>
          <w:footerReference w:type="default" r:id="rId9"/>
          <w:headerReference w:type="first" r:id="rId10"/>
          <w:footerReference w:type="first" r:id="rId11"/>
          <w:pgSz w:w="11906" w:h="16838"/>
          <w:pgMar w:top="454" w:right="707" w:bottom="454" w:left="454" w:header="454" w:footer="170" w:gutter="0"/>
          <w:cols w:space="708"/>
          <w:titlePg/>
          <w:docGrid w:linePitch="360"/>
        </w:sectPr>
      </w:pPr>
      <w:r w:rsidRPr="00A3463F">
        <w:rPr>
          <w:rStyle w:val="Rfrencelgre"/>
          <w:rFonts w:ascii="Arial" w:hAnsi="Arial" w:cs="Arial"/>
          <w:b w:val="0"/>
          <w:color w:val="auto"/>
          <w:sz w:val="20"/>
          <w:szCs w:val="20"/>
          <w:lang w:eastAsia="en-US"/>
        </w:rPr>
        <w:t>&lt;&lt; Qualité &gt;&gt;.</w:t>
      </w: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bookmarkStart w:id="0" w:name="_Hlk83386746"/>
      <w:r w:rsidRPr="006C6C5E">
        <w:rPr>
          <w:rFonts w:ascii="Arial" w:eastAsiaTheme="minorEastAsia" w:hAnsi="Arial" w:cs="Arial"/>
          <w:color w:val="051077"/>
          <w:spacing w:val="10"/>
          <w:kern w:val="28"/>
          <w:sz w:val="20"/>
          <w:szCs w:val="20"/>
          <w:lang w:eastAsia="en-US"/>
        </w:rPr>
        <w:lastRenderedPageBreak/>
        <w:t>1.</w:t>
      </w:r>
      <w:r w:rsidRPr="006C6C5E">
        <w:rPr>
          <w:rFonts w:ascii="Arial" w:eastAsiaTheme="minorEastAsia" w:hAnsi="Arial" w:cs="Arial"/>
          <w:color w:val="051077"/>
          <w:spacing w:val="10"/>
          <w:kern w:val="28"/>
          <w:sz w:val="20"/>
          <w:szCs w:val="20"/>
          <w:lang w:eastAsia="en-US"/>
        </w:rPr>
        <w:tab/>
        <w:t>DOMAINE D’APPLICATION</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présentes conditions sont applicables aux conventions portant sur les missions conclues entre le cabinet, dénommé l’expert-comptable et son client.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reconnaît qu’il contracte en qualité de professionnel et que la lettre de mission annexée constitue un contrat de prestations de services en rapport direct avec ses activités professionnelles.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Expert-comptable : Ce terme désigne les experts-comptables et les salariés autorisés à exercer la profession d’expertise comptable aux termes de l’article 83 ter ou 83 quater de l’ordonnance du 19 septembre 1945.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Professionnel : défini par l’article liminaire du code de la consommation comme toute personne physique ou morale, publique ou privée, qui agit à des fins entrant dans le cadre de son activité commerciale, industrielle, artisanale, libérale ou agricole, y compris lorsqu’elle agit au nom ou pour le compte d’un autre professionnel.</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2.</w:t>
      </w:r>
      <w:r w:rsidRPr="006C6C5E">
        <w:rPr>
          <w:rFonts w:ascii="Arial" w:eastAsiaTheme="minorEastAsia" w:hAnsi="Arial" w:cs="Arial"/>
          <w:color w:val="051077"/>
          <w:spacing w:val="10"/>
          <w:kern w:val="28"/>
          <w:sz w:val="20"/>
          <w:szCs w:val="20"/>
          <w:lang w:eastAsia="en-US"/>
        </w:rPr>
        <w:tab/>
        <w:t>DEFINITION DE LA MISSION</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travaux incombant au professionnel de l’expertise comptable sont détaillés dans la lettre de mission et ses annexes et sont strictement limités à son contenu.</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Toute mission ou prestation complémentaire devra faire l’objet d’une information préalable du client afin que celui-ci soit en mesure de manifester son accord.</w:t>
      </w:r>
    </w:p>
    <w:p w:rsidR="006C6C5E" w:rsidRPr="006C6C5E" w:rsidRDefault="006C6C5E" w:rsidP="006C6C5E">
      <w:pPr>
        <w:spacing w:line="276" w:lineRule="auto"/>
        <w:ind w:left="851" w:right="113"/>
        <w:jc w:val="both"/>
        <w:rPr>
          <w:rFonts w:ascii="Arial" w:hAnsi="Arial" w:cs="Arial"/>
          <w:color w:val="7F7F7F" w:themeColor="text1" w:themeTint="80"/>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3.</w:t>
      </w:r>
      <w:r w:rsidRPr="006C6C5E">
        <w:rPr>
          <w:rFonts w:ascii="Arial" w:eastAsiaTheme="minorEastAsia" w:hAnsi="Arial" w:cs="Arial"/>
          <w:color w:val="051077"/>
          <w:spacing w:val="10"/>
          <w:kern w:val="28"/>
          <w:sz w:val="20"/>
          <w:szCs w:val="20"/>
          <w:lang w:eastAsia="en-US"/>
        </w:rPr>
        <w:tab/>
        <w:t>OBLIGATIONS DU MEMBRE DE L’ORDRE</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L’expert-comptable effectue la mission qui lui est confiée conformément aux dispositions du Code de déontologie intégré au décret du 30 mars 2012 relatif à l’exercice de l’activité d’expertise comptable, de la norme professionnelle de « Maîtrise de la qualité », de la norme professionnelle relative aux obligations de la profession d’expertise comptable en matière de lutte contre le blanchiment des capitaux et le financement du terrorisme (LBC-FT) et le cas échéant de la norme professionnelle de travail spécifique à la mission considérée. Il contracte, en raison de cette mission, une obligation de moyens.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professionnel de l’expertise comptable peut se faire assister par les collaborateurs et sous-traitants de son choix. Le nom du collaborateur principal chargé du dossier est indiqué au client.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A l’achèvement de sa mission, le professionnel de l’expertise comptable restitue les documents que lui a confiés le client pour l’exécution de la mission.</w:t>
      </w:r>
    </w:p>
    <w:p w:rsidR="006C6C5E" w:rsidRPr="006C6C5E" w:rsidRDefault="006C6C5E" w:rsidP="006C6C5E">
      <w:pPr>
        <w:spacing w:line="276" w:lineRule="auto"/>
        <w:ind w:left="851" w:right="113"/>
        <w:jc w:val="both"/>
        <w:rPr>
          <w:rFonts w:ascii="Arial" w:hAnsi="Arial" w:cs="Arial"/>
          <w:sz w:val="20"/>
          <w:szCs w:val="20"/>
        </w:rPr>
      </w:pPr>
      <w:bookmarkStart w:id="1" w:name="_Hlk86238543"/>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membre de l’Ordre est tenu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Paragraphedeliste"/>
        <w:numPr>
          <w:ilvl w:val="1"/>
          <w:numId w:val="12"/>
        </w:numPr>
        <w:spacing w:line="276" w:lineRule="auto"/>
        <w:ind w:left="1418" w:right="113"/>
        <w:contextualSpacing w:val="0"/>
        <w:jc w:val="both"/>
        <w:rPr>
          <w:rFonts w:ascii="Arial" w:hAnsi="Arial" w:cs="Arial"/>
          <w:sz w:val="20"/>
          <w:szCs w:val="20"/>
        </w:rPr>
      </w:pPr>
      <w:r w:rsidRPr="006C6C5E">
        <w:rPr>
          <w:rFonts w:ascii="Arial" w:hAnsi="Arial" w:cs="Arial"/>
          <w:sz w:val="20"/>
          <w:szCs w:val="20"/>
        </w:rPr>
        <w:t>Au secret professionnel dans les conditions prévues à l’article 226-13 du nouveau Code pénal,</w:t>
      </w:r>
    </w:p>
    <w:p w:rsidR="006D1B79" w:rsidRDefault="006C6C5E" w:rsidP="005879B6">
      <w:pPr>
        <w:pStyle w:val="Paragraphedeliste"/>
        <w:numPr>
          <w:ilvl w:val="1"/>
          <w:numId w:val="12"/>
        </w:numPr>
        <w:spacing w:after="160" w:line="259" w:lineRule="auto"/>
        <w:ind w:left="1418" w:right="113"/>
        <w:contextualSpacing w:val="0"/>
        <w:jc w:val="both"/>
        <w:rPr>
          <w:rFonts w:ascii="Arial" w:hAnsi="Arial" w:cs="Arial"/>
          <w:sz w:val="20"/>
          <w:szCs w:val="20"/>
        </w:rPr>
      </w:pPr>
      <w:r w:rsidRPr="006D1B79">
        <w:rPr>
          <w:rFonts w:ascii="Arial" w:hAnsi="Arial" w:cs="Arial"/>
          <w:sz w:val="20"/>
          <w:szCs w:val="20"/>
        </w:rPr>
        <w:t xml:space="preserve">À un devoir de discrétion, dans les conditions prévues à l’article 147 du décret n°2012-432 du 30 mars 2012. </w:t>
      </w:r>
    </w:p>
    <w:p w:rsidR="006C6C5E" w:rsidRPr="006D1B79" w:rsidRDefault="006C6C5E" w:rsidP="005879B6">
      <w:pPr>
        <w:pStyle w:val="Paragraphedeliste"/>
        <w:numPr>
          <w:ilvl w:val="1"/>
          <w:numId w:val="12"/>
        </w:numPr>
        <w:spacing w:after="160" w:line="259" w:lineRule="auto"/>
        <w:ind w:left="1418" w:right="113"/>
        <w:contextualSpacing w:val="0"/>
        <w:jc w:val="both"/>
        <w:rPr>
          <w:rFonts w:ascii="Arial" w:hAnsi="Arial" w:cs="Arial"/>
          <w:sz w:val="20"/>
          <w:szCs w:val="20"/>
        </w:rPr>
      </w:pPr>
      <w:r w:rsidRPr="006D1B79">
        <w:rPr>
          <w:rFonts w:ascii="Arial" w:hAnsi="Arial" w:cs="Arial"/>
          <w:sz w:val="20"/>
          <w:szCs w:val="20"/>
        </w:rPr>
        <w:t>La diffusion à des tiers d’informations et de documents recueillis et établis au cours de la mission, nécessaire à la bonne exécution de cette dernière, est autorisée sous réserve d’obtenir l’accord préalable du client.</w:t>
      </w:r>
    </w:p>
    <w:p w:rsid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Ainsi, les documents établis par le professionnel de l’expertise comptable seront en conséquence adressés au client, à l’exclusion de tout envoi direct à un tiers (sauf instruction spécifique de la part du client et exception faite des transmissions aux administrations fiscales et sociales et OGA autorisées par mandat joint en annexe).</w:t>
      </w:r>
    </w:p>
    <w:p w:rsidR="006D1B79" w:rsidRDefault="006D1B79" w:rsidP="006C6C5E">
      <w:pPr>
        <w:spacing w:line="276" w:lineRule="auto"/>
        <w:ind w:left="851" w:right="113"/>
        <w:jc w:val="both"/>
        <w:rPr>
          <w:rFonts w:ascii="Arial" w:hAnsi="Arial" w:cs="Arial"/>
          <w:sz w:val="20"/>
          <w:szCs w:val="20"/>
        </w:rPr>
      </w:pPr>
    </w:p>
    <w:p w:rsidR="006D1B79" w:rsidRPr="006C6C5E" w:rsidRDefault="006D1B79" w:rsidP="006C6C5E">
      <w:pPr>
        <w:spacing w:line="276" w:lineRule="auto"/>
        <w:ind w:left="851" w:right="113"/>
        <w:jc w:val="both"/>
        <w:rPr>
          <w:rFonts w:ascii="Arial" w:hAnsi="Arial" w:cs="Arial"/>
          <w:sz w:val="20"/>
          <w:szCs w:val="20"/>
        </w:rPr>
      </w:pPr>
    </w:p>
    <w:bookmarkEnd w:id="1"/>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lastRenderedPageBreak/>
        <w:t>4.</w:t>
      </w:r>
      <w:r w:rsidRPr="006C6C5E">
        <w:rPr>
          <w:rFonts w:ascii="Arial" w:eastAsiaTheme="minorEastAsia" w:hAnsi="Arial" w:cs="Arial"/>
          <w:color w:val="051077"/>
          <w:spacing w:val="10"/>
          <w:kern w:val="28"/>
          <w:sz w:val="20"/>
          <w:szCs w:val="20"/>
          <w:lang w:eastAsia="en-US"/>
        </w:rPr>
        <w:tab/>
        <w:t>OBLIGATIONS DU CLIENT</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s’interdit tout acte portant atteinte à l’indépendance des membres de l’Ordre ou de leurs collaborateurs. Ceci s’applique particulièrement aux offres faites à des collaborateurs d’exécuter des missions pour leur propre compte ou de devenir salarié du client.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s’engage à fournir au professionnel de l’expertise comptable préalablement au commencement de la mission, les informations et documents d’identification requis en application des dispositions visées aux articles L 561-1 et suivants du Code monétaire et financier.</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contrat est conclu sous condition suspensive de l’obtention de ces informations et documents.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mission ne pourra donc pas être mise en œuvre avant leur obtention. Il s’agit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Dans le cadre de l’obligation d’identification du client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D63CB7" w:rsidP="00D63CB7">
      <w:pPr>
        <w:pStyle w:val="Paragraphedeliste"/>
        <w:numPr>
          <w:ilvl w:val="0"/>
          <w:numId w:val="12"/>
        </w:numPr>
        <w:spacing w:line="276" w:lineRule="auto"/>
        <w:ind w:left="1276" w:right="113"/>
        <w:contextualSpacing w:val="0"/>
        <w:jc w:val="both"/>
        <w:rPr>
          <w:rFonts w:ascii="Arial" w:hAnsi="Arial" w:cs="Arial"/>
          <w:sz w:val="20"/>
          <w:szCs w:val="20"/>
        </w:rPr>
      </w:pPr>
      <w:r>
        <w:rPr>
          <w:rFonts w:ascii="Arial" w:hAnsi="Arial" w:cs="Arial"/>
          <w:sz w:val="20"/>
          <w:szCs w:val="20"/>
        </w:rPr>
        <w:t>S</w:t>
      </w:r>
      <w:r w:rsidR="006C6C5E" w:rsidRPr="006C6C5E">
        <w:rPr>
          <w:rFonts w:ascii="Arial" w:hAnsi="Arial" w:cs="Arial"/>
          <w:sz w:val="20"/>
          <w:szCs w:val="20"/>
        </w:rPr>
        <w:t xml:space="preserve">i le client est une personne physique, obtention d’un document d’identité officiel en cours de validité comportant sa photographie ; </w:t>
      </w:r>
    </w:p>
    <w:p w:rsidR="006C6C5E" w:rsidRPr="006C6C5E" w:rsidRDefault="00D63CB7" w:rsidP="00D63CB7">
      <w:pPr>
        <w:pStyle w:val="Paragraphedeliste"/>
        <w:numPr>
          <w:ilvl w:val="0"/>
          <w:numId w:val="12"/>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Si</w:t>
      </w:r>
      <w:r w:rsidR="006C6C5E" w:rsidRPr="006C6C5E">
        <w:rPr>
          <w:rFonts w:ascii="Arial" w:hAnsi="Arial" w:cs="Arial"/>
          <w:sz w:val="20"/>
          <w:szCs w:val="20"/>
        </w:rPr>
        <w:t xml:space="preserve"> le client est une personne morale, tout acte ou extrait de registre officiel datant de moins de trois mois constatant la dénomination, la forme juridique, l’adresse du siège social, l’identité des associés et dirigeants et la composition et la répartition du capital. </w:t>
      </w:r>
    </w:p>
    <w:p w:rsidR="006C6C5E" w:rsidRPr="006C6C5E" w:rsidRDefault="006C6C5E" w:rsidP="00D63CB7">
      <w:pPr>
        <w:spacing w:line="276" w:lineRule="auto"/>
        <w:ind w:left="1276" w:right="113"/>
        <w:jc w:val="both"/>
        <w:rPr>
          <w:rFonts w:ascii="Arial" w:hAnsi="Arial" w:cs="Arial"/>
          <w:sz w:val="20"/>
          <w:szCs w:val="20"/>
        </w:rPr>
      </w:pPr>
    </w:p>
    <w:p w:rsidR="006C6C5E" w:rsidRPr="006C6C5E" w:rsidRDefault="006C6C5E" w:rsidP="00D63CB7">
      <w:pPr>
        <w:spacing w:line="276" w:lineRule="auto"/>
        <w:ind w:left="851" w:right="113"/>
        <w:jc w:val="both"/>
        <w:rPr>
          <w:rFonts w:ascii="Arial" w:hAnsi="Arial" w:cs="Arial"/>
          <w:sz w:val="20"/>
          <w:szCs w:val="20"/>
        </w:rPr>
      </w:pPr>
      <w:r w:rsidRPr="006C6C5E">
        <w:rPr>
          <w:rFonts w:ascii="Arial" w:hAnsi="Arial" w:cs="Arial"/>
          <w:sz w:val="20"/>
          <w:szCs w:val="20"/>
        </w:rPr>
        <w:t>Dans le cadre de l’obligation d’identification du bénéficiaire effectif, s’il apparait qu’une personne physique remplit les conditions pour être qualifiée de bénéficiaire effectif :</w:t>
      </w:r>
    </w:p>
    <w:p w:rsidR="006C6C5E" w:rsidRPr="006C6C5E" w:rsidRDefault="006C6C5E" w:rsidP="00D63CB7">
      <w:pPr>
        <w:spacing w:line="276" w:lineRule="auto"/>
        <w:ind w:left="1276" w:right="113"/>
        <w:jc w:val="both"/>
        <w:rPr>
          <w:rFonts w:ascii="Arial" w:hAnsi="Arial" w:cs="Arial"/>
          <w:sz w:val="20"/>
          <w:szCs w:val="20"/>
        </w:rPr>
      </w:pPr>
    </w:p>
    <w:p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 xml:space="preserve">A informer l’expert-comptable, dans un délai de 30 jours à compter du changement, de toute évolution relative à ces informations et documents d’identification ; </w:t>
      </w:r>
    </w:p>
    <w:p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informer l’expert-comptable dans les mêmes conditions qu’aux deux précédents alinéas du statut de personne politiquement exposée au sens de l’article L. 561-10 du Code monétaire et financier, que pourraient avoir le client, les bénéficiaires effectifs et/ou les personnes agissant pour son compte ;</w:t>
      </w:r>
    </w:p>
    <w:p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mettre à la disposition de l’expert-comptable, dans les délais convenus, l’ensemble des documents et informations nécessaires à l’exécution de la mission ;</w:t>
      </w:r>
    </w:p>
    <w:p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(le cas échéant) A réaliser les travaux lui incombant conformément aux dispositions prévues dans le tableau de répartition des obligations respectives ;</w:t>
      </w:r>
    </w:p>
    <w:p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respecter les procédures mises en place pour la réalisation de la mission et notamment le planning d’intervention de l’expert-comptable figurant dans la lettre de mission ;</w:t>
      </w:r>
    </w:p>
    <w:p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porter à la connaissance de l’expert-comptable les faits nouveaux ou exceptionnels et à lui signaler également les engagements susceptibles d’affecter les résultats ou la situation patrimoniale de l’entité ;</w:t>
      </w:r>
    </w:p>
    <w:p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confirmer par écrit, si l’expert-comptable le lui demande, que les documents, renseignements et explications fournis sont exhaustifs et reflètent fidèlement la situation patrimoniale de l’entité ;</w:t>
      </w:r>
    </w:p>
    <w:p w:rsid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vérifier que les états et documents produits par l’expert-comptable sont conformes aux demandes exprimées et aux informations fournies par lui-même et à informer sans retard le professionnel de tout manquement ou erreur.</w:t>
      </w:r>
    </w:p>
    <w:p w:rsidR="006E6482" w:rsidRDefault="006E6482" w:rsidP="006E6482">
      <w:pPr>
        <w:pStyle w:val="Paragraphedeliste"/>
        <w:spacing w:line="276" w:lineRule="auto"/>
        <w:ind w:left="1276" w:right="113"/>
        <w:contextualSpacing w:val="0"/>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reste responsable de la bonne application de la législation et des règlements en vigueur ; l’expert-comptable ne peut être considéré comme se substituant aux obligations du client du fait de cette mission.</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Conformément aux prescriptions légales, le client doit prendre toutes les mesures nécessaires pour conserver les pièces justificatives et, d’une façon générale, l’ensemble des documents produits par l’expert-comptable pendant les délais de conservation requis par la loi ou le règlement.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Dès lors que des traitements sont assurés sur le système informatique du client, ce dernier devra assurer la sauvegarde et l’archivage des données et des traitements informatisés pour en garantir la conservation, l’inviolabilité et la lecture ultérieure.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lastRenderedPageBreak/>
        <w:t>D’une façon générale, le client doit par ailleurs prendre toutes les mesures nécessaires pour assurer la protection de son système informatique.</w:t>
      </w:r>
    </w:p>
    <w:p w:rsidR="006C6C5E" w:rsidRPr="006C6C5E" w:rsidRDefault="006C6C5E" w:rsidP="006C6C5E">
      <w:pPr>
        <w:spacing w:after="160" w:line="259" w:lineRule="auto"/>
        <w:ind w:left="851" w:right="113"/>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5.</w:t>
      </w:r>
      <w:r w:rsidRPr="006C6C5E">
        <w:rPr>
          <w:rFonts w:ascii="Arial" w:eastAsiaTheme="minorEastAsia" w:hAnsi="Arial" w:cs="Arial"/>
          <w:color w:val="051077"/>
          <w:spacing w:val="10"/>
          <w:kern w:val="28"/>
          <w:sz w:val="20"/>
          <w:szCs w:val="20"/>
          <w:lang w:eastAsia="en-US"/>
        </w:rPr>
        <w:tab/>
        <w:t>HONORAIRES</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L’expert-comptable reçoit du client des honoraires librement convenus qui sont exclusifs de toute autre rémunération, même indirecte. Il est remboursé de ses frais de déplacement et débours.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Des acomptes sur honoraires peuvent être demandés périodiquement.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conditions de règlement des honoraires sont les suivantes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Les honoraires sont payés </w:t>
      </w:r>
      <w:r w:rsidR="00FB3738" w:rsidRPr="00FB3738">
        <w:rPr>
          <w:rFonts w:ascii="Arial" w:hAnsi="Arial" w:cs="Arial"/>
          <w:sz w:val="20"/>
          <w:szCs w:val="20"/>
        </w:rPr>
        <w:t xml:space="preserve">à réception de la note d’honoraires </w:t>
      </w:r>
      <w:r w:rsidRPr="006C6C5E">
        <w:rPr>
          <w:rFonts w:ascii="Arial" w:hAnsi="Arial" w:cs="Arial"/>
          <w:sz w:val="20"/>
          <w:szCs w:val="20"/>
        </w:rPr>
        <w:t>; en cas de paiement anticipé, aucun escompte n’est accordé ; en cas de retard de paiement, des pénalités de retard sont exigibles le jour suivant la date de règlement figurant sur la facture ; sauf disposition contraire qui ne peut toutefois fixer un taux d’intérêt de ces pénalités inférieur à trois fois le taux d’intérêt légal, le taux d’intérêt sera égal à celui appliqué par la Banque Centrale Européenne à son opération de refinancement la pl</w:t>
      </w:r>
      <w:bookmarkStart w:id="2" w:name="_GoBack"/>
      <w:bookmarkEnd w:id="2"/>
      <w:r w:rsidRPr="006C6C5E">
        <w:rPr>
          <w:rFonts w:ascii="Arial" w:hAnsi="Arial" w:cs="Arial"/>
          <w:sz w:val="20"/>
          <w:szCs w:val="20"/>
        </w:rPr>
        <w:t>us récente majoré de 10 points de pourcentage. Les pénalités de retard sont exigibles sans qu’un rappel soit nécessaire (Article L 441-6 du Code de commerce).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Une indemnité forfaitaire pour frais de recouvrement d’un montant de 40 euros est également exigible de plein droit en cas de retard de paiement (Article D 441-5 du Code de commerce). Lorsque les frais de recouvrement exposés sont supérieurs au montant de cette indemnité forfaitaire, une indemnisation complémentaire peut être réclamée sur justificatifs.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Toute contestation d’une facture devra être faite dès réception, préciser la prestation contestée, et être motivée ; ladite contestation ne pourra justifier le non-paiement des autres prestations non contestées, y compris celles réalisées concomitamment, simultanément, ou lorsque les conditions de recours à la facture périodique sont remplies, incluses dans la même facture.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non-paiement des honoraires pourra, après rappel, entraîner la suspension des travaux ou mettre fin à la mission.</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changement de modalités de facturation, une information préalable sera donnée au client.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rupture du contrat par l’une ou l’autre des parties, une assistance pour réaliser le transfert du dossier dans l’entreprise ou à un nouveau prestataire pourra être effectuée à la demande du client.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d’usage du droit de rétention prévu à l’article 168 du Code de déontologie intégré au décret du 30 mars 2012 relatif à l’exercice de l’activité d’expertise comptable, le président du Conseil Régional de l’Ordre des experts-comptables sera informé.</w:t>
      </w:r>
    </w:p>
    <w:p w:rsidR="006C6C5E" w:rsidRPr="006C6C5E" w:rsidRDefault="006C6C5E" w:rsidP="006C6C5E">
      <w:pPr>
        <w:spacing w:after="160" w:line="259" w:lineRule="auto"/>
        <w:ind w:left="851" w:right="113"/>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6.</w:t>
      </w:r>
      <w:r w:rsidRPr="006C6C5E">
        <w:rPr>
          <w:rFonts w:ascii="Arial" w:eastAsiaTheme="minorEastAsia" w:hAnsi="Arial" w:cs="Arial"/>
          <w:color w:val="051077"/>
          <w:spacing w:val="10"/>
          <w:kern w:val="28"/>
          <w:sz w:val="20"/>
          <w:szCs w:val="20"/>
          <w:lang w:eastAsia="en-US"/>
        </w:rPr>
        <w:tab/>
        <w:t>RESPONSABILITE</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application de l’article 2254 du Code civil, la responsabilité civile du professionnel de l’expertise comptable ne peut être mise en jeu que sur une période contractuellement définie à trois ans à compter des événements ayant causé un préjudice à l’entreprise.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 événement susceptible d’avoir des conséquences notamment en matière de responsabilité doit être porté sans délai par le client à la connaissance du professionnel de l’expertise comptable.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Toute demande de dommages et intérêts devra être introduite dans le délai de trois mois suivant la date à laquelle le client a eu connaissance du sinistre.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lastRenderedPageBreak/>
        <w:t>La responsabilité contractuelle du membre de l’Ordre à l’égard du client, pour toutes les conséquences dommageables d’une même mission, est limitée à un plafond de 20% des honoraires annuels.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La responsabilité civile du membre de l’Ordre pouvant résulter de l’exercice de ses missions comptables fait l’objet d’une assurance obligatoire.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responsabilité civile professionnelle de l’expert-comptable est couverte par un contrat d’assurance dans les conditions fixées par l’article 138 du décret du 30 mars 2012.</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responsabilité du professionnel de l’expertise comptable ne peut notamment être engagée dans l’hypothèse où le préjudice subi par le client est une conséquence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E2479C">
      <w:pPr>
        <w:pStyle w:val="Paragraphedeliste"/>
        <w:numPr>
          <w:ilvl w:val="1"/>
          <w:numId w:val="14"/>
        </w:numPr>
        <w:spacing w:line="276" w:lineRule="auto"/>
        <w:ind w:left="1418" w:right="113" w:hanging="425"/>
        <w:contextualSpacing w:val="0"/>
        <w:jc w:val="both"/>
        <w:rPr>
          <w:rFonts w:ascii="Arial" w:hAnsi="Arial" w:cs="Arial"/>
          <w:sz w:val="20"/>
          <w:szCs w:val="20"/>
        </w:rPr>
      </w:pPr>
      <w:r w:rsidRPr="006C6C5E">
        <w:rPr>
          <w:rFonts w:ascii="Arial" w:hAnsi="Arial" w:cs="Arial"/>
          <w:sz w:val="20"/>
          <w:szCs w:val="20"/>
        </w:rPr>
        <w:t>D’une information erronée ou d’une faute ou négligence commise par le client ou par ses salariés,</w:t>
      </w:r>
    </w:p>
    <w:p w:rsidR="006C6C5E" w:rsidRPr="006C6C5E" w:rsidRDefault="006C6C5E" w:rsidP="00E2479C">
      <w:pPr>
        <w:pStyle w:val="Paragraphedeliste"/>
        <w:numPr>
          <w:ilvl w:val="1"/>
          <w:numId w:val="14"/>
        </w:numPr>
        <w:spacing w:line="276" w:lineRule="auto"/>
        <w:ind w:left="1418" w:right="113" w:hanging="425"/>
        <w:contextualSpacing w:val="0"/>
        <w:jc w:val="both"/>
        <w:rPr>
          <w:rFonts w:ascii="Arial" w:hAnsi="Arial" w:cs="Arial"/>
          <w:sz w:val="20"/>
          <w:szCs w:val="20"/>
        </w:rPr>
      </w:pPr>
      <w:r w:rsidRPr="006C6C5E">
        <w:rPr>
          <w:rFonts w:ascii="Arial" w:hAnsi="Arial" w:cs="Arial"/>
          <w:sz w:val="20"/>
          <w:szCs w:val="20"/>
        </w:rPr>
        <w:t>Du retard ou de la carence du client à fournir une information nécessaire au professionnel de l’expertise comptable,</w:t>
      </w:r>
    </w:p>
    <w:p w:rsidR="006C6C5E" w:rsidRPr="006C6C5E" w:rsidRDefault="006C6C5E" w:rsidP="00E2479C">
      <w:pPr>
        <w:pStyle w:val="Paragraphedeliste"/>
        <w:numPr>
          <w:ilvl w:val="1"/>
          <w:numId w:val="14"/>
        </w:numPr>
        <w:spacing w:line="276" w:lineRule="auto"/>
        <w:ind w:left="1418" w:right="113" w:hanging="425"/>
        <w:contextualSpacing w:val="0"/>
        <w:jc w:val="both"/>
        <w:rPr>
          <w:rFonts w:ascii="Arial" w:hAnsi="Arial" w:cs="Arial"/>
          <w:sz w:val="20"/>
          <w:szCs w:val="20"/>
        </w:rPr>
      </w:pPr>
      <w:r w:rsidRPr="006C6C5E">
        <w:rPr>
          <w:rFonts w:ascii="Arial" w:hAnsi="Arial" w:cs="Arial"/>
          <w:sz w:val="20"/>
          <w:szCs w:val="20"/>
        </w:rPr>
        <w:t>Des fautes commises par des tiers intervenant chez le client.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7.</w:t>
      </w:r>
      <w:r w:rsidRPr="006C6C5E">
        <w:rPr>
          <w:rFonts w:ascii="Arial" w:eastAsiaTheme="minorEastAsia" w:hAnsi="Arial" w:cs="Arial"/>
          <w:color w:val="051077"/>
          <w:spacing w:val="10"/>
          <w:kern w:val="28"/>
          <w:sz w:val="20"/>
          <w:szCs w:val="20"/>
          <w:lang w:eastAsia="en-US"/>
        </w:rPr>
        <w:tab/>
        <w:t>SUSPENSION DE LA MISSION</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Lorsque la mission est suspendue pour cause de force majeure (empêchement temporaire), les délais de remise des travaux sont prolongés pour une durée égale à celle de la suspension susvisée, à moins que le retard en résultant ne justifie la résolution.</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Pendant la période de suspension, toutes les dispositions du contrat demeurent applicables.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manquement du client à l’une de ses obligations (exemple : défaut de paiement des honoraires à l’échéance prévue), l’expert-comptable aura la faculté de suspendre sa mission après l’envoi d’une mise en demeure sous forme de lettre recommandée restée sans effet, et ne pourra être tenu responsable des conséquences préjudiciables pouvant découler de cette suspension.</w:t>
      </w:r>
      <w:r w:rsidRPr="006C6C5E">
        <w:rPr>
          <w:rFonts w:ascii="Arial" w:hAnsi="Arial" w:cs="Arial"/>
          <w:sz w:val="20"/>
          <w:szCs w:val="20"/>
        </w:rPr>
        <w:t>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8.</w:t>
      </w:r>
      <w:r w:rsidRPr="006C6C5E">
        <w:rPr>
          <w:rFonts w:ascii="Arial" w:eastAsiaTheme="minorEastAsia" w:hAnsi="Arial" w:cs="Arial"/>
          <w:color w:val="051077"/>
          <w:spacing w:val="10"/>
          <w:kern w:val="28"/>
          <w:sz w:val="20"/>
          <w:szCs w:val="20"/>
          <w:lang w:eastAsia="en-US"/>
        </w:rPr>
        <w:tab/>
        <w:t>RESILIATION DE LA MISSION</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En cas de résiliation par le client au cours d’un exercice comptable (ou pendant la mission en cas de mission ponctuelle), et sauf faute grave imputable à l’expert-comptable, le client devra verser à ce dernier les honoraires dus pour le travail déjà effectué, majorés d’une indemnité conventionnelle égale à 25% des honoraires convenus pour l’exercice en cours ou de la dernière année d’honoraires en cas de montant incertain. </w:t>
      </w:r>
    </w:p>
    <w:p w:rsidR="006C6C5E" w:rsidRPr="006C6C5E" w:rsidRDefault="006C6C5E" w:rsidP="006C6C5E">
      <w:pPr>
        <w:spacing w:line="276" w:lineRule="auto"/>
        <w:ind w:left="851" w:right="113"/>
        <w:jc w:val="both"/>
        <w:rPr>
          <w:rFonts w:ascii="Arial" w:hAnsi="Arial" w:cs="Arial"/>
          <w:sz w:val="20"/>
          <w:szCs w:val="20"/>
        </w:rPr>
      </w:pPr>
    </w:p>
    <w:p w:rsidR="006C6C5E" w:rsidRDefault="006C6C5E" w:rsidP="00B7574D">
      <w:pPr>
        <w:spacing w:line="276" w:lineRule="auto"/>
        <w:ind w:left="851" w:right="113"/>
        <w:jc w:val="both"/>
        <w:rPr>
          <w:rFonts w:ascii="Arial" w:hAnsi="Arial" w:cs="Arial"/>
          <w:sz w:val="20"/>
          <w:szCs w:val="20"/>
        </w:rPr>
      </w:pPr>
      <w:r w:rsidRPr="006C6C5E">
        <w:rPr>
          <w:rFonts w:ascii="Arial" w:hAnsi="Arial" w:cs="Arial"/>
          <w:sz w:val="20"/>
          <w:szCs w:val="20"/>
        </w:rPr>
        <w:t>En cas de manquement du client à l’une de ses obligations, l’expert-comptable aura la faculté de mettre fin à sa mission après l’envoi d’une mise en demeure sous forme de lettre recommandée restée sans effet.</w:t>
      </w:r>
    </w:p>
    <w:p w:rsidR="00B7574D" w:rsidRPr="006C6C5E" w:rsidRDefault="00B7574D" w:rsidP="00B7574D">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L’expert-comptable doit exercer sa mission jusqu’à son terme normal. Toutefois, il peut, en s’efforçant de ne pas porter préjudice à son client, l’interrompre pour des motifs justes et raisonnables, tels que la perte de confiance ou la méconnaissance par le client d’une clause substantielle du contrat.</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Dès la survenance d’un évènement susceptible de le placer dans une situation de conflit d’intérêts ou de porter atteinte à son indépendance, l’expert-comptable a l’obligation de dénoncer le contrat. </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9.</w:t>
      </w:r>
      <w:r w:rsidRPr="006C6C5E">
        <w:rPr>
          <w:rFonts w:ascii="Arial" w:eastAsiaTheme="minorEastAsia" w:hAnsi="Arial" w:cs="Arial"/>
          <w:color w:val="051077"/>
          <w:spacing w:val="10"/>
          <w:kern w:val="28"/>
          <w:sz w:val="20"/>
          <w:szCs w:val="20"/>
          <w:lang w:eastAsia="en-US"/>
        </w:rPr>
        <w:tab/>
        <w:t>PROTECTION DES DONNEES PERSONNELLES</w:t>
      </w:r>
    </w:p>
    <w:p w:rsid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mission confiée par le client consiste à tenir la comptabilité et à préparer les comptes annuels.</w:t>
      </w:r>
    </w:p>
    <w:p w:rsidR="00E2479C" w:rsidRPr="006C6C5E" w:rsidRDefault="00E2479C"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cabinet est qualifié de sous-traitant et agit uniquement sur instructions de son client et au nom et pour le compte de son client.</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lastRenderedPageBreak/>
        <w:t>Le cabinet est autorisé à traiter pour le compte de son client les données personnelles nécessaires pour fournir le ou les service(s) de présentation des comptes annuels. La nature des opérations réalisées sur les données est liée à la tenue de la comptabilité. Les finalités du traitement sont de présenter les comptes annuels. Les données personnelles traitées sont de toutes natures et peuvent différer selon les besoins de l’entreprise. Les catégories de personnes concernées sont tous les collaborateurs et associés intervenant pour la bonne mise en œuvre de la mission. Pour l’exécution du service objet du présent contrat, le client met à la disposition de l’expert-comptable toutes les informations nécessaires.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Il appartient au client de fournir l’information aux personnes concernées par les opérations de traitement au moment de la collecte des données.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Le cabinet s'engage à : </w:t>
      </w:r>
    </w:p>
    <w:p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 xml:space="preserve">Traiter les données uniquement pour la ou les seule(s) finalité(s) qui fait/font l’objet de la présente lettre de mission.  </w:t>
      </w:r>
    </w:p>
    <w:p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Traiter les données conformément aux instructions documentées du client figurant au sein de cette annexe. Si l’expert-comptable est tenu de procéder à un transfert de données vers un pays tiers ou à une organisation internationale, en vertu du droit de l’Union ou du droit de l’Etat membre auquel il est soumis, il doit informer le client de cette obligation juridique avant le traitement, sauf si le droit concerné interdit une telle information pour des motifs importants d'intérêt public.</w:t>
      </w:r>
    </w:p>
    <w:p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Garantir la confidentialité des données à caractère personnel traitées dans le cadre de la présente lettre de mission.</w:t>
      </w:r>
    </w:p>
    <w:p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 xml:space="preserve">Veiller à ce que les personnes autorisées à traiter les données personnelles en vertu de la présente lettre de mission : </w:t>
      </w:r>
    </w:p>
    <w:p w:rsidR="006C6C5E" w:rsidRPr="006C6C5E" w:rsidRDefault="006C6C5E" w:rsidP="00E2479C">
      <w:pPr>
        <w:pStyle w:val="Paragraphedeliste"/>
        <w:numPr>
          <w:ilvl w:val="1"/>
          <w:numId w:val="17"/>
        </w:numPr>
        <w:spacing w:line="276" w:lineRule="auto"/>
        <w:ind w:left="1701" w:right="113" w:hanging="425"/>
        <w:contextualSpacing w:val="0"/>
        <w:jc w:val="both"/>
        <w:rPr>
          <w:rFonts w:ascii="Arial" w:hAnsi="Arial" w:cs="Arial"/>
          <w:sz w:val="20"/>
          <w:szCs w:val="20"/>
        </w:rPr>
      </w:pPr>
      <w:r w:rsidRPr="006C6C5E">
        <w:rPr>
          <w:rFonts w:ascii="Arial" w:hAnsi="Arial" w:cs="Arial"/>
          <w:sz w:val="20"/>
          <w:szCs w:val="20"/>
        </w:rPr>
        <w:t xml:space="preserve">S’engagent à respecter la confidentialité ou soient soumises à une obligation légale appropriée de confidentialité.  </w:t>
      </w:r>
    </w:p>
    <w:p w:rsidR="006C6C5E" w:rsidRPr="006C6C5E" w:rsidRDefault="006C6C5E" w:rsidP="00E2479C">
      <w:pPr>
        <w:pStyle w:val="Paragraphedeliste"/>
        <w:numPr>
          <w:ilvl w:val="1"/>
          <w:numId w:val="17"/>
        </w:numPr>
        <w:spacing w:line="276" w:lineRule="auto"/>
        <w:ind w:left="1701" w:right="113" w:hanging="425"/>
        <w:contextualSpacing w:val="0"/>
        <w:jc w:val="both"/>
        <w:rPr>
          <w:rFonts w:ascii="Arial" w:hAnsi="Arial" w:cs="Arial"/>
          <w:sz w:val="20"/>
          <w:szCs w:val="20"/>
        </w:rPr>
      </w:pPr>
      <w:r w:rsidRPr="006C6C5E">
        <w:rPr>
          <w:rFonts w:ascii="Arial" w:hAnsi="Arial" w:cs="Arial"/>
          <w:sz w:val="20"/>
          <w:szCs w:val="20"/>
        </w:rPr>
        <w:t>Reçoivent la formation nécessaire en matière de protection des données à caractère personnel.</w:t>
      </w:r>
    </w:p>
    <w:p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Prendre en compte, s’agissant de ses outils, produits, applications ou services, les principes de protection des données dès la conception et de protection des données par défaut.</w:t>
      </w:r>
    </w:p>
    <w:p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Notifier au client toute violation de données à caractère personnel. Cette notification est accompagnée de toute documentation utile afin de permettre au responsable de traitement, si nécessaire, de notifier cette violation à l’autorité de contrôle compétente.</w:t>
      </w:r>
    </w:p>
    <w:p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Mettre en œuvre les mesures de sécurité pour assurer la protection des données personnelles qui lui sont transmises.</w:t>
      </w:r>
    </w:p>
    <w:p w:rsidR="00B7574D" w:rsidRDefault="006C6C5E" w:rsidP="00F03EE0">
      <w:pPr>
        <w:pStyle w:val="Paragraphedeliste"/>
        <w:numPr>
          <w:ilvl w:val="0"/>
          <w:numId w:val="16"/>
        </w:numPr>
        <w:spacing w:after="160" w:line="259" w:lineRule="auto"/>
        <w:ind w:left="1276" w:right="113" w:hanging="425"/>
        <w:contextualSpacing w:val="0"/>
        <w:jc w:val="both"/>
        <w:rPr>
          <w:rFonts w:ascii="Arial" w:hAnsi="Arial" w:cs="Arial"/>
          <w:sz w:val="20"/>
          <w:szCs w:val="20"/>
        </w:rPr>
      </w:pPr>
      <w:r w:rsidRPr="00B7574D">
        <w:rPr>
          <w:rFonts w:ascii="Arial" w:hAnsi="Arial" w:cs="Arial"/>
          <w:sz w:val="20"/>
          <w:szCs w:val="20"/>
        </w:rPr>
        <w:t>Aider le client pour les suites à donner aux demandes d’exercice de leurs droits par les personnes concernées</w:t>
      </w:r>
      <w:r w:rsidR="00D539A5" w:rsidRPr="00B7574D">
        <w:rPr>
          <w:rFonts w:ascii="Arial" w:hAnsi="Arial" w:cs="Arial"/>
          <w:sz w:val="20"/>
          <w:szCs w:val="20"/>
        </w:rPr>
        <w:t>.</w:t>
      </w:r>
    </w:p>
    <w:p w:rsidR="006C6C5E" w:rsidRPr="00B7574D" w:rsidRDefault="006C6C5E" w:rsidP="00F03EE0">
      <w:pPr>
        <w:pStyle w:val="Paragraphedeliste"/>
        <w:numPr>
          <w:ilvl w:val="0"/>
          <w:numId w:val="16"/>
        </w:numPr>
        <w:spacing w:after="160" w:line="259" w:lineRule="auto"/>
        <w:ind w:left="1276" w:right="113" w:hanging="425"/>
        <w:contextualSpacing w:val="0"/>
        <w:jc w:val="both"/>
        <w:rPr>
          <w:rFonts w:ascii="Arial" w:hAnsi="Arial" w:cs="Arial"/>
          <w:sz w:val="20"/>
          <w:szCs w:val="20"/>
        </w:rPr>
      </w:pPr>
      <w:r w:rsidRPr="00B7574D">
        <w:rPr>
          <w:rFonts w:ascii="Arial" w:hAnsi="Arial" w:cs="Arial"/>
          <w:sz w:val="20"/>
          <w:szCs w:val="20"/>
        </w:rPr>
        <w:t>Demander l’autorisation écrite du client si, en tant que sous-traitant si le cabinet fait lui-même appel à un sous-traitant, étant d’ores et déjà précisé que tous les collaborateurs travaillant dans l’un des cabinets membre du réseau DK PARTNERS sont valablement autorisés par le client.</w:t>
      </w:r>
    </w:p>
    <w:p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Mettre à la charge des sous-traitants ultérieurs les mêmes obligations que celles à sa charge prévue par la lettre de mission.</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données sont susceptibles d'être conservées pour une durée de 5 ans.</w:t>
      </w:r>
    </w:p>
    <w:p w:rsidR="00D539A5" w:rsidRDefault="00D539A5"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cabinet collecte également des données d’identification dans le cadre de la présente mission pour respecter ses obligations en matière de lutte contre le blanchiment des capitaux et financement du terrorisme. Dans le cadre de ce traitement, le cabinet a la qualité de responsable de traitement et conserve pendant cinq ans, à compter de la fin de la relation d’affaires, les documents et informations relatifs à l'identité des clients, des personnes agissant pour son compte et des bénéficiaires effectifs (article L 561-12 du Code monétaire et financier). Le cabinet conserve pendant cinq ans à compter de leur exécution, des documents et informations relatifs aux opérations faites ainsi que des documents consignant les caractéristiques des opérations mentionnées à l'article L. 561-10-2 du CMF. Ces données peuvent être communiquées aux autorités légales compétentes.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lastRenderedPageBreak/>
        <w:t>10.</w:t>
      </w:r>
      <w:r w:rsidRPr="006C6C5E">
        <w:rPr>
          <w:rFonts w:ascii="Arial" w:eastAsiaTheme="minorEastAsia" w:hAnsi="Arial" w:cs="Arial"/>
          <w:color w:val="051077"/>
          <w:spacing w:val="10"/>
          <w:kern w:val="28"/>
          <w:sz w:val="20"/>
          <w:szCs w:val="20"/>
          <w:lang w:eastAsia="en-US"/>
        </w:rPr>
        <w:tab/>
        <w:t>NON SOLLICITATION</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Sauf autorisation préalable expresse du professionnel de l’expertise comptable, le client s'interdit d'engager ou de faire travailler, directement ou indirectement, tout collaborateur présent ou futur de l’expert-comptable, pendant toute l'exécution du présent contrat et pendant deux ans à compter de son achèvement quelle qu’en soit la cause.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présente clause vaudra quelle que soit la spécialisation du collaborateur en cause et même dans l'hypothèse où la sollicitation serait à l'initiative dudit collaborateur.</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non-respect de cette clause, l’expert-comptable pourra prétendre à une indemnité représentant le coût de la rémunération du collaborateur rapportée sur 12 mois.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11.</w:t>
      </w:r>
      <w:r w:rsidRPr="006C6C5E">
        <w:rPr>
          <w:rFonts w:ascii="Arial" w:eastAsiaTheme="minorEastAsia" w:hAnsi="Arial" w:cs="Arial"/>
          <w:color w:val="051077"/>
          <w:spacing w:val="10"/>
          <w:kern w:val="28"/>
          <w:sz w:val="20"/>
          <w:szCs w:val="20"/>
          <w:lang w:eastAsia="en-US"/>
        </w:rPr>
        <w:tab/>
        <w:t>DIFFERENDS</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contestation par le client des conditions d’exercice de la mission ou de différend sur les honoraires, l’expert-comptable s’efforce de faire accepter la conciliation ou l’arbitrage du président du conseil régional de l’ordre avant toute action en justice.</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12. DROIT APPLICABLE ET ATTRIBUTION DE COMPETENCE</w:t>
      </w: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Ce contrat de mission sera régi et interprété selon le droit français.</w:t>
      </w:r>
    </w:p>
    <w:p w:rsidR="006C6C5E" w:rsidRPr="006C6C5E" w:rsidRDefault="006C6C5E" w:rsidP="006C6C5E">
      <w:pPr>
        <w:spacing w:line="276" w:lineRule="auto"/>
        <w:ind w:left="851" w:right="113"/>
        <w:jc w:val="both"/>
        <w:rPr>
          <w:rFonts w:ascii="Arial" w:hAnsi="Arial" w:cs="Arial"/>
          <w:sz w:val="20"/>
          <w:szCs w:val="20"/>
        </w:rPr>
      </w:pPr>
    </w:p>
    <w:p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Tous les litiges auxquels le contrat pourra donner lieu, notamment au sujet de sa validité, de son interprétation, de son exécution et de sa réalisation, seront soumis aux tribunaux compétents de Paris.</w:t>
      </w:r>
    </w:p>
    <w:p w:rsidR="0049192A" w:rsidRPr="006C6C5E" w:rsidRDefault="0049192A" w:rsidP="006C6C5E">
      <w:pPr>
        <w:spacing w:line="276" w:lineRule="auto"/>
        <w:ind w:left="851" w:right="113"/>
        <w:jc w:val="both"/>
        <w:rPr>
          <w:rFonts w:ascii="Arial" w:hAnsi="Arial" w:cs="Arial"/>
          <w:color w:val="7F7F7F" w:themeColor="text1" w:themeTint="80"/>
          <w:sz w:val="20"/>
          <w:szCs w:val="20"/>
        </w:rPr>
      </w:pPr>
    </w:p>
    <w:p w:rsidR="006C6C5E" w:rsidRDefault="006C6C5E" w:rsidP="00B00CEC">
      <w:pPr>
        <w:spacing w:line="276" w:lineRule="auto"/>
        <w:ind w:left="851"/>
        <w:jc w:val="both"/>
        <w:rPr>
          <w:rFonts w:ascii="Arial" w:hAnsi="Arial" w:cs="Arial"/>
          <w:color w:val="7F7F7F" w:themeColor="text1" w:themeTint="80"/>
          <w:sz w:val="20"/>
          <w:szCs w:val="20"/>
        </w:rPr>
        <w:sectPr w:rsidR="006C6C5E" w:rsidSect="00481FDA">
          <w:headerReference w:type="default" r:id="rId12"/>
          <w:headerReference w:type="first" r:id="rId13"/>
          <w:footerReference w:type="first" r:id="rId14"/>
          <w:pgSz w:w="11906" w:h="16838"/>
          <w:pgMar w:top="454" w:right="566" w:bottom="454" w:left="454" w:header="454" w:footer="170" w:gutter="0"/>
          <w:cols w:space="708"/>
          <w:docGrid w:linePitch="360"/>
        </w:sectPr>
      </w:pPr>
    </w:p>
    <w:bookmarkEnd w:id="0"/>
    <w:p w:rsidR="004C0ECF" w:rsidRPr="00896DAF" w:rsidRDefault="004C0ECF" w:rsidP="00FB008E">
      <w:pPr>
        <w:spacing w:line="276" w:lineRule="auto"/>
        <w:ind w:left="851"/>
        <w:jc w:val="center"/>
        <w:rPr>
          <w:rFonts w:ascii="Arial" w:hAnsi="Arial" w:cs="Arial"/>
          <w:color w:val="7F7F7F" w:themeColor="text1" w:themeTint="80"/>
          <w:sz w:val="20"/>
          <w:szCs w:val="20"/>
        </w:rPr>
      </w:pPr>
    </w:p>
    <w:p w:rsidR="00384E94" w:rsidRDefault="00384E94" w:rsidP="0032735C">
      <w:pPr>
        <w:tabs>
          <w:tab w:val="center" w:pos="5529"/>
          <w:tab w:val="center" w:pos="6946"/>
          <w:tab w:val="center" w:pos="8505"/>
          <w:tab w:val="left" w:pos="9498"/>
        </w:tabs>
        <w:jc w:val="both"/>
        <w:rPr>
          <w:rFonts w:ascii="Arial" w:hAnsi="Arial" w:cs="Arial"/>
          <w:sz w:val="16"/>
          <w:szCs w:val="16"/>
        </w:rPr>
      </w:pPr>
    </w:p>
    <w:sectPr w:rsidR="00384E94" w:rsidSect="00B82D04">
      <w:headerReference w:type="default" r:id="rId15"/>
      <w:headerReference w:type="first" r:id="rId16"/>
      <w:type w:val="continuous"/>
      <w:pgSz w:w="11906" w:h="16838"/>
      <w:pgMar w:top="454" w:right="566" w:bottom="454" w:left="1701" w:header="454" w:footer="17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3463F" w:rsidRDefault="00A3463F" w:rsidP="00DC4CED">
      <w:r>
        <w:separator/>
      </w:r>
    </w:p>
    <w:p w:rsidR="00A3463F" w:rsidRDefault="00A3463F"/>
  </w:endnote>
  <w:endnote w:type="continuationSeparator" w:id="0">
    <w:p w:rsidR="00A3463F" w:rsidRDefault="00A3463F" w:rsidP="00DC4CED">
      <w:r>
        <w:continuationSeparator/>
      </w:r>
    </w:p>
    <w:p w:rsidR="00A3463F" w:rsidRDefault="00A3463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rebuchet MS">
    <w:panose1 w:val="020B0603020202020204"/>
    <w:charset w:val="00"/>
    <w:family w:val="swiss"/>
    <w:pitch w:val="variable"/>
    <w:sig w:usb0="000006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EFF" w:usb1="C000247B"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Palatino">
    <w:altName w:val="Book Antiqua"/>
    <w:panose1 w:val="00000000000000000000"/>
    <w:charset w:val="00"/>
    <w:family w:val="roman"/>
    <w:notTrueType/>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oudy Old Style">
    <w:altName w:val="Bell MT"/>
    <w:panose1 w:val="02020502050305020303"/>
    <w:charset w:val="00"/>
    <w:family w:val="roman"/>
    <w:pitch w:val="variable"/>
    <w:sig w:usb0="00000003" w:usb1="00000000" w:usb2="00000000" w:usb3="00000000" w:csb0="00000001" w:csb1="00000000"/>
  </w:font>
  <w:font w:name="Roobert Medium">
    <w:altName w:val="Calibri"/>
    <w:panose1 w:val="00000000000000000000"/>
    <w:charset w:val="00"/>
    <w:family w:val="modern"/>
    <w:notTrueType/>
    <w:pitch w:val="variable"/>
    <w:sig w:usb0="00000007" w:usb1="00000000"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3463F" w:rsidRDefault="00A3463F" w:rsidP="004523D5">
    <w:pPr>
      <w:pStyle w:val="Pieddepage"/>
      <w:tabs>
        <w:tab w:val="center" w:pos="4749"/>
        <w:tab w:val="right" w:pos="9498"/>
      </w:tabs>
      <w:jc w:val="center"/>
    </w:pPr>
    <w:r>
      <w:rPr>
        <w:noProof/>
      </w:rPr>
      <w:drawing>
        <wp:anchor distT="0" distB="0" distL="114300" distR="114300" simplePos="0" relativeHeight="251659776" behindDoc="0" locked="0" layoutInCell="1" allowOverlap="1">
          <wp:simplePos x="0" y="0"/>
          <wp:positionH relativeFrom="margin">
            <wp:align>right</wp:align>
          </wp:positionH>
          <wp:positionV relativeFrom="paragraph">
            <wp:posOffset>41275</wp:posOffset>
          </wp:positionV>
          <wp:extent cx="360680" cy="360680"/>
          <wp:effectExtent l="0" t="0" r="0" b="0"/>
          <wp:wrapThrough wrapText="bothSides">
            <wp:wrapPolygon edited="0">
              <wp:start x="0" y="0"/>
              <wp:lineTo x="0" y="20535"/>
              <wp:lineTo x="20535" y="20535"/>
              <wp:lineTo x="20535" y="0"/>
              <wp:lineTo x="0" y="0"/>
            </wp:wrapPolygon>
          </wp:wrapThrough>
          <wp:docPr id="8"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A3463F" w:rsidRDefault="00A3463F" w:rsidP="004523D5">
    <w:pPr>
      <w:pStyle w:val="Pieddepage"/>
      <w:tabs>
        <w:tab w:val="center" w:pos="4749"/>
        <w:tab w:val="right" w:pos="9498"/>
      </w:tabs>
      <w:jc w:val="center"/>
    </w:pPr>
    <w:r>
      <w:rPr>
        <w:caps/>
        <w:color w:val="4472C4" w:themeColor="accent1"/>
      </w:rPr>
      <w:fldChar w:fldCharType="begin"/>
    </w:r>
    <w:r>
      <w:rPr>
        <w:caps/>
        <w:color w:val="4472C4" w:themeColor="accent1"/>
      </w:rPr>
      <w:instrText>PAGE   \* MERGEFORMAT</w:instrText>
    </w:r>
    <w:r>
      <w:rPr>
        <w:caps/>
        <w:color w:val="4472C4" w:themeColor="accent1"/>
      </w:rPr>
      <w:fldChar w:fldCharType="separate"/>
    </w:r>
    <w:r>
      <w:rPr>
        <w:caps/>
        <w:color w:val="4472C4" w:themeColor="accent1"/>
      </w:rPr>
      <w:t>1</w:t>
    </w:r>
    <w:r>
      <w:rPr>
        <w:caps/>
        <w:color w:val="4472C4" w:themeColor="accent1"/>
      </w:rPr>
      <w:fldChar w:fldCharType="end"/>
    </w:r>
    <w:r>
      <w:t xml:space="preserve"> </w:t>
    </w:r>
  </w:p>
  <w:p w:rsidR="00A3463F" w:rsidRPr="00255E36" w:rsidRDefault="00A3463F" w:rsidP="00255E36">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1073"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767"/>
      <w:gridCol w:w="6877"/>
      <w:gridCol w:w="1429"/>
    </w:tblGrid>
    <w:tr w:rsidR="00A3463F" w:rsidTr="0023370F">
      <w:tc>
        <w:tcPr>
          <w:tcW w:w="2767" w:type="dxa"/>
          <w:vAlign w:val="bottom"/>
        </w:tcPr>
        <w:p w:rsidR="00A3463F" w:rsidRPr="00223531" w:rsidRDefault="00A3463F" w:rsidP="00BA6BB4">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expertise comptable</w:t>
          </w:r>
        </w:p>
        <w:p w:rsidR="00A3463F" w:rsidRPr="00223531" w:rsidRDefault="00A3463F" w:rsidP="00BA6BB4">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commissariat aux comptes</w:t>
          </w:r>
        </w:p>
        <w:p w:rsidR="00A3463F" w:rsidRDefault="00A3463F" w:rsidP="00BA6BB4">
          <w:pPr>
            <w:pStyle w:val="Pieddepage"/>
            <w:tabs>
              <w:tab w:val="clear" w:pos="4536"/>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audit et conseil</w:t>
          </w:r>
        </w:p>
        <w:p w:rsidR="00A3463F" w:rsidRPr="009B596B" w:rsidRDefault="00A3463F" w:rsidP="00BA6BB4">
          <w:pPr>
            <w:pStyle w:val="Pieddepage"/>
            <w:tabs>
              <w:tab w:val="clear" w:pos="4536"/>
              <w:tab w:val="clear" w:pos="9072"/>
              <w:tab w:val="right" w:pos="2555"/>
            </w:tabs>
            <w:spacing w:after="20"/>
            <w:rPr>
              <w:color w:val="717171"/>
              <w:sz w:val="26"/>
              <w:szCs w:val="26"/>
            </w:rPr>
          </w:pPr>
        </w:p>
      </w:tc>
      <w:tc>
        <w:tcPr>
          <w:tcW w:w="6877" w:type="dxa"/>
          <w:vAlign w:val="bottom"/>
        </w:tcPr>
        <w:p w:rsidR="00A3463F" w:rsidRPr="003D4EFC" w:rsidRDefault="00A3463F"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Siège social : 134, boulevard Haussmann - 75008 Paris • T 33 (0) 1 44 70 71 72 • paris@dk-partners.fr • www.dkpartners.fr</w:t>
          </w:r>
        </w:p>
        <w:p w:rsidR="00A3463F" w:rsidRPr="003D4EFC" w:rsidRDefault="00A3463F"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7, rue Jean Mermoz - 78000 Versailles • T. 33 (0) 1 39 50 29 14 • versailles@dk</w:t>
          </w:r>
          <w:r>
            <w:rPr>
              <w:rFonts w:ascii="Roobert Medium" w:hAnsi="Roobert Medium" w:cs="Arial"/>
              <w:color w:val="717171"/>
              <w:sz w:val="12"/>
              <w:szCs w:val="12"/>
            </w:rPr>
            <w:t>-</w:t>
          </w:r>
          <w:r w:rsidRPr="003D4EFC">
            <w:rPr>
              <w:rFonts w:ascii="Roobert Medium" w:hAnsi="Roobert Medium" w:cs="Arial"/>
              <w:color w:val="717171"/>
              <w:sz w:val="12"/>
              <w:szCs w:val="12"/>
            </w:rPr>
            <w:t>partners.fr</w:t>
          </w:r>
        </w:p>
        <w:p w:rsidR="00A3463F" w:rsidRPr="003D4EFC" w:rsidRDefault="00A3463F"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3 bis, rue Eugène Vignat - 45000 Orléans • T 33 (0) 2 38 54 79 79 • orleans@dk-partners.fr</w:t>
          </w:r>
        </w:p>
        <w:p w:rsidR="00A3463F" w:rsidRPr="003D4EFC" w:rsidRDefault="00A3463F"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Société à responsabilité limitée au capital de 1 000 000 € • RCS PARIS 612 002 832 • APE 6920Z</w:t>
          </w:r>
        </w:p>
        <w:p w:rsidR="00A3463F" w:rsidRPr="003D4EFC" w:rsidRDefault="00A3463F"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Inscrite aux Tableaux de l’Ordre des Experts-comptables de Paris-Ile-de-France et d’Orléans</w:t>
          </w:r>
        </w:p>
        <w:p w:rsidR="00A3463F" w:rsidRPr="00223531" w:rsidRDefault="00A3463F" w:rsidP="00BA6BB4">
          <w:pPr>
            <w:pStyle w:val="Pieddepage"/>
            <w:spacing w:after="18"/>
            <w:rPr>
              <w:rFonts w:ascii="Roobert Medium" w:hAnsi="Roobert Medium" w:cs="Arial"/>
              <w:color w:val="717171"/>
              <w:sz w:val="16"/>
              <w:szCs w:val="16"/>
            </w:rPr>
          </w:pPr>
          <w:r w:rsidRPr="003D4EFC">
            <w:rPr>
              <w:rFonts w:ascii="Roobert Medium" w:hAnsi="Roobert Medium" w:cs="Arial"/>
              <w:color w:val="717171"/>
              <w:sz w:val="12"/>
              <w:szCs w:val="12"/>
            </w:rPr>
            <w:t>Membre de la Compagnie régionale des Commissaires aux comptes de Pari</w:t>
          </w:r>
          <w:r>
            <w:rPr>
              <w:rFonts w:ascii="Roobert Medium" w:hAnsi="Roobert Medium" w:cs="Arial"/>
              <w:color w:val="717171"/>
              <w:sz w:val="12"/>
              <w:szCs w:val="12"/>
            </w:rPr>
            <w:t>s</w:t>
          </w:r>
        </w:p>
      </w:tc>
      <w:tc>
        <w:tcPr>
          <w:tcW w:w="1429" w:type="dxa"/>
          <w:vAlign w:val="bottom"/>
        </w:tcPr>
        <w:p w:rsidR="00A3463F" w:rsidRPr="00255E36" w:rsidRDefault="00A3463F" w:rsidP="00BA6BB4">
          <w:pPr>
            <w:pStyle w:val="Pieddepage"/>
            <w:spacing w:after="13"/>
            <w:jc w:val="right"/>
            <w:rPr>
              <w:rFonts w:ascii="Roobert Medium" w:hAnsi="Roobert Medium" w:cs="Arial"/>
              <w:color w:val="A8A8A8"/>
              <w:sz w:val="12"/>
              <w:szCs w:val="12"/>
            </w:rPr>
          </w:pPr>
          <w:r w:rsidRPr="00166F8F">
            <w:rPr>
              <w:noProof/>
            </w:rPr>
            <w:drawing>
              <wp:inline distT="0" distB="0" distL="0" distR="0">
                <wp:extent cx="723900" cy="723900"/>
                <wp:effectExtent l="0" t="0" r="0" b="0"/>
                <wp:docPr id="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3900" cy="723900"/>
                        </a:xfrm>
                        <a:prstGeom prst="rect">
                          <a:avLst/>
                        </a:prstGeom>
                        <a:noFill/>
                        <a:ln>
                          <a:noFill/>
                        </a:ln>
                      </pic:spPr>
                    </pic:pic>
                  </a:graphicData>
                </a:graphic>
              </wp:inline>
            </w:drawing>
          </w:r>
        </w:p>
      </w:tc>
    </w:tr>
  </w:tbl>
  <w:p w:rsidR="00A3463F" w:rsidRPr="00C56837" w:rsidRDefault="00A3463F" w:rsidP="00C56837">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3463F" w:rsidRDefault="00A3463F" w:rsidP="00481FDA">
    <w:pPr>
      <w:pStyle w:val="Pieddepage"/>
      <w:tabs>
        <w:tab w:val="center" w:pos="4749"/>
        <w:tab w:val="right" w:pos="9498"/>
      </w:tabs>
      <w:jc w:val="center"/>
    </w:pPr>
    <w:r>
      <w:rPr>
        <w:noProof/>
      </w:rPr>
      <w:drawing>
        <wp:anchor distT="0" distB="0" distL="114300" distR="114300" simplePos="0" relativeHeight="251660800" behindDoc="0" locked="0" layoutInCell="1" allowOverlap="1">
          <wp:simplePos x="0" y="0"/>
          <wp:positionH relativeFrom="margin">
            <wp:align>right</wp:align>
          </wp:positionH>
          <wp:positionV relativeFrom="paragraph">
            <wp:posOffset>41275</wp:posOffset>
          </wp:positionV>
          <wp:extent cx="360680" cy="360680"/>
          <wp:effectExtent l="0" t="0" r="0" b="0"/>
          <wp:wrapThrough wrapText="bothSides">
            <wp:wrapPolygon edited="0">
              <wp:start x="0" y="0"/>
              <wp:lineTo x="0" y="20535"/>
              <wp:lineTo x="20535" y="20535"/>
              <wp:lineTo x="20535" y="0"/>
              <wp:lineTo x="0" y="0"/>
            </wp:wrapPolygon>
          </wp:wrapThrough>
          <wp:docPr id="5" name="Imag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A3463F" w:rsidRDefault="00A3463F" w:rsidP="00481FDA">
    <w:pPr>
      <w:pStyle w:val="Pieddepage"/>
      <w:tabs>
        <w:tab w:val="center" w:pos="4749"/>
        <w:tab w:val="right" w:pos="9498"/>
      </w:tabs>
      <w:jc w:val="center"/>
    </w:pPr>
    <w:r>
      <w:rPr>
        <w:caps/>
        <w:color w:val="4472C4" w:themeColor="accent1"/>
      </w:rPr>
      <w:fldChar w:fldCharType="begin"/>
    </w:r>
    <w:r>
      <w:rPr>
        <w:caps/>
        <w:color w:val="4472C4" w:themeColor="accent1"/>
      </w:rPr>
      <w:instrText>PAGE   \* MERGEFORMAT</w:instrText>
    </w:r>
    <w:r>
      <w:rPr>
        <w:caps/>
        <w:color w:val="4472C4" w:themeColor="accent1"/>
      </w:rPr>
      <w:fldChar w:fldCharType="separate"/>
    </w:r>
    <w:r>
      <w:rPr>
        <w:caps/>
        <w:color w:val="4472C4" w:themeColor="accent1"/>
      </w:rPr>
      <w:t>4</w:t>
    </w:r>
    <w:r>
      <w:rPr>
        <w:caps/>
        <w:color w:val="4472C4" w:themeColor="accent1"/>
      </w:rPr>
      <w:fldChar w:fldCharType="end"/>
    </w:r>
    <w:r>
      <w:t xml:space="preserve"> </w:t>
    </w:r>
  </w:p>
  <w:p w:rsidR="00A3463F" w:rsidRPr="00255E36" w:rsidRDefault="00A3463F" w:rsidP="00481FDA">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3463F" w:rsidRDefault="00A3463F" w:rsidP="00DC4CED">
      <w:r>
        <w:separator/>
      </w:r>
    </w:p>
    <w:p w:rsidR="00A3463F" w:rsidRDefault="00A3463F"/>
  </w:footnote>
  <w:footnote w:type="continuationSeparator" w:id="0">
    <w:p w:rsidR="00A3463F" w:rsidRDefault="00A3463F" w:rsidP="00DC4CED">
      <w:r>
        <w:continuationSeparator/>
      </w:r>
    </w:p>
    <w:p w:rsidR="00A3463F" w:rsidRDefault="00A3463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Look w:val="04A0" w:firstRow="1" w:lastRow="0" w:firstColumn="1" w:lastColumn="0" w:noHBand="0" w:noVBand="1"/>
    </w:tblPr>
    <w:tblGrid>
      <w:gridCol w:w="3419"/>
      <w:gridCol w:w="7496"/>
    </w:tblGrid>
    <w:tr w:rsidR="00A3463F" w:rsidRPr="002E7194" w:rsidTr="00DA7E8E">
      <w:trPr>
        <w:trHeight w:val="601"/>
      </w:trPr>
      <w:tc>
        <w:tcPr>
          <w:tcW w:w="3419" w:type="dxa"/>
          <w:tcBorders>
            <w:top w:val="nil"/>
            <w:left w:val="nil"/>
            <w:bottom w:val="nil"/>
            <w:right w:val="nil"/>
          </w:tcBorders>
        </w:tcPr>
        <w:p w:rsidR="00A3463F" w:rsidRPr="00234DEF" w:rsidRDefault="00A3463F" w:rsidP="00BF03E3">
          <w:pPr>
            <w:pStyle w:val="En-tte"/>
            <w:ind w:left="888"/>
            <w:rPr>
              <w:rFonts w:cs="Arial"/>
            </w:rPr>
          </w:pPr>
          <w:r>
            <w:rPr>
              <w:noProof/>
            </w:rPr>
            <w:drawing>
              <wp:anchor distT="0" distB="0" distL="114300" distR="114300" simplePos="0" relativeHeight="251658752"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9"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rsidR="00A3463F" w:rsidRDefault="00A3463F" w:rsidP="0044075E">
          <w:pPr>
            <w:pStyle w:val="En-tte"/>
            <w:spacing w:line="276" w:lineRule="auto"/>
            <w:jc w:val="right"/>
            <w:rPr>
              <w:rFonts w:ascii="Arial" w:hAnsi="Arial" w:cs="Arial"/>
              <w:b/>
              <w:color w:val="051077"/>
              <w:sz w:val="20"/>
              <w:szCs w:val="20"/>
              <w:lang w:eastAsia="en-US"/>
            </w:rPr>
          </w:pPr>
          <w:r w:rsidRPr="00993E43">
            <w:rPr>
              <w:rFonts w:ascii="Arial" w:hAnsi="Arial" w:cs="Arial"/>
              <w:b/>
              <w:color w:val="051077"/>
              <w:sz w:val="20"/>
              <w:szCs w:val="20"/>
              <w:lang w:eastAsia="en-US"/>
            </w:rPr>
            <w:t>«forme_juridique» «nom_du_dossier»</w:t>
          </w:r>
        </w:p>
        <w:p w:rsidR="00A3463F" w:rsidRPr="002E7194" w:rsidRDefault="00A3463F" w:rsidP="0044075E">
          <w:pPr>
            <w:pStyle w:val="En-tte"/>
            <w:spacing w:line="276" w:lineRule="auto"/>
            <w:jc w:val="right"/>
            <w:rPr>
              <w:rFonts w:ascii="Arial" w:hAnsi="Arial" w:cs="Arial"/>
              <w:b/>
              <w:color w:val="051077"/>
              <w:sz w:val="20"/>
              <w:szCs w:val="20"/>
              <w:lang w:eastAsia="en-US"/>
            </w:rPr>
          </w:pPr>
          <w:r>
            <w:rPr>
              <w:rFonts w:ascii="Arial" w:hAnsi="Arial" w:cs="Arial"/>
              <w:b/>
              <w:color w:val="051077"/>
              <w:sz w:val="20"/>
              <w:szCs w:val="20"/>
            </w:rPr>
            <w:t>Lettre de mission</w:t>
          </w:r>
          <w:r w:rsidRPr="002E7194">
            <w:rPr>
              <w:rFonts w:ascii="Arial" w:hAnsi="Arial" w:cs="Arial"/>
              <w:b/>
              <w:color w:val="051077"/>
              <w:sz w:val="20"/>
              <w:szCs w:val="20"/>
              <w:lang w:eastAsia="en-US"/>
            </w:rPr>
            <w:t xml:space="preserve"> </w:t>
          </w:r>
        </w:p>
        <w:p w:rsidR="00A3463F" w:rsidRPr="002E7194" w:rsidRDefault="00A3463F" w:rsidP="00676144">
          <w:pPr>
            <w:pStyle w:val="En-tte"/>
            <w:spacing w:line="276" w:lineRule="auto"/>
            <w:ind w:hanging="3058"/>
            <w:rPr>
              <w:rFonts w:cs="Arial"/>
              <w:color w:val="051077"/>
              <w:sz w:val="20"/>
              <w:szCs w:val="20"/>
            </w:rPr>
          </w:pPr>
        </w:p>
      </w:tc>
    </w:tr>
  </w:tbl>
  <w:p w:rsidR="00A3463F" w:rsidRPr="009838C6" w:rsidRDefault="00A3463F" w:rsidP="00E0661A">
    <w:pPr>
      <w:pStyle w:val="En-tte"/>
      <w:tabs>
        <w:tab w:val="left" w:pos="993"/>
      </w:tabs>
      <w:rPr>
        <w:rFonts w:ascii="Roobert Medium" w:hAnsi="Roobert Medium" w:cs="Arial"/>
        <w:color w:val="051077"/>
        <w:sz w:val="34"/>
        <w:szCs w:val="3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3463F" w:rsidRPr="009838C6" w:rsidRDefault="00A3463F" w:rsidP="00A501AB">
    <w:pPr>
      <w:pStyle w:val="En-tte"/>
      <w:rPr>
        <w:rFonts w:ascii="Roobert Medium" w:hAnsi="Roobert Medium" w:cs="Arial"/>
        <w:sz w:val="32"/>
        <w:szCs w:val="32"/>
      </w:rPr>
    </w:pPr>
    <w:r w:rsidRPr="00F52A48">
      <w:rPr>
        <w:rFonts w:ascii="Roobert Medium" w:hAnsi="Roobert Medium" w:cs="Arial"/>
        <w:noProof/>
      </w:rPr>
      <w:drawing>
        <wp:inline distT="0" distB="0" distL="0" distR="0">
          <wp:extent cx="1722120" cy="342900"/>
          <wp:effectExtent l="0" t="0" r="0" b="0"/>
          <wp:docPr id="2"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2120" cy="342900"/>
                  </a:xfrm>
                  <a:prstGeom prst="rect">
                    <a:avLst/>
                  </a:prstGeom>
                  <a:noFill/>
                  <a:ln>
                    <a:noFill/>
                  </a:ln>
                </pic:spPr>
              </pic:pic>
            </a:graphicData>
          </a:graphic>
        </wp:inline>
      </w:drawing>
    </w:r>
  </w:p>
  <w:p w:rsidR="00A3463F" w:rsidRPr="009838C6" w:rsidRDefault="00A3463F" w:rsidP="00A501AB">
    <w:pPr>
      <w:pStyle w:val="En-tte"/>
      <w:tabs>
        <w:tab w:val="left" w:pos="993"/>
      </w:tabs>
      <w:rPr>
        <w:rFonts w:ascii="Roobert Medium" w:hAnsi="Roobert Medium" w:cs="Arial"/>
        <w:b/>
        <w:bCs/>
        <w:color w:val="051077"/>
        <w:sz w:val="32"/>
        <w:szCs w:val="32"/>
      </w:rPr>
    </w:pPr>
  </w:p>
  <w:p w:rsidR="00A3463F" w:rsidRPr="009838C6" w:rsidRDefault="00A3463F" w:rsidP="00BA6BB4">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Fiduciaire</w:t>
    </w:r>
  </w:p>
  <w:p w:rsidR="00A3463F" w:rsidRPr="009838C6" w:rsidRDefault="00A3463F" w:rsidP="00BA6BB4">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Expertise</w:t>
    </w:r>
    <w:r>
      <w:rPr>
        <w:rFonts w:ascii="Roobert Medium" w:hAnsi="Roobert Medium" w:cs="Arial"/>
        <w:color w:val="051077"/>
        <w:sz w:val="34"/>
        <w:szCs w:val="34"/>
      </w:rPr>
      <w:t>s</w:t>
    </w:r>
  </w:p>
  <w:p w:rsidR="00A3463F" w:rsidRPr="00A501AB" w:rsidRDefault="00A3463F" w:rsidP="00BA6BB4">
    <w:pPr>
      <w:pStyle w:val="En-tte"/>
      <w:tabs>
        <w:tab w:val="left" w:pos="993"/>
      </w:tabs>
      <w:rPr>
        <w:rFonts w:ascii="Roobert Medium" w:hAnsi="Roobert Medium" w:cs="Arial"/>
        <w:color w:val="051077"/>
        <w:sz w:val="34"/>
        <w:szCs w:val="34"/>
      </w:rPr>
    </w:pPr>
    <w:r>
      <w:rPr>
        <w:rFonts w:ascii="Roobert Medium" w:hAnsi="Roobert Medium" w:cs="Arial"/>
        <w:color w:val="051077"/>
        <w:sz w:val="34"/>
        <w:szCs w:val="34"/>
      </w:rPr>
      <w:t>Conseils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Look w:val="04A0" w:firstRow="1" w:lastRow="0" w:firstColumn="1" w:lastColumn="0" w:noHBand="0" w:noVBand="1"/>
    </w:tblPr>
    <w:tblGrid>
      <w:gridCol w:w="3369"/>
      <w:gridCol w:w="7546"/>
    </w:tblGrid>
    <w:tr w:rsidR="00A3463F" w:rsidRPr="00234DEF" w:rsidTr="00D537FC">
      <w:trPr>
        <w:trHeight w:val="601"/>
      </w:trPr>
      <w:tc>
        <w:tcPr>
          <w:tcW w:w="3369" w:type="dxa"/>
          <w:tcBorders>
            <w:top w:val="nil"/>
            <w:left w:val="nil"/>
            <w:bottom w:val="nil"/>
            <w:right w:val="nil"/>
          </w:tcBorders>
        </w:tcPr>
        <w:p w:rsidR="00A3463F" w:rsidRPr="00234DEF" w:rsidRDefault="00A3463F" w:rsidP="00D537FC">
          <w:pPr>
            <w:pStyle w:val="En-tte"/>
            <w:ind w:left="888"/>
            <w:rPr>
              <w:rFonts w:cs="Arial"/>
            </w:rPr>
          </w:pPr>
          <w:r>
            <w:rPr>
              <w:noProof/>
            </w:rPr>
            <w:drawing>
              <wp:anchor distT="0" distB="0" distL="114300" distR="114300" simplePos="0" relativeHeight="251654656"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3"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rsidR="00A3463F" w:rsidRPr="00B40252" w:rsidRDefault="00A3463F" w:rsidP="0044075E">
          <w:pPr>
            <w:pStyle w:val="En-tte"/>
            <w:spacing w:line="276" w:lineRule="auto"/>
            <w:jc w:val="right"/>
            <w:rPr>
              <w:rFonts w:ascii="Arial" w:hAnsi="Arial" w:cs="Arial"/>
              <w:b/>
              <w:color w:val="051077"/>
              <w:sz w:val="20"/>
              <w:szCs w:val="20"/>
            </w:rPr>
          </w:pPr>
          <w:r w:rsidRPr="00993E43">
            <w:rPr>
              <w:rFonts w:ascii="Arial" w:hAnsi="Arial" w:cs="Arial"/>
              <w:b/>
              <w:color w:val="051077"/>
              <w:sz w:val="20"/>
              <w:szCs w:val="20"/>
              <w:lang w:eastAsia="en-US"/>
            </w:rPr>
            <w:t>«forme_juridique» «nom_du_dossier»</w:t>
          </w:r>
          <w:r>
            <w:rPr>
              <w:rFonts w:ascii="Arial" w:hAnsi="Arial" w:cs="Arial"/>
              <w:b/>
              <w:color w:val="051077"/>
              <w:sz w:val="20"/>
              <w:szCs w:val="20"/>
              <w:lang w:eastAsia="en-US"/>
            </w:rPr>
            <w:fldChar w:fldCharType="begin"/>
          </w:r>
          <w:r>
            <w:rPr>
              <w:rFonts w:ascii="Arial" w:hAnsi="Arial" w:cs="Arial"/>
              <w:b/>
              <w:color w:val="051077"/>
              <w:sz w:val="20"/>
              <w:szCs w:val="20"/>
              <w:lang w:eastAsia="en-US"/>
            </w:rPr>
            <w:instrText xml:space="preserve"> MERGEFIELD nom_du_dossier </w:instrText>
          </w:r>
          <w:r>
            <w:rPr>
              <w:rFonts w:ascii="Arial" w:hAnsi="Arial" w:cs="Arial"/>
              <w:b/>
              <w:color w:val="051077"/>
              <w:sz w:val="20"/>
              <w:szCs w:val="20"/>
              <w:lang w:eastAsia="en-US"/>
            </w:rPr>
            <w:fldChar w:fldCharType="end"/>
          </w:r>
          <w:r w:rsidRPr="00B40252">
            <w:rPr>
              <w:rFonts w:ascii="Arial" w:hAnsi="Arial" w:cs="Arial"/>
              <w:b/>
              <w:color w:val="051077"/>
              <w:sz w:val="20"/>
              <w:szCs w:val="20"/>
            </w:rPr>
            <w:t xml:space="preserve"> </w:t>
          </w:r>
        </w:p>
        <w:p w:rsidR="00A3463F" w:rsidRPr="0018356B" w:rsidRDefault="00A3463F" w:rsidP="0044075E">
          <w:pPr>
            <w:pStyle w:val="En-tte"/>
            <w:spacing w:line="276" w:lineRule="auto"/>
            <w:ind w:hanging="3058"/>
            <w:jc w:val="right"/>
            <w:rPr>
              <w:rFonts w:cs="Arial"/>
              <w:color w:val="051077"/>
              <w:sz w:val="20"/>
              <w:szCs w:val="20"/>
            </w:rPr>
          </w:pPr>
          <w:r>
            <w:rPr>
              <w:rFonts w:ascii="Arial" w:hAnsi="Arial" w:cs="Arial"/>
              <w:b/>
              <w:color w:val="051077"/>
              <w:sz w:val="20"/>
              <w:szCs w:val="20"/>
            </w:rPr>
            <w:t>Annexe – Conditions générales</w:t>
          </w:r>
        </w:p>
      </w:tc>
    </w:tr>
  </w:tbl>
  <w:p w:rsidR="00A3463F" w:rsidRPr="009838C6" w:rsidRDefault="00A3463F" w:rsidP="00103675">
    <w:pPr>
      <w:pStyle w:val="En-tte"/>
      <w:tabs>
        <w:tab w:val="left" w:pos="993"/>
      </w:tabs>
      <w:rPr>
        <w:rFonts w:ascii="Roobert Medium" w:hAnsi="Roobert Medium" w:cs="Arial"/>
        <w:color w:val="051077"/>
        <w:sz w:val="34"/>
        <w:szCs w:val="34"/>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Look w:val="04A0" w:firstRow="1" w:lastRow="0" w:firstColumn="1" w:lastColumn="0" w:noHBand="0" w:noVBand="1"/>
    </w:tblPr>
    <w:tblGrid>
      <w:gridCol w:w="3419"/>
      <w:gridCol w:w="7496"/>
    </w:tblGrid>
    <w:tr w:rsidR="00A3463F" w:rsidRPr="00234DEF" w:rsidTr="00DA7E8E">
      <w:trPr>
        <w:trHeight w:val="601"/>
      </w:trPr>
      <w:tc>
        <w:tcPr>
          <w:tcW w:w="3419" w:type="dxa"/>
          <w:tcBorders>
            <w:top w:val="nil"/>
            <w:left w:val="nil"/>
            <w:bottom w:val="nil"/>
            <w:right w:val="nil"/>
          </w:tcBorders>
        </w:tcPr>
        <w:p w:rsidR="00A3463F" w:rsidRPr="00234DEF" w:rsidRDefault="00A3463F" w:rsidP="00E0661A">
          <w:pPr>
            <w:pStyle w:val="En-tte"/>
            <w:ind w:left="888"/>
            <w:rPr>
              <w:rFonts w:cs="Arial"/>
            </w:rPr>
          </w:pPr>
          <w:r>
            <w:rPr>
              <w:noProof/>
            </w:rPr>
            <w:drawing>
              <wp:anchor distT="0" distB="0" distL="114300" distR="114300" simplePos="0" relativeHeight="251656704"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1" name="Imag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rsidR="00A3463F" w:rsidRPr="002135FF" w:rsidRDefault="00A3463F" w:rsidP="00676144">
          <w:pPr>
            <w:pStyle w:val="En-tte"/>
            <w:spacing w:line="276" w:lineRule="auto"/>
            <w:jc w:val="right"/>
            <w:rPr>
              <w:rFonts w:ascii="Arial" w:hAnsi="Arial" w:cs="Arial"/>
              <w:b/>
              <w:color w:val="051077"/>
              <w:sz w:val="20"/>
              <w:szCs w:val="20"/>
            </w:rPr>
          </w:pP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Nom_entité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2135FF">
            <w:rPr>
              <w:rFonts w:ascii="Arial" w:hAnsi="Arial" w:cs="Arial"/>
              <w:b/>
              <w:color w:val="051077"/>
              <w:sz w:val="20"/>
              <w:szCs w:val="20"/>
            </w:rPr>
            <w:fldChar w:fldCharType="end"/>
          </w:r>
        </w:p>
        <w:p w:rsidR="00A3463F" w:rsidRPr="002135FF" w:rsidRDefault="00A3463F" w:rsidP="00676144">
          <w:pPr>
            <w:pStyle w:val="En-tte"/>
            <w:spacing w:line="276" w:lineRule="auto"/>
            <w:ind w:hanging="3058"/>
            <w:jc w:val="right"/>
            <w:rPr>
              <w:rFonts w:ascii="Arial" w:hAnsi="Arial" w:cs="Arial"/>
              <w:b/>
              <w:color w:val="051077"/>
              <w:sz w:val="20"/>
              <w:szCs w:val="20"/>
            </w:rPr>
          </w:pPr>
          <w:r w:rsidRPr="002135FF">
            <w:rPr>
              <w:rFonts w:ascii="Arial" w:hAnsi="Arial" w:cs="Arial"/>
              <w:b/>
              <w:color w:val="051077"/>
              <w:sz w:val="20"/>
              <w:szCs w:val="20"/>
            </w:rPr>
            <w:t xml:space="preserve">Exercice clos le </w:t>
          </w: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Date_clôture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2135FF">
            <w:rPr>
              <w:rFonts w:ascii="Arial" w:hAnsi="Arial" w:cs="Arial"/>
              <w:b/>
              <w:color w:val="051077"/>
              <w:sz w:val="20"/>
              <w:szCs w:val="20"/>
            </w:rPr>
            <w:fldChar w:fldCharType="end"/>
          </w:r>
        </w:p>
        <w:p w:rsidR="00A3463F" w:rsidRPr="0018356B" w:rsidRDefault="00A3463F" w:rsidP="00676144">
          <w:pPr>
            <w:pStyle w:val="En-tte"/>
            <w:spacing w:line="276" w:lineRule="auto"/>
            <w:ind w:hanging="3058"/>
            <w:jc w:val="right"/>
            <w:rPr>
              <w:rFonts w:cs="Arial"/>
              <w:color w:val="051077"/>
              <w:sz w:val="20"/>
              <w:szCs w:val="20"/>
            </w:rPr>
          </w:pPr>
          <w:r w:rsidRPr="002135FF">
            <w:rPr>
              <w:rFonts w:ascii="Arial" w:hAnsi="Arial" w:cs="Arial"/>
              <w:b/>
              <w:color w:val="051077"/>
              <w:sz w:val="20"/>
              <w:szCs w:val="20"/>
            </w:rPr>
            <w:t xml:space="preserve">Annexe – </w:t>
          </w:r>
          <w:r>
            <w:rPr>
              <w:rFonts w:ascii="Arial" w:hAnsi="Arial" w:cs="Arial"/>
              <w:b/>
              <w:color w:val="051077"/>
              <w:sz w:val="20"/>
              <w:szCs w:val="20"/>
            </w:rPr>
            <w:t>Conditions générales</w:t>
          </w:r>
        </w:p>
      </w:tc>
    </w:tr>
  </w:tbl>
  <w:p w:rsidR="00A3463F" w:rsidRPr="00A66847" w:rsidRDefault="00A3463F" w:rsidP="00A66847">
    <w:pPr>
      <w:pStyle w:val="En-tt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Ind w:w="-1276" w:type="dxa"/>
      <w:tblLook w:val="04A0" w:firstRow="1" w:lastRow="0" w:firstColumn="1" w:lastColumn="0" w:noHBand="0" w:noVBand="1"/>
    </w:tblPr>
    <w:tblGrid>
      <w:gridCol w:w="3369"/>
      <w:gridCol w:w="7546"/>
    </w:tblGrid>
    <w:tr w:rsidR="00A3463F" w:rsidRPr="002135FF" w:rsidTr="002F207F">
      <w:trPr>
        <w:trHeight w:val="601"/>
      </w:trPr>
      <w:tc>
        <w:tcPr>
          <w:tcW w:w="3369" w:type="dxa"/>
          <w:tcBorders>
            <w:top w:val="nil"/>
            <w:left w:val="nil"/>
            <w:bottom w:val="nil"/>
            <w:right w:val="nil"/>
          </w:tcBorders>
        </w:tcPr>
        <w:p w:rsidR="00A3463F" w:rsidRPr="00234DEF" w:rsidRDefault="00A3463F" w:rsidP="00E0661A">
          <w:pPr>
            <w:pStyle w:val="En-tte"/>
            <w:ind w:left="888"/>
            <w:rPr>
              <w:rFonts w:cs="Arial"/>
            </w:rPr>
          </w:pPr>
          <w:r>
            <w:rPr>
              <w:noProof/>
            </w:rPr>
            <w:drawing>
              <wp:anchor distT="0" distB="0" distL="114300" distR="114300" simplePos="0" relativeHeight="251655680"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6"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rsidR="00A3463F" w:rsidRDefault="00A3463F" w:rsidP="00FF4712">
          <w:pPr>
            <w:pStyle w:val="En-tte"/>
            <w:spacing w:line="276" w:lineRule="auto"/>
            <w:ind w:hanging="3058"/>
            <w:jc w:val="right"/>
            <w:rPr>
              <w:rFonts w:ascii="Arial" w:hAnsi="Arial" w:cs="Arial"/>
              <w:b/>
              <w:color w:val="051077"/>
              <w:sz w:val="20"/>
              <w:szCs w:val="20"/>
              <w:lang w:eastAsia="en-US"/>
            </w:rPr>
          </w:pPr>
          <w:r w:rsidRPr="00715192">
            <w:rPr>
              <w:rFonts w:ascii="Arial" w:hAnsi="Arial" w:cs="Arial"/>
              <w:b/>
              <w:color w:val="051077"/>
              <w:sz w:val="20"/>
              <w:szCs w:val="20"/>
              <w:lang w:eastAsia="en-US"/>
            </w:rPr>
            <w:t>«forme_juridique» «nom_du_dossier»</w:t>
          </w:r>
          <w:r>
            <w:rPr>
              <w:rFonts w:ascii="Arial" w:hAnsi="Arial" w:cs="Arial"/>
              <w:b/>
              <w:color w:val="051077"/>
              <w:sz w:val="20"/>
              <w:szCs w:val="20"/>
              <w:lang w:eastAsia="en-US"/>
            </w:rPr>
            <w:fldChar w:fldCharType="begin"/>
          </w:r>
          <w:r>
            <w:rPr>
              <w:rFonts w:ascii="Arial" w:hAnsi="Arial" w:cs="Arial"/>
              <w:b/>
              <w:color w:val="051077"/>
              <w:sz w:val="20"/>
              <w:szCs w:val="20"/>
              <w:lang w:eastAsia="en-US"/>
            </w:rPr>
            <w:instrText xml:space="preserve"> MERGEFIELD nom_du_dossier </w:instrText>
          </w:r>
          <w:r>
            <w:rPr>
              <w:rFonts w:ascii="Arial" w:hAnsi="Arial" w:cs="Arial"/>
              <w:b/>
              <w:color w:val="051077"/>
              <w:sz w:val="20"/>
              <w:szCs w:val="20"/>
              <w:lang w:eastAsia="en-US"/>
            </w:rPr>
            <w:fldChar w:fldCharType="end"/>
          </w:r>
        </w:p>
        <w:p w:rsidR="00A3463F" w:rsidRPr="002135FF" w:rsidRDefault="00A3463F" w:rsidP="00FF4712">
          <w:pPr>
            <w:pStyle w:val="En-tte"/>
            <w:spacing w:line="276" w:lineRule="auto"/>
            <w:ind w:hanging="3058"/>
            <w:jc w:val="right"/>
            <w:rPr>
              <w:rFonts w:ascii="Arial" w:hAnsi="Arial" w:cs="Arial"/>
              <w:b/>
              <w:color w:val="2F5496" w:themeColor="accent1" w:themeShade="BF"/>
              <w:sz w:val="20"/>
              <w:szCs w:val="20"/>
            </w:rPr>
          </w:pPr>
          <w:r>
            <w:rPr>
              <w:rFonts w:ascii="Arial" w:hAnsi="Arial" w:cs="Arial"/>
              <w:b/>
              <w:color w:val="051077"/>
              <w:sz w:val="20"/>
              <w:szCs w:val="20"/>
              <w:lang w:eastAsia="en-US"/>
            </w:rPr>
            <w:t>Annexe – Répartition des travaux</w:t>
          </w:r>
        </w:p>
      </w:tc>
    </w:tr>
  </w:tbl>
  <w:p w:rsidR="00A3463F" w:rsidRPr="009838C6" w:rsidRDefault="00A3463F" w:rsidP="00103675">
    <w:pPr>
      <w:pStyle w:val="En-tte"/>
      <w:tabs>
        <w:tab w:val="left" w:pos="993"/>
      </w:tabs>
      <w:rPr>
        <w:rFonts w:ascii="Roobert Medium" w:hAnsi="Roobert Medium" w:cs="Arial"/>
        <w:color w:val="051077"/>
        <w:sz w:val="34"/>
        <w:szCs w:val="34"/>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Ind w:w="-1276" w:type="dxa"/>
      <w:tblLook w:val="04A0" w:firstRow="1" w:lastRow="0" w:firstColumn="1" w:lastColumn="0" w:noHBand="0" w:noVBand="1"/>
    </w:tblPr>
    <w:tblGrid>
      <w:gridCol w:w="3369"/>
      <w:gridCol w:w="7546"/>
    </w:tblGrid>
    <w:tr w:rsidR="00A3463F" w:rsidRPr="002135FF" w:rsidTr="002F207F">
      <w:trPr>
        <w:trHeight w:val="601"/>
      </w:trPr>
      <w:tc>
        <w:tcPr>
          <w:tcW w:w="3369" w:type="dxa"/>
          <w:tcBorders>
            <w:top w:val="nil"/>
            <w:left w:val="nil"/>
            <w:bottom w:val="nil"/>
            <w:right w:val="nil"/>
          </w:tcBorders>
        </w:tcPr>
        <w:p w:rsidR="00A3463F" w:rsidRPr="00234DEF" w:rsidRDefault="00A3463F" w:rsidP="0044075E">
          <w:pPr>
            <w:pStyle w:val="En-tte"/>
            <w:ind w:left="888"/>
            <w:rPr>
              <w:rFonts w:cs="Arial"/>
            </w:rPr>
          </w:pPr>
          <w:r>
            <w:rPr>
              <w:noProof/>
            </w:rPr>
            <w:drawing>
              <wp:anchor distT="0" distB="0" distL="114300" distR="114300" simplePos="0" relativeHeight="251657728"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7"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rsidR="00A3463F" w:rsidRDefault="00A3463F" w:rsidP="0044075E">
          <w:pPr>
            <w:pStyle w:val="En-tte"/>
            <w:spacing w:line="276" w:lineRule="auto"/>
            <w:jc w:val="right"/>
            <w:rPr>
              <w:rFonts w:ascii="Arial" w:hAnsi="Arial" w:cs="Arial"/>
              <w:b/>
              <w:color w:val="051077"/>
              <w:sz w:val="20"/>
              <w:szCs w:val="20"/>
              <w:highlight w:val="green"/>
              <w:lang w:eastAsia="en-US"/>
            </w:rPr>
          </w:pPr>
          <w:r>
            <w:rPr>
              <w:rFonts w:ascii="Arial" w:hAnsi="Arial" w:cs="Arial"/>
              <w:b/>
              <w:color w:val="051077"/>
              <w:sz w:val="20"/>
              <w:szCs w:val="20"/>
              <w:highlight w:val="green"/>
              <w:lang w:eastAsia="en-US"/>
            </w:rPr>
            <w:t>&lt;</w:t>
          </w:r>
          <w:proofErr w:type="spellStart"/>
          <w:r>
            <w:rPr>
              <w:rFonts w:ascii="Arial" w:hAnsi="Arial" w:cs="Arial"/>
              <w:b/>
              <w:color w:val="051077"/>
              <w:sz w:val="20"/>
              <w:szCs w:val="20"/>
              <w:highlight w:val="green"/>
              <w:lang w:eastAsia="en-US"/>
            </w:rPr>
            <w:t>dossier.RaisonSociale</w:t>
          </w:r>
          <w:proofErr w:type="spellEnd"/>
          <w:r>
            <w:rPr>
              <w:rFonts w:ascii="Arial" w:hAnsi="Arial" w:cs="Arial"/>
              <w:b/>
              <w:color w:val="051077"/>
              <w:sz w:val="20"/>
              <w:szCs w:val="20"/>
              <w:highlight w:val="green"/>
              <w:lang w:eastAsia="en-US"/>
            </w:rPr>
            <w:t>&gt;</w:t>
          </w:r>
        </w:p>
        <w:p w:rsidR="00A3463F" w:rsidRPr="002135FF" w:rsidRDefault="00A3463F" w:rsidP="0044075E">
          <w:pPr>
            <w:pStyle w:val="En-tte"/>
            <w:spacing w:line="276" w:lineRule="auto"/>
            <w:ind w:hanging="3058"/>
            <w:jc w:val="right"/>
            <w:rPr>
              <w:rFonts w:ascii="Arial" w:hAnsi="Arial" w:cs="Arial"/>
              <w:b/>
              <w:color w:val="051077"/>
              <w:sz w:val="20"/>
              <w:szCs w:val="20"/>
            </w:rPr>
          </w:pPr>
          <w:r>
            <w:rPr>
              <w:rFonts w:ascii="Arial" w:hAnsi="Arial" w:cs="Arial"/>
              <w:b/>
              <w:color w:val="051077"/>
              <w:sz w:val="20"/>
              <w:szCs w:val="20"/>
              <w:lang w:eastAsia="en-US"/>
            </w:rPr>
            <w:t>Annexe – Répartition des travaux</w:t>
          </w:r>
        </w:p>
      </w:tc>
    </w:tr>
  </w:tbl>
  <w:p w:rsidR="00A3463F" w:rsidRPr="00A66847" w:rsidRDefault="00A3463F" w:rsidP="00A66847">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7B612E"/>
    <w:multiLevelType w:val="hybridMultilevel"/>
    <w:tmpl w:val="CF6AA4DA"/>
    <w:lvl w:ilvl="0" w:tplc="7AAEF0B0">
      <w:start w:val="1"/>
      <w:numFmt w:val="bullet"/>
      <w:lvlText w:val="-"/>
      <w:lvlJc w:val="left"/>
      <w:pPr>
        <w:ind w:left="1146" w:hanging="360"/>
      </w:pPr>
      <w:rPr>
        <w:rFonts w:ascii="Trebuchet MS" w:hAnsi="Trebuchet MS" w:hint="default"/>
        <w:sz w:val="20"/>
      </w:rPr>
    </w:lvl>
    <w:lvl w:ilvl="1" w:tplc="040C0003" w:tentative="1">
      <w:start w:val="1"/>
      <w:numFmt w:val="bullet"/>
      <w:lvlText w:val="o"/>
      <w:lvlJc w:val="left"/>
      <w:pPr>
        <w:ind w:left="1866" w:hanging="360"/>
      </w:pPr>
      <w:rPr>
        <w:rFonts w:ascii="Courier New" w:hAnsi="Courier New" w:hint="default"/>
      </w:rPr>
    </w:lvl>
    <w:lvl w:ilvl="2" w:tplc="040C0005" w:tentative="1">
      <w:start w:val="1"/>
      <w:numFmt w:val="bullet"/>
      <w:lvlText w:val=""/>
      <w:lvlJc w:val="left"/>
      <w:pPr>
        <w:ind w:left="2586" w:hanging="360"/>
      </w:pPr>
      <w:rPr>
        <w:rFonts w:ascii="Wingdings" w:hAnsi="Wingdings" w:hint="default"/>
      </w:rPr>
    </w:lvl>
    <w:lvl w:ilvl="3" w:tplc="040C0001" w:tentative="1">
      <w:start w:val="1"/>
      <w:numFmt w:val="bullet"/>
      <w:lvlText w:val=""/>
      <w:lvlJc w:val="left"/>
      <w:pPr>
        <w:ind w:left="3306" w:hanging="360"/>
      </w:pPr>
      <w:rPr>
        <w:rFonts w:ascii="Symbol" w:hAnsi="Symbol" w:hint="default"/>
      </w:rPr>
    </w:lvl>
    <w:lvl w:ilvl="4" w:tplc="040C0003" w:tentative="1">
      <w:start w:val="1"/>
      <w:numFmt w:val="bullet"/>
      <w:lvlText w:val="o"/>
      <w:lvlJc w:val="left"/>
      <w:pPr>
        <w:ind w:left="4026" w:hanging="360"/>
      </w:pPr>
      <w:rPr>
        <w:rFonts w:ascii="Courier New" w:hAnsi="Courier New" w:hint="default"/>
      </w:rPr>
    </w:lvl>
    <w:lvl w:ilvl="5" w:tplc="040C0005" w:tentative="1">
      <w:start w:val="1"/>
      <w:numFmt w:val="bullet"/>
      <w:lvlText w:val=""/>
      <w:lvlJc w:val="left"/>
      <w:pPr>
        <w:ind w:left="4746" w:hanging="360"/>
      </w:pPr>
      <w:rPr>
        <w:rFonts w:ascii="Wingdings" w:hAnsi="Wingdings" w:hint="default"/>
      </w:rPr>
    </w:lvl>
    <w:lvl w:ilvl="6" w:tplc="040C0001" w:tentative="1">
      <w:start w:val="1"/>
      <w:numFmt w:val="bullet"/>
      <w:lvlText w:val=""/>
      <w:lvlJc w:val="left"/>
      <w:pPr>
        <w:ind w:left="5466" w:hanging="360"/>
      </w:pPr>
      <w:rPr>
        <w:rFonts w:ascii="Symbol" w:hAnsi="Symbol" w:hint="default"/>
      </w:rPr>
    </w:lvl>
    <w:lvl w:ilvl="7" w:tplc="040C0003" w:tentative="1">
      <w:start w:val="1"/>
      <w:numFmt w:val="bullet"/>
      <w:lvlText w:val="o"/>
      <w:lvlJc w:val="left"/>
      <w:pPr>
        <w:ind w:left="6186" w:hanging="360"/>
      </w:pPr>
      <w:rPr>
        <w:rFonts w:ascii="Courier New" w:hAnsi="Courier New" w:hint="default"/>
      </w:rPr>
    </w:lvl>
    <w:lvl w:ilvl="8" w:tplc="040C0005" w:tentative="1">
      <w:start w:val="1"/>
      <w:numFmt w:val="bullet"/>
      <w:lvlText w:val=""/>
      <w:lvlJc w:val="left"/>
      <w:pPr>
        <w:ind w:left="6906" w:hanging="360"/>
      </w:pPr>
      <w:rPr>
        <w:rFonts w:ascii="Wingdings" w:hAnsi="Wingdings" w:hint="default"/>
      </w:rPr>
    </w:lvl>
  </w:abstractNum>
  <w:abstractNum w:abstractNumId="1" w15:restartNumberingAfterBreak="0">
    <w:nsid w:val="0D5B0C2C"/>
    <w:multiLevelType w:val="hybridMultilevel"/>
    <w:tmpl w:val="4FDE4E6C"/>
    <w:lvl w:ilvl="0" w:tplc="D5A6BEEC">
      <w:numFmt w:val="bullet"/>
      <w:lvlText w:val="-"/>
      <w:lvlJc w:val="left"/>
      <w:pPr>
        <w:ind w:left="720" w:hanging="360"/>
      </w:pPr>
      <w:rPr>
        <w:rFonts w:ascii="Arial" w:eastAsia="Times New Roman"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75A1069"/>
    <w:multiLevelType w:val="hybridMultilevel"/>
    <w:tmpl w:val="A1B651D4"/>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9311650"/>
    <w:multiLevelType w:val="hybridMultilevel"/>
    <w:tmpl w:val="709A5EEE"/>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4" w15:restartNumberingAfterBreak="0">
    <w:nsid w:val="1D2370D4"/>
    <w:multiLevelType w:val="hybridMultilevel"/>
    <w:tmpl w:val="767CD630"/>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5" w15:restartNumberingAfterBreak="0">
    <w:nsid w:val="240643B0"/>
    <w:multiLevelType w:val="hybridMultilevel"/>
    <w:tmpl w:val="DC7C1D20"/>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6" w15:restartNumberingAfterBreak="0">
    <w:nsid w:val="24DA06CF"/>
    <w:multiLevelType w:val="hybridMultilevel"/>
    <w:tmpl w:val="8C9E05CC"/>
    <w:lvl w:ilvl="0" w:tplc="040C0001">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7" w15:restartNumberingAfterBreak="0">
    <w:nsid w:val="2774460C"/>
    <w:multiLevelType w:val="hybridMultilevel"/>
    <w:tmpl w:val="1FAA1F24"/>
    <w:lvl w:ilvl="0" w:tplc="17DA756C">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8" w15:restartNumberingAfterBreak="0">
    <w:nsid w:val="297A67DC"/>
    <w:multiLevelType w:val="hybridMultilevel"/>
    <w:tmpl w:val="ABFEC6F8"/>
    <w:lvl w:ilvl="0" w:tplc="AA0C34D2">
      <w:numFmt w:val="bullet"/>
      <w:lvlText w:val="-"/>
      <w:lvlJc w:val="left"/>
      <w:pPr>
        <w:ind w:left="1421" w:hanging="570"/>
      </w:pPr>
      <w:rPr>
        <w:rFonts w:ascii="Arial" w:eastAsia="Times New Roman" w:hAnsi="Arial" w:hint="default"/>
      </w:rPr>
    </w:lvl>
    <w:lvl w:ilvl="1" w:tplc="040C0003" w:tentative="1">
      <w:start w:val="1"/>
      <w:numFmt w:val="bullet"/>
      <w:lvlText w:val="o"/>
      <w:lvlJc w:val="left"/>
      <w:pPr>
        <w:ind w:left="1931" w:hanging="360"/>
      </w:pPr>
      <w:rPr>
        <w:rFonts w:ascii="Courier New" w:hAnsi="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9" w15:restartNumberingAfterBreak="0">
    <w:nsid w:val="2CBD196D"/>
    <w:multiLevelType w:val="hybridMultilevel"/>
    <w:tmpl w:val="5038F96C"/>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0" w15:restartNumberingAfterBreak="0">
    <w:nsid w:val="31CD3ACD"/>
    <w:multiLevelType w:val="hybridMultilevel"/>
    <w:tmpl w:val="F6DAB0FA"/>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1" w15:restartNumberingAfterBreak="0">
    <w:nsid w:val="3E2268C3"/>
    <w:multiLevelType w:val="hybridMultilevel"/>
    <w:tmpl w:val="F50C726A"/>
    <w:lvl w:ilvl="0" w:tplc="D5A6BEEC">
      <w:numFmt w:val="bullet"/>
      <w:lvlText w:val="-"/>
      <w:lvlJc w:val="left"/>
      <w:pPr>
        <w:ind w:left="1571" w:hanging="360"/>
      </w:pPr>
      <w:rPr>
        <w:rFonts w:ascii="Arial" w:eastAsia="Times New Roman" w:hAnsi="Arial" w:hint="default"/>
      </w:rPr>
    </w:lvl>
    <w:lvl w:ilvl="1" w:tplc="040C0003">
      <w:start w:val="1"/>
      <w:numFmt w:val="bullet"/>
      <w:lvlText w:val="o"/>
      <w:lvlJc w:val="left"/>
      <w:pPr>
        <w:ind w:left="2291" w:hanging="360"/>
      </w:pPr>
      <w:rPr>
        <w:rFonts w:ascii="Courier New" w:hAnsi="Courier New" w:hint="default"/>
      </w:rPr>
    </w:lvl>
    <w:lvl w:ilvl="2" w:tplc="040C0005">
      <w:start w:val="1"/>
      <w:numFmt w:val="bullet"/>
      <w:lvlText w:val=""/>
      <w:lvlJc w:val="left"/>
      <w:pPr>
        <w:ind w:left="3011" w:hanging="360"/>
      </w:pPr>
      <w:rPr>
        <w:rFonts w:ascii="Wingdings" w:hAnsi="Wingdings" w:hint="default"/>
      </w:rPr>
    </w:lvl>
    <w:lvl w:ilvl="3" w:tplc="040C0001">
      <w:start w:val="1"/>
      <w:numFmt w:val="bullet"/>
      <w:lvlText w:val=""/>
      <w:lvlJc w:val="left"/>
      <w:pPr>
        <w:ind w:left="3731" w:hanging="360"/>
      </w:pPr>
      <w:rPr>
        <w:rFonts w:ascii="Symbol" w:hAnsi="Symbol" w:hint="default"/>
      </w:rPr>
    </w:lvl>
    <w:lvl w:ilvl="4" w:tplc="040C0003">
      <w:start w:val="1"/>
      <w:numFmt w:val="bullet"/>
      <w:lvlText w:val="o"/>
      <w:lvlJc w:val="left"/>
      <w:pPr>
        <w:ind w:left="4451" w:hanging="360"/>
      </w:pPr>
      <w:rPr>
        <w:rFonts w:ascii="Courier New" w:hAnsi="Courier New" w:hint="default"/>
      </w:rPr>
    </w:lvl>
    <w:lvl w:ilvl="5" w:tplc="040C0005">
      <w:start w:val="1"/>
      <w:numFmt w:val="bullet"/>
      <w:lvlText w:val=""/>
      <w:lvlJc w:val="left"/>
      <w:pPr>
        <w:ind w:left="5171" w:hanging="360"/>
      </w:pPr>
      <w:rPr>
        <w:rFonts w:ascii="Wingdings" w:hAnsi="Wingdings" w:hint="default"/>
      </w:rPr>
    </w:lvl>
    <w:lvl w:ilvl="6" w:tplc="040C0001">
      <w:start w:val="1"/>
      <w:numFmt w:val="bullet"/>
      <w:lvlText w:val=""/>
      <w:lvlJc w:val="left"/>
      <w:pPr>
        <w:ind w:left="5891" w:hanging="360"/>
      </w:pPr>
      <w:rPr>
        <w:rFonts w:ascii="Symbol" w:hAnsi="Symbol" w:hint="default"/>
      </w:rPr>
    </w:lvl>
    <w:lvl w:ilvl="7" w:tplc="040C0003">
      <w:start w:val="1"/>
      <w:numFmt w:val="bullet"/>
      <w:lvlText w:val="o"/>
      <w:lvlJc w:val="left"/>
      <w:pPr>
        <w:ind w:left="6611" w:hanging="360"/>
      </w:pPr>
      <w:rPr>
        <w:rFonts w:ascii="Courier New" w:hAnsi="Courier New" w:hint="default"/>
      </w:rPr>
    </w:lvl>
    <w:lvl w:ilvl="8" w:tplc="040C0005">
      <w:start w:val="1"/>
      <w:numFmt w:val="bullet"/>
      <w:lvlText w:val=""/>
      <w:lvlJc w:val="left"/>
      <w:pPr>
        <w:ind w:left="7331" w:hanging="360"/>
      </w:pPr>
      <w:rPr>
        <w:rFonts w:ascii="Wingdings" w:hAnsi="Wingdings" w:hint="default"/>
      </w:rPr>
    </w:lvl>
  </w:abstractNum>
  <w:abstractNum w:abstractNumId="12" w15:restartNumberingAfterBreak="0">
    <w:nsid w:val="3E25586B"/>
    <w:multiLevelType w:val="hybridMultilevel"/>
    <w:tmpl w:val="B00439B2"/>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3" w15:restartNumberingAfterBreak="0">
    <w:nsid w:val="47721895"/>
    <w:multiLevelType w:val="hybridMultilevel"/>
    <w:tmpl w:val="AEEC32CC"/>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4" w15:restartNumberingAfterBreak="0">
    <w:nsid w:val="48250018"/>
    <w:multiLevelType w:val="hybridMultilevel"/>
    <w:tmpl w:val="AF6C6F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6E3818D7"/>
    <w:multiLevelType w:val="hybridMultilevel"/>
    <w:tmpl w:val="CF4E8268"/>
    <w:lvl w:ilvl="0" w:tplc="428A367A">
      <w:numFmt w:val="bullet"/>
      <w:pStyle w:val="EnumrationNiv3"/>
      <w:lvlText w:val="-"/>
      <w:lvlJc w:val="left"/>
      <w:pPr>
        <w:ind w:left="720" w:hanging="360"/>
      </w:pPr>
      <w:rPr>
        <w:rFonts w:ascii="Book Antiqua" w:hAnsi="Book Antiqua" w:hint="default"/>
        <w:b w:val="0"/>
        <w:i w:val="0"/>
        <w:color w:val="7F7F7F" w:themeColor="text1" w:themeTint="80"/>
        <w:sz w:val="24"/>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71E1154D"/>
    <w:multiLevelType w:val="hybridMultilevel"/>
    <w:tmpl w:val="E834C17E"/>
    <w:lvl w:ilvl="0" w:tplc="D5A6BEEC">
      <w:numFmt w:val="bullet"/>
      <w:lvlText w:val="-"/>
      <w:lvlJc w:val="left"/>
      <w:pPr>
        <w:ind w:left="720" w:hanging="360"/>
      </w:pPr>
      <w:rPr>
        <w:rFonts w:ascii="Arial" w:eastAsia="Times New Roman" w:hAnsi="Arial" w:hint="default"/>
      </w:rPr>
    </w:lvl>
    <w:lvl w:ilvl="1" w:tplc="B74C5240">
      <w:numFmt w:val="bullet"/>
      <w:lvlText w:val=""/>
      <w:lvlJc w:val="left"/>
      <w:pPr>
        <w:ind w:left="1440" w:hanging="360"/>
      </w:pPr>
      <w:rPr>
        <w:rFonts w:ascii="Symbol" w:eastAsia="Times New Roman" w:hAnsi="Symbo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7731618B"/>
    <w:multiLevelType w:val="hybridMultilevel"/>
    <w:tmpl w:val="166CAA38"/>
    <w:lvl w:ilvl="0" w:tplc="D5A6BEEC">
      <w:numFmt w:val="bullet"/>
      <w:lvlText w:val="-"/>
      <w:lvlJc w:val="left"/>
      <w:pPr>
        <w:ind w:left="1211" w:hanging="360"/>
      </w:pPr>
      <w:rPr>
        <w:rFonts w:ascii="Arial" w:eastAsia="Times New Roman" w:hAnsi="Arial" w:hint="default"/>
      </w:rPr>
    </w:lvl>
    <w:lvl w:ilvl="1" w:tplc="040C0003" w:tentative="1">
      <w:start w:val="1"/>
      <w:numFmt w:val="bullet"/>
      <w:lvlText w:val="o"/>
      <w:lvlJc w:val="left"/>
      <w:pPr>
        <w:ind w:left="1931" w:hanging="360"/>
      </w:pPr>
      <w:rPr>
        <w:rFonts w:ascii="Courier New" w:hAnsi="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18" w15:restartNumberingAfterBreak="0">
    <w:nsid w:val="7F751235"/>
    <w:multiLevelType w:val="hybridMultilevel"/>
    <w:tmpl w:val="6D34F4C6"/>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6"/>
  </w:num>
  <w:num w:numId="2">
    <w:abstractNumId w:val="15"/>
  </w:num>
  <w:num w:numId="3">
    <w:abstractNumId w:val="14"/>
  </w:num>
  <w:num w:numId="4">
    <w:abstractNumId w:val="17"/>
  </w:num>
  <w:num w:numId="5">
    <w:abstractNumId w:val="5"/>
  </w:num>
  <w:num w:numId="6">
    <w:abstractNumId w:val="4"/>
  </w:num>
  <w:num w:numId="7">
    <w:abstractNumId w:val="3"/>
  </w:num>
  <w:num w:numId="8">
    <w:abstractNumId w:val="12"/>
  </w:num>
  <w:num w:numId="9">
    <w:abstractNumId w:val="9"/>
  </w:num>
  <w:num w:numId="10">
    <w:abstractNumId w:val="10"/>
  </w:num>
  <w:num w:numId="11">
    <w:abstractNumId w:val="8"/>
  </w:num>
  <w:num w:numId="12">
    <w:abstractNumId w:val="18"/>
  </w:num>
  <w:num w:numId="13">
    <w:abstractNumId w:val="0"/>
  </w:num>
  <w:num w:numId="14">
    <w:abstractNumId w:val="2"/>
  </w:num>
  <w:num w:numId="15">
    <w:abstractNumId w:val="16"/>
  </w:num>
  <w:num w:numId="16">
    <w:abstractNumId w:val="1"/>
  </w:num>
  <w:num w:numId="17">
    <w:abstractNumId w:val="7"/>
  </w:num>
  <w:num w:numId="18">
    <w:abstractNumId w:val="11"/>
  </w:num>
  <w:num w:numId="19">
    <w:abstractNumId w:val="3"/>
  </w:num>
  <w:num w:numId="20">
    <w:abstractNumId w:val="1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09"/>
  <w:hyphenationZone w:val="425"/>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4CED"/>
    <w:rsid w:val="000518E6"/>
    <w:rsid w:val="0005455E"/>
    <w:rsid w:val="00054DA8"/>
    <w:rsid w:val="00060017"/>
    <w:rsid w:val="00067507"/>
    <w:rsid w:val="00071461"/>
    <w:rsid w:val="00073DA1"/>
    <w:rsid w:val="00077223"/>
    <w:rsid w:val="0009753B"/>
    <w:rsid w:val="000A4999"/>
    <w:rsid w:val="000A500A"/>
    <w:rsid w:val="000B07CA"/>
    <w:rsid w:val="000C0129"/>
    <w:rsid w:val="000C7703"/>
    <w:rsid w:val="000C7FEA"/>
    <w:rsid w:val="000D33C1"/>
    <w:rsid w:val="000D6099"/>
    <w:rsid w:val="000E6649"/>
    <w:rsid w:val="000F6257"/>
    <w:rsid w:val="00100E7E"/>
    <w:rsid w:val="00103675"/>
    <w:rsid w:val="0011007F"/>
    <w:rsid w:val="00110083"/>
    <w:rsid w:val="0012059C"/>
    <w:rsid w:val="00130321"/>
    <w:rsid w:val="0015179F"/>
    <w:rsid w:val="00160643"/>
    <w:rsid w:val="00163568"/>
    <w:rsid w:val="001646BA"/>
    <w:rsid w:val="00165A49"/>
    <w:rsid w:val="00166F8F"/>
    <w:rsid w:val="0017584F"/>
    <w:rsid w:val="001758DC"/>
    <w:rsid w:val="00177FF1"/>
    <w:rsid w:val="001812CC"/>
    <w:rsid w:val="0018174A"/>
    <w:rsid w:val="0018356B"/>
    <w:rsid w:val="00184D60"/>
    <w:rsid w:val="00194E02"/>
    <w:rsid w:val="00195BD4"/>
    <w:rsid w:val="001C596D"/>
    <w:rsid w:val="001D0577"/>
    <w:rsid w:val="001E001C"/>
    <w:rsid w:val="001E68B2"/>
    <w:rsid w:val="001F175E"/>
    <w:rsid w:val="0020278A"/>
    <w:rsid w:val="002046DB"/>
    <w:rsid w:val="00206AC8"/>
    <w:rsid w:val="0021053A"/>
    <w:rsid w:val="002135FF"/>
    <w:rsid w:val="00223531"/>
    <w:rsid w:val="00227D78"/>
    <w:rsid w:val="00232707"/>
    <w:rsid w:val="0023370F"/>
    <w:rsid w:val="00234DEF"/>
    <w:rsid w:val="00235C3C"/>
    <w:rsid w:val="002451C7"/>
    <w:rsid w:val="00251753"/>
    <w:rsid w:val="00255A6C"/>
    <w:rsid w:val="00255E36"/>
    <w:rsid w:val="002601AE"/>
    <w:rsid w:val="00261191"/>
    <w:rsid w:val="00263D03"/>
    <w:rsid w:val="00275A73"/>
    <w:rsid w:val="00277755"/>
    <w:rsid w:val="002834BC"/>
    <w:rsid w:val="00292D67"/>
    <w:rsid w:val="00294816"/>
    <w:rsid w:val="002A2554"/>
    <w:rsid w:val="002A546D"/>
    <w:rsid w:val="002E7194"/>
    <w:rsid w:val="002F207F"/>
    <w:rsid w:val="002F78EE"/>
    <w:rsid w:val="002F7DEA"/>
    <w:rsid w:val="00302272"/>
    <w:rsid w:val="0030532A"/>
    <w:rsid w:val="00306318"/>
    <w:rsid w:val="00310F66"/>
    <w:rsid w:val="0032456A"/>
    <w:rsid w:val="00324E5B"/>
    <w:rsid w:val="00326316"/>
    <w:rsid w:val="00326C17"/>
    <w:rsid w:val="0032735C"/>
    <w:rsid w:val="0033494A"/>
    <w:rsid w:val="0033567E"/>
    <w:rsid w:val="00337ABE"/>
    <w:rsid w:val="00361661"/>
    <w:rsid w:val="00362471"/>
    <w:rsid w:val="00367AFD"/>
    <w:rsid w:val="00370F2C"/>
    <w:rsid w:val="00377939"/>
    <w:rsid w:val="00381934"/>
    <w:rsid w:val="00382082"/>
    <w:rsid w:val="0038234F"/>
    <w:rsid w:val="00384E94"/>
    <w:rsid w:val="00391EA2"/>
    <w:rsid w:val="003942CE"/>
    <w:rsid w:val="00395215"/>
    <w:rsid w:val="003B09A1"/>
    <w:rsid w:val="003B16A4"/>
    <w:rsid w:val="003C0228"/>
    <w:rsid w:val="003C1A85"/>
    <w:rsid w:val="003D4EFC"/>
    <w:rsid w:val="003E2C57"/>
    <w:rsid w:val="003E649A"/>
    <w:rsid w:val="003E6709"/>
    <w:rsid w:val="003F2978"/>
    <w:rsid w:val="004016FC"/>
    <w:rsid w:val="00425BAD"/>
    <w:rsid w:val="00430411"/>
    <w:rsid w:val="0044075E"/>
    <w:rsid w:val="00440A18"/>
    <w:rsid w:val="004458E8"/>
    <w:rsid w:val="004523D5"/>
    <w:rsid w:val="00456E1A"/>
    <w:rsid w:val="004652A1"/>
    <w:rsid w:val="00472ED6"/>
    <w:rsid w:val="0047487B"/>
    <w:rsid w:val="00481FDA"/>
    <w:rsid w:val="0049192A"/>
    <w:rsid w:val="004A518C"/>
    <w:rsid w:val="004B4568"/>
    <w:rsid w:val="004C0ECF"/>
    <w:rsid w:val="004D4272"/>
    <w:rsid w:val="004D5856"/>
    <w:rsid w:val="004E3D27"/>
    <w:rsid w:val="004E7650"/>
    <w:rsid w:val="004F205E"/>
    <w:rsid w:val="0050386A"/>
    <w:rsid w:val="0050777E"/>
    <w:rsid w:val="005230D6"/>
    <w:rsid w:val="00530694"/>
    <w:rsid w:val="00540506"/>
    <w:rsid w:val="0054113F"/>
    <w:rsid w:val="00553139"/>
    <w:rsid w:val="00560C96"/>
    <w:rsid w:val="00565368"/>
    <w:rsid w:val="00566653"/>
    <w:rsid w:val="00570D30"/>
    <w:rsid w:val="005852F1"/>
    <w:rsid w:val="005879B6"/>
    <w:rsid w:val="0059501F"/>
    <w:rsid w:val="005A6764"/>
    <w:rsid w:val="005C0922"/>
    <w:rsid w:val="005E4856"/>
    <w:rsid w:val="005F0F2E"/>
    <w:rsid w:val="005F5C06"/>
    <w:rsid w:val="00600FD4"/>
    <w:rsid w:val="006024E6"/>
    <w:rsid w:val="00611BE7"/>
    <w:rsid w:val="0061270D"/>
    <w:rsid w:val="00613450"/>
    <w:rsid w:val="00613FC5"/>
    <w:rsid w:val="00627F43"/>
    <w:rsid w:val="0063309D"/>
    <w:rsid w:val="00637210"/>
    <w:rsid w:val="00652D8E"/>
    <w:rsid w:val="00653A43"/>
    <w:rsid w:val="00657D30"/>
    <w:rsid w:val="0067501F"/>
    <w:rsid w:val="00675B62"/>
    <w:rsid w:val="00676144"/>
    <w:rsid w:val="00677DF6"/>
    <w:rsid w:val="006846F6"/>
    <w:rsid w:val="00684A86"/>
    <w:rsid w:val="00687132"/>
    <w:rsid w:val="0068751F"/>
    <w:rsid w:val="006877FF"/>
    <w:rsid w:val="006A0C66"/>
    <w:rsid w:val="006A2630"/>
    <w:rsid w:val="006A544B"/>
    <w:rsid w:val="006C3831"/>
    <w:rsid w:val="006C5188"/>
    <w:rsid w:val="006C6C5E"/>
    <w:rsid w:val="006D1B79"/>
    <w:rsid w:val="006D5B1C"/>
    <w:rsid w:val="006E4645"/>
    <w:rsid w:val="006E6482"/>
    <w:rsid w:val="006F0380"/>
    <w:rsid w:val="006F2A2A"/>
    <w:rsid w:val="006F339C"/>
    <w:rsid w:val="006F5052"/>
    <w:rsid w:val="006F6C80"/>
    <w:rsid w:val="006F75AD"/>
    <w:rsid w:val="007048BD"/>
    <w:rsid w:val="0071270C"/>
    <w:rsid w:val="00715192"/>
    <w:rsid w:val="00720ADC"/>
    <w:rsid w:val="00732724"/>
    <w:rsid w:val="007339F7"/>
    <w:rsid w:val="00740BD8"/>
    <w:rsid w:val="00751AB1"/>
    <w:rsid w:val="00753877"/>
    <w:rsid w:val="00756E39"/>
    <w:rsid w:val="007625CD"/>
    <w:rsid w:val="0076496D"/>
    <w:rsid w:val="0077177A"/>
    <w:rsid w:val="0077686D"/>
    <w:rsid w:val="00792E4D"/>
    <w:rsid w:val="007A3E4E"/>
    <w:rsid w:val="007A77C6"/>
    <w:rsid w:val="007B3E55"/>
    <w:rsid w:val="007C0C3E"/>
    <w:rsid w:val="007C320A"/>
    <w:rsid w:val="007D2816"/>
    <w:rsid w:val="007E04E1"/>
    <w:rsid w:val="007E20F8"/>
    <w:rsid w:val="007E2448"/>
    <w:rsid w:val="007E29F0"/>
    <w:rsid w:val="007E425B"/>
    <w:rsid w:val="007F1BEF"/>
    <w:rsid w:val="007F330E"/>
    <w:rsid w:val="007F7D73"/>
    <w:rsid w:val="0080561D"/>
    <w:rsid w:val="0081129F"/>
    <w:rsid w:val="0081442A"/>
    <w:rsid w:val="00820EA5"/>
    <w:rsid w:val="008303E3"/>
    <w:rsid w:val="0083252F"/>
    <w:rsid w:val="00833B31"/>
    <w:rsid w:val="00834F26"/>
    <w:rsid w:val="008454F9"/>
    <w:rsid w:val="00861FD2"/>
    <w:rsid w:val="0086221B"/>
    <w:rsid w:val="0088128A"/>
    <w:rsid w:val="008829E4"/>
    <w:rsid w:val="00893DAD"/>
    <w:rsid w:val="00896DAF"/>
    <w:rsid w:val="008B3509"/>
    <w:rsid w:val="008C3414"/>
    <w:rsid w:val="008C36F3"/>
    <w:rsid w:val="008D39F8"/>
    <w:rsid w:val="008D5966"/>
    <w:rsid w:val="008D6C85"/>
    <w:rsid w:val="008E4C3A"/>
    <w:rsid w:val="008E6108"/>
    <w:rsid w:val="008E6155"/>
    <w:rsid w:val="008F2DAD"/>
    <w:rsid w:val="00904AC1"/>
    <w:rsid w:val="009057A1"/>
    <w:rsid w:val="009112B2"/>
    <w:rsid w:val="009158A3"/>
    <w:rsid w:val="009212C1"/>
    <w:rsid w:val="0092568E"/>
    <w:rsid w:val="00936495"/>
    <w:rsid w:val="00940EFB"/>
    <w:rsid w:val="00960ED4"/>
    <w:rsid w:val="00967407"/>
    <w:rsid w:val="009727FB"/>
    <w:rsid w:val="00972A79"/>
    <w:rsid w:val="009748FA"/>
    <w:rsid w:val="00976AE0"/>
    <w:rsid w:val="00983196"/>
    <w:rsid w:val="0098385C"/>
    <w:rsid w:val="009838C6"/>
    <w:rsid w:val="00990F57"/>
    <w:rsid w:val="00991584"/>
    <w:rsid w:val="00992390"/>
    <w:rsid w:val="00993E43"/>
    <w:rsid w:val="009958AA"/>
    <w:rsid w:val="009B596B"/>
    <w:rsid w:val="009B5A1E"/>
    <w:rsid w:val="009C03E7"/>
    <w:rsid w:val="009C2C9B"/>
    <w:rsid w:val="00A056AD"/>
    <w:rsid w:val="00A16DA1"/>
    <w:rsid w:val="00A17F08"/>
    <w:rsid w:val="00A33EDF"/>
    <w:rsid w:val="00A3463F"/>
    <w:rsid w:val="00A501AB"/>
    <w:rsid w:val="00A516FF"/>
    <w:rsid w:val="00A53CFE"/>
    <w:rsid w:val="00A57700"/>
    <w:rsid w:val="00A61CA4"/>
    <w:rsid w:val="00A65A25"/>
    <w:rsid w:val="00A66847"/>
    <w:rsid w:val="00A93DEF"/>
    <w:rsid w:val="00A95750"/>
    <w:rsid w:val="00A9643E"/>
    <w:rsid w:val="00AA317B"/>
    <w:rsid w:val="00AB34D8"/>
    <w:rsid w:val="00AD5D94"/>
    <w:rsid w:val="00AD5D96"/>
    <w:rsid w:val="00AE1C97"/>
    <w:rsid w:val="00AE4898"/>
    <w:rsid w:val="00AE5863"/>
    <w:rsid w:val="00AE74A8"/>
    <w:rsid w:val="00AF3BFE"/>
    <w:rsid w:val="00AF76D1"/>
    <w:rsid w:val="00B00CEC"/>
    <w:rsid w:val="00B02AD0"/>
    <w:rsid w:val="00B1191E"/>
    <w:rsid w:val="00B218BC"/>
    <w:rsid w:val="00B40252"/>
    <w:rsid w:val="00B43A1E"/>
    <w:rsid w:val="00B62442"/>
    <w:rsid w:val="00B62AE2"/>
    <w:rsid w:val="00B63EBB"/>
    <w:rsid w:val="00B66EBE"/>
    <w:rsid w:val="00B7574D"/>
    <w:rsid w:val="00B82D04"/>
    <w:rsid w:val="00B84A4B"/>
    <w:rsid w:val="00B92BCF"/>
    <w:rsid w:val="00B95AF8"/>
    <w:rsid w:val="00B976B9"/>
    <w:rsid w:val="00BA1478"/>
    <w:rsid w:val="00BA423D"/>
    <w:rsid w:val="00BA6BB4"/>
    <w:rsid w:val="00BB57AE"/>
    <w:rsid w:val="00BB7E97"/>
    <w:rsid w:val="00BC3C5F"/>
    <w:rsid w:val="00BC53DC"/>
    <w:rsid w:val="00BE0289"/>
    <w:rsid w:val="00BE0CCA"/>
    <w:rsid w:val="00BE2446"/>
    <w:rsid w:val="00BE6E10"/>
    <w:rsid w:val="00BF03E3"/>
    <w:rsid w:val="00C00FB7"/>
    <w:rsid w:val="00C06024"/>
    <w:rsid w:val="00C111CA"/>
    <w:rsid w:val="00C14987"/>
    <w:rsid w:val="00C167C3"/>
    <w:rsid w:val="00C2325C"/>
    <w:rsid w:val="00C23E57"/>
    <w:rsid w:val="00C337C4"/>
    <w:rsid w:val="00C4283F"/>
    <w:rsid w:val="00C56837"/>
    <w:rsid w:val="00C64D1A"/>
    <w:rsid w:val="00C737F5"/>
    <w:rsid w:val="00C87A93"/>
    <w:rsid w:val="00C94FF0"/>
    <w:rsid w:val="00C97E57"/>
    <w:rsid w:val="00CA4E89"/>
    <w:rsid w:val="00CF2E4E"/>
    <w:rsid w:val="00D161E4"/>
    <w:rsid w:val="00D313CA"/>
    <w:rsid w:val="00D537FC"/>
    <w:rsid w:val="00D539A5"/>
    <w:rsid w:val="00D57A18"/>
    <w:rsid w:val="00D63CB7"/>
    <w:rsid w:val="00D67F12"/>
    <w:rsid w:val="00D732EB"/>
    <w:rsid w:val="00D7505C"/>
    <w:rsid w:val="00D7561B"/>
    <w:rsid w:val="00D81276"/>
    <w:rsid w:val="00D821F3"/>
    <w:rsid w:val="00D92909"/>
    <w:rsid w:val="00D936E2"/>
    <w:rsid w:val="00DA7E8E"/>
    <w:rsid w:val="00DB4083"/>
    <w:rsid w:val="00DC0F6D"/>
    <w:rsid w:val="00DC1FE1"/>
    <w:rsid w:val="00DC4CED"/>
    <w:rsid w:val="00DC7E30"/>
    <w:rsid w:val="00DF1332"/>
    <w:rsid w:val="00DF1EED"/>
    <w:rsid w:val="00DF381F"/>
    <w:rsid w:val="00DF769B"/>
    <w:rsid w:val="00E0525F"/>
    <w:rsid w:val="00E0661A"/>
    <w:rsid w:val="00E176E2"/>
    <w:rsid w:val="00E2479C"/>
    <w:rsid w:val="00E25F0F"/>
    <w:rsid w:val="00E27D72"/>
    <w:rsid w:val="00E52332"/>
    <w:rsid w:val="00E540CF"/>
    <w:rsid w:val="00E67350"/>
    <w:rsid w:val="00E75782"/>
    <w:rsid w:val="00E815E4"/>
    <w:rsid w:val="00EA59DF"/>
    <w:rsid w:val="00EB168E"/>
    <w:rsid w:val="00EB2182"/>
    <w:rsid w:val="00EB26CA"/>
    <w:rsid w:val="00EB2A51"/>
    <w:rsid w:val="00EB541F"/>
    <w:rsid w:val="00EC145A"/>
    <w:rsid w:val="00EC3E5D"/>
    <w:rsid w:val="00EE1B20"/>
    <w:rsid w:val="00EE7932"/>
    <w:rsid w:val="00EF712F"/>
    <w:rsid w:val="00F03EE0"/>
    <w:rsid w:val="00F06178"/>
    <w:rsid w:val="00F24D63"/>
    <w:rsid w:val="00F31F9A"/>
    <w:rsid w:val="00F325E7"/>
    <w:rsid w:val="00F34AA3"/>
    <w:rsid w:val="00F45B8A"/>
    <w:rsid w:val="00F5190F"/>
    <w:rsid w:val="00F52A48"/>
    <w:rsid w:val="00F734F9"/>
    <w:rsid w:val="00F757A6"/>
    <w:rsid w:val="00F8265F"/>
    <w:rsid w:val="00F900B8"/>
    <w:rsid w:val="00F968D3"/>
    <w:rsid w:val="00FA64C3"/>
    <w:rsid w:val="00FB008E"/>
    <w:rsid w:val="00FB3738"/>
    <w:rsid w:val="00FC5DAC"/>
    <w:rsid w:val="00FE3B51"/>
    <w:rsid w:val="00FF0535"/>
    <w:rsid w:val="00FF471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8433"/>
    <o:shapelayout v:ext="edit">
      <o:idmap v:ext="edit" data="1"/>
    </o:shapelayout>
  </w:shapeDefaults>
  <w:decimalSymbol w:val=","/>
  <w:listSeparator w:val=";"/>
  <w14:docId w14:val="27975692"/>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HAnsi"/>
        <w:sz w:val="22"/>
        <w:szCs w:val="22"/>
        <w:lang w:val="fr-F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81934"/>
    <w:pPr>
      <w:spacing w:after="0" w:line="240" w:lineRule="auto"/>
    </w:pPr>
    <w:rPr>
      <w:rFonts w:ascii="Comic Sans MS" w:hAnsi="Comic Sans MS" w:cs="Times New Roman"/>
      <w:sz w:val="18"/>
      <w:szCs w:val="24"/>
      <w:lang w:eastAsia="fr-FR"/>
    </w:rPr>
  </w:style>
  <w:style w:type="paragraph" w:styleId="Titre1">
    <w:name w:val="heading 1"/>
    <w:basedOn w:val="Normal"/>
    <w:next w:val="Normal"/>
    <w:link w:val="Titre1Car"/>
    <w:qFormat/>
    <w:rsid w:val="0049192A"/>
    <w:pPr>
      <w:keepNext/>
      <w:pBdr>
        <w:top w:val="single" w:sz="6" w:space="0" w:color="auto" w:shadow="1"/>
        <w:left w:val="single" w:sz="6" w:space="0" w:color="auto" w:shadow="1"/>
        <w:bottom w:val="single" w:sz="6" w:space="0" w:color="auto" w:shadow="1"/>
        <w:right w:val="single" w:sz="6" w:space="0" w:color="auto" w:shadow="1"/>
      </w:pBdr>
      <w:ind w:left="1725" w:right="567"/>
      <w:jc w:val="center"/>
      <w:outlineLvl w:val="0"/>
    </w:pPr>
    <w:rPr>
      <w:rFonts w:ascii="Palatino" w:hAnsi="Palatino"/>
      <w:b/>
      <w:sz w:val="24"/>
    </w:rPr>
  </w:style>
  <w:style w:type="paragraph" w:styleId="Titre2">
    <w:name w:val="heading 2"/>
    <w:basedOn w:val="Normal"/>
    <w:next w:val="Normal"/>
    <w:link w:val="Titre2Car"/>
    <w:uiPriority w:val="9"/>
    <w:qFormat/>
    <w:rsid w:val="00381934"/>
    <w:pPr>
      <w:keepNext/>
      <w:ind w:left="1725"/>
      <w:outlineLvl w:val="1"/>
    </w:pPr>
    <w:rPr>
      <w:b/>
    </w:rPr>
  </w:style>
  <w:style w:type="paragraph" w:styleId="Titre3">
    <w:name w:val="heading 3"/>
    <w:basedOn w:val="Normal"/>
    <w:next w:val="Normal"/>
    <w:link w:val="Titre3Car"/>
    <w:uiPriority w:val="9"/>
    <w:semiHidden/>
    <w:unhideWhenUsed/>
    <w:qFormat/>
    <w:rsid w:val="0049192A"/>
    <w:pPr>
      <w:keepNext/>
      <w:keepLines/>
      <w:spacing w:before="200"/>
      <w:outlineLvl w:val="2"/>
    </w:pPr>
    <w:rPr>
      <w:rFonts w:asciiTheme="majorHAnsi" w:eastAsiaTheme="majorEastAsia" w:hAnsiTheme="majorHAnsi"/>
      <w:b/>
      <w:bCs/>
      <w:color w:val="4472C4" w:themeColor="accent1"/>
    </w:rPr>
  </w:style>
  <w:style w:type="paragraph" w:styleId="Titre4">
    <w:name w:val="heading 4"/>
    <w:basedOn w:val="Normal"/>
    <w:next w:val="Normal"/>
    <w:link w:val="Titre4Car"/>
    <w:uiPriority w:val="9"/>
    <w:semiHidden/>
    <w:unhideWhenUsed/>
    <w:qFormat/>
    <w:rsid w:val="0049192A"/>
    <w:pPr>
      <w:keepNext/>
      <w:keepLines/>
      <w:spacing w:before="200"/>
      <w:outlineLvl w:val="3"/>
    </w:pPr>
    <w:rPr>
      <w:rFonts w:asciiTheme="majorHAnsi" w:eastAsiaTheme="majorEastAsia" w:hAnsiTheme="majorHAnsi"/>
      <w:b/>
      <w:bCs/>
      <w:i/>
      <w:iCs/>
      <w:color w:val="4472C4"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locked/>
    <w:rsid w:val="0049192A"/>
    <w:rPr>
      <w:rFonts w:ascii="Palatino" w:hAnsi="Palatino" w:cs="Times New Roman"/>
      <w:b/>
      <w:sz w:val="24"/>
      <w:szCs w:val="24"/>
      <w:lang w:val="x-none" w:eastAsia="fr-FR"/>
    </w:rPr>
  </w:style>
  <w:style w:type="character" w:customStyle="1" w:styleId="Titre2Car">
    <w:name w:val="Titre 2 Car"/>
    <w:basedOn w:val="Policepardfaut"/>
    <w:link w:val="Titre2"/>
    <w:uiPriority w:val="9"/>
    <w:locked/>
    <w:rsid w:val="00381934"/>
    <w:rPr>
      <w:rFonts w:ascii="Comic Sans MS" w:hAnsi="Comic Sans MS" w:cs="Times New Roman"/>
      <w:b/>
      <w:sz w:val="24"/>
      <w:szCs w:val="24"/>
      <w:lang w:val="x-none" w:eastAsia="fr-FR"/>
    </w:rPr>
  </w:style>
  <w:style w:type="character" w:customStyle="1" w:styleId="Titre3Car">
    <w:name w:val="Titre 3 Car"/>
    <w:basedOn w:val="Policepardfaut"/>
    <w:link w:val="Titre3"/>
    <w:uiPriority w:val="9"/>
    <w:semiHidden/>
    <w:locked/>
    <w:rsid w:val="0049192A"/>
    <w:rPr>
      <w:rFonts w:asciiTheme="majorHAnsi" w:eastAsiaTheme="majorEastAsia" w:hAnsiTheme="majorHAnsi" w:cs="Times New Roman"/>
      <w:b/>
      <w:bCs/>
      <w:color w:val="4472C4" w:themeColor="accent1"/>
      <w:sz w:val="24"/>
      <w:szCs w:val="24"/>
      <w:lang w:val="x-none" w:eastAsia="fr-FR"/>
    </w:rPr>
  </w:style>
  <w:style w:type="character" w:customStyle="1" w:styleId="Titre4Car">
    <w:name w:val="Titre 4 Car"/>
    <w:basedOn w:val="Policepardfaut"/>
    <w:link w:val="Titre4"/>
    <w:uiPriority w:val="9"/>
    <w:semiHidden/>
    <w:locked/>
    <w:rsid w:val="0049192A"/>
    <w:rPr>
      <w:rFonts w:asciiTheme="majorHAnsi" w:eastAsiaTheme="majorEastAsia" w:hAnsiTheme="majorHAnsi" w:cs="Times New Roman"/>
      <w:b/>
      <w:bCs/>
      <w:i/>
      <w:iCs/>
      <w:color w:val="4472C4" w:themeColor="accent1"/>
      <w:sz w:val="24"/>
      <w:szCs w:val="24"/>
      <w:lang w:val="x-none" w:eastAsia="fr-FR"/>
    </w:rPr>
  </w:style>
  <w:style w:type="paragraph" w:styleId="En-tte">
    <w:name w:val="header"/>
    <w:basedOn w:val="Normal"/>
    <w:link w:val="En-tteCar"/>
    <w:uiPriority w:val="99"/>
    <w:unhideWhenUsed/>
    <w:rsid w:val="00DC4CED"/>
    <w:pPr>
      <w:tabs>
        <w:tab w:val="center" w:pos="4536"/>
        <w:tab w:val="right" w:pos="9072"/>
      </w:tabs>
    </w:pPr>
  </w:style>
  <w:style w:type="character" w:customStyle="1" w:styleId="En-tteCar">
    <w:name w:val="En-tête Car"/>
    <w:basedOn w:val="Policepardfaut"/>
    <w:link w:val="En-tte"/>
    <w:uiPriority w:val="99"/>
    <w:locked/>
    <w:rsid w:val="00DC4CED"/>
    <w:rPr>
      <w:rFonts w:cs="Times New Roman"/>
    </w:rPr>
  </w:style>
  <w:style w:type="paragraph" w:styleId="Pieddepage">
    <w:name w:val="footer"/>
    <w:basedOn w:val="Normal"/>
    <w:link w:val="PieddepageCar"/>
    <w:uiPriority w:val="99"/>
    <w:unhideWhenUsed/>
    <w:rsid w:val="00DC4CED"/>
    <w:pPr>
      <w:tabs>
        <w:tab w:val="center" w:pos="4536"/>
        <w:tab w:val="right" w:pos="9072"/>
      </w:tabs>
    </w:pPr>
  </w:style>
  <w:style w:type="character" w:customStyle="1" w:styleId="PieddepageCar">
    <w:name w:val="Pied de page Car"/>
    <w:basedOn w:val="Policepardfaut"/>
    <w:link w:val="Pieddepage"/>
    <w:uiPriority w:val="99"/>
    <w:locked/>
    <w:rsid w:val="00DC4CED"/>
    <w:rPr>
      <w:rFonts w:cs="Times New Roman"/>
    </w:rPr>
  </w:style>
  <w:style w:type="character" w:styleId="Lienhypertexte">
    <w:name w:val="Hyperlink"/>
    <w:basedOn w:val="Policepardfaut"/>
    <w:uiPriority w:val="99"/>
    <w:unhideWhenUsed/>
    <w:rsid w:val="00302272"/>
    <w:rPr>
      <w:rFonts w:cs="Times New Roman"/>
      <w:color w:val="0563C1" w:themeColor="hyperlink"/>
      <w:u w:val="single"/>
    </w:rPr>
  </w:style>
  <w:style w:type="character" w:styleId="Mentionnonrsolue">
    <w:name w:val="Unresolved Mention"/>
    <w:basedOn w:val="Policepardfaut"/>
    <w:uiPriority w:val="99"/>
    <w:semiHidden/>
    <w:unhideWhenUsed/>
    <w:rsid w:val="00302272"/>
    <w:rPr>
      <w:rFonts w:cs="Times New Roman"/>
      <w:color w:val="605E5C"/>
      <w:shd w:val="clear" w:color="auto" w:fill="E1DFDD"/>
    </w:rPr>
  </w:style>
  <w:style w:type="table" w:styleId="Grilledutableau">
    <w:name w:val="Table Grid"/>
    <w:basedOn w:val="TableauNormal"/>
    <w:uiPriority w:val="39"/>
    <w:rsid w:val="000C7703"/>
    <w:pPr>
      <w:spacing w:after="0" w:line="240" w:lineRule="auto"/>
    </w:pPr>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ansinterligne">
    <w:name w:val="No Spacing"/>
    <w:link w:val="SansinterligneCar"/>
    <w:uiPriority w:val="1"/>
    <w:qFormat/>
    <w:rsid w:val="0049192A"/>
    <w:pPr>
      <w:spacing w:after="0" w:line="240" w:lineRule="auto"/>
    </w:pPr>
    <w:rPr>
      <w:rFonts w:eastAsiaTheme="minorEastAsia" w:cs="Times New Roman"/>
    </w:rPr>
  </w:style>
  <w:style w:type="character" w:customStyle="1" w:styleId="SansinterligneCar">
    <w:name w:val="Sans interligne Car"/>
    <w:basedOn w:val="Policepardfaut"/>
    <w:link w:val="Sansinterligne"/>
    <w:uiPriority w:val="1"/>
    <w:locked/>
    <w:rsid w:val="0049192A"/>
    <w:rPr>
      <w:rFonts w:eastAsiaTheme="minorEastAsia" w:cs="Times New Roman"/>
    </w:rPr>
  </w:style>
  <w:style w:type="paragraph" w:styleId="Paragraphedeliste">
    <w:name w:val="List Paragraph"/>
    <w:basedOn w:val="Normal"/>
    <w:uiPriority w:val="99"/>
    <w:qFormat/>
    <w:rsid w:val="0049192A"/>
    <w:pPr>
      <w:ind w:left="720"/>
      <w:contextualSpacing/>
    </w:pPr>
  </w:style>
  <w:style w:type="paragraph" w:styleId="Textedebulles">
    <w:name w:val="Balloon Text"/>
    <w:basedOn w:val="Normal"/>
    <w:link w:val="TextedebullesCar"/>
    <w:uiPriority w:val="99"/>
    <w:semiHidden/>
    <w:unhideWhenUsed/>
    <w:rsid w:val="0049192A"/>
    <w:rPr>
      <w:rFonts w:ascii="Tahoma" w:hAnsi="Tahoma" w:cs="Tahoma"/>
      <w:sz w:val="16"/>
      <w:szCs w:val="16"/>
    </w:rPr>
  </w:style>
  <w:style w:type="character" w:customStyle="1" w:styleId="TextedebullesCar">
    <w:name w:val="Texte de bulles Car"/>
    <w:basedOn w:val="Policepardfaut"/>
    <w:link w:val="Textedebulles"/>
    <w:uiPriority w:val="99"/>
    <w:semiHidden/>
    <w:locked/>
    <w:rsid w:val="0049192A"/>
    <w:rPr>
      <w:rFonts w:ascii="Tahoma" w:hAnsi="Tahoma" w:cs="Tahoma"/>
      <w:sz w:val="16"/>
      <w:szCs w:val="16"/>
      <w:lang w:val="x-none" w:eastAsia="fr-FR"/>
    </w:rPr>
  </w:style>
  <w:style w:type="paragraph" w:styleId="Corpsdetexte">
    <w:name w:val="Body Text"/>
    <w:basedOn w:val="Normal"/>
    <w:link w:val="CorpsdetexteCar"/>
    <w:uiPriority w:val="99"/>
    <w:rsid w:val="0049192A"/>
    <w:pPr>
      <w:jc w:val="both"/>
    </w:pPr>
    <w:rPr>
      <w:rFonts w:ascii="Times New Roman" w:hAnsi="Times New Roman"/>
      <w:sz w:val="22"/>
      <w:szCs w:val="20"/>
    </w:rPr>
  </w:style>
  <w:style w:type="character" w:customStyle="1" w:styleId="CorpsdetexteCar">
    <w:name w:val="Corps de texte Car"/>
    <w:basedOn w:val="Policepardfaut"/>
    <w:link w:val="Corpsdetexte"/>
    <w:uiPriority w:val="99"/>
    <w:locked/>
    <w:rsid w:val="0049192A"/>
    <w:rPr>
      <w:rFonts w:ascii="Times New Roman" w:hAnsi="Times New Roman" w:cs="Times New Roman"/>
      <w:sz w:val="20"/>
      <w:szCs w:val="20"/>
      <w:lang w:val="x-none" w:eastAsia="fr-FR"/>
    </w:rPr>
  </w:style>
  <w:style w:type="paragraph" w:styleId="Normalcentr">
    <w:name w:val="Block Text"/>
    <w:basedOn w:val="Normal"/>
    <w:uiPriority w:val="99"/>
    <w:rsid w:val="0049192A"/>
    <w:pPr>
      <w:ind w:left="360" w:right="-569"/>
      <w:jc w:val="both"/>
    </w:pPr>
    <w:rPr>
      <w:rFonts w:ascii="Goudy Old Style" w:hAnsi="Goudy Old Style"/>
      <w:i/>
    </w:rPr>
  </w:style>
  <w:style w:type="paragraph" w:styleId="Notedebasdepage">
    <w:name w:val="footnote text"/>
    <w:basedOn w:val="Normal"/>
    <w:link w:val="NotedebasdepageCar"/>
    <w:uiPriority w:val="99"/>
    <w:semiHidden/>
    <w:rsid w:val="0049192A"/>
    <w:rPr>
      <w:rFonts w:ascii="Times New Roman" w:hAnsi="Times New Roman"/>
      <w:sz w:val="20"/>
      <w:szCs w:val="20"/>
    </w:rPr>
  </w:style>
  <w:style w:type="character" w:customStyle="1" w:styleId="NotedebasdepageCar">
    <w:name w:val="Note de bas de page Car"/>
    <w:basedOn w:val="Policepardfaut"/>
    <w:link w:val="Notedebasdepage"/>
    <w:uiPriority w:val="99"/>
    <w:semiHidden/>
    <w:locked/>
    <w:rsid w:val="0049192A"/>
    <w:rPr>
      <w:rFonts w:ascii="Times New Roman" w:hAnsi="Times New Roman" w:cs="Times New Roman"/>
      <w:sz w:val="20"/>
      <w:szCs w:val="20"/>
      <w:lang w:val="x-none" w:eastAsia="fr-FR"/>
    </w:rPr>
  </w:style>
  <w:style w:type="character" w:styleId="Appelnotedebasdep">
    <w:name w:val="footnote reference"/>
    <w:basedOn w:val="Policepardfaut"/>
    <w:uiPriority w:val="99"/>
    <w:semiHidden/>
    <w:rsid w:val="0049192A"/>
    <w:rPr>
      <w:rFonts w:cs="Times New Roman"/>
      <w:vertAlign w:val="superscript"/>
    </w:rPr>
  </w:style>
  <w:style w:type="paragraph" w:styleId="NormalWeb">
    <w:name w:val="Normal (Web)"/>
    <w:basedOn w:val="Normal"/>
    <w:uiPriority w:val="99"/>
    <w:unhideWhenUsed/>
    <w:rsid w:val="0049192A"/>
    <w:pPr>
      <w:spacing w:before="100" w:beforeAutospacing="1" w:after="100" w:afterAutospacing="1"/>
    </w:pPr>
    <w:rPr>
      <w:rFonts w:ascii="Times New Roman" w:eastAsiaTheme="minorEastAsia" w:hAnsi="Times New Roman"/>
      <w:sz w:val="24"/>
    </w:rPr>
  </w:style>
  <w:style w:type="paragraph" w:styleId="Corpsdetexte3">
    <w:name w:val="Body Text 3"/>
    <w:basedOn w:val="Normal"/>
    <w:link w:val="Corpsdetexte3Car"/>
    <w:uiPriority w:val="99"/>
    <w:semiHidden/>
    <w:unhideWhenUsed/>
    <w:rsid w:val="0049192A"/>
    <w:pPr>
      <w:spacing w:after="120"/>
    </w:pPr>
    <w:rPr>
      <w:sz w:val="16"/>
      <w:szCs w:val="16"/>
    </w:rPr>
  </w:style>
  <w:style w:type="character" w:customStyle="1" w:styleId="Corpsdetexte3Car">
    <w:name w:val="Corps de texte 3 Car"/>
    <w:basedOn w:val="Policepardfaut"/>
    <w:link w:val="Corpsdetexte3"/>
    <w:uiPriority w:val="99"/>
    <w:semiHidden/>
    <w:locked/>
    <w:rsid w:val="0049192A"/>
    <w:rPr>
      <w:rFonts w:ascii="Comic Sans MS" w:hAnsi="Comic Sans MS" w:cs="Times New Roman"/>
      <w:sz w:val="16"/>
      <w:szCs w:val="16"/>
      <w:lang w:val="x-none" w:eastAsia="fr-FR"/>
    </w:rPr>
  </w:style>
  <w:style w:type="character" w:styleId="Marquedecommentaire">
    <w:name w:val="annotation reference"/>
    <w:basedOn w:val="Policepardfaut"/>
    <w:uiPriority w:val="99"/>
    <w:semiHidden/>
    <w:unhideWhenUsed/>
    <w:rsid w:val="0049192A"/>
    <w:rPr>
      <w:rFonts w:cs="Times New Roman"/>
      <w:sz w:val="16"/>
      <w:szCs w:val="16"/>
    </w:rPr>
  </w:style>
  <w:style w:type="paragraph" w:styleId="Commentaire">
    <w:name w:val="annotation text"/>
    <w:basedOn w:val="Normal"/>
    <w:link w:val="CommentaireCar"/>
    <w:uiPriority w:val="99"/>
    <w:semiHidden/>
    <w:unhideWhenUsed/>
    <w:rsid w:val="0049192A"/>
    <w:rPr>
      <w:sz w:val="20"/>
      <w:szCs w:val="20"/>
    </w:rPr>
  </w:style>
  <w:style w:type="character" w:customStyle="1" w:styleId="CommentaireCar">
    <w:name w:val="Commentaire Car"/>
    <w:basedOn w:val="Policepardfaut"/>
    <w:link w:val="Commentaire"/>
    <w:uiPriority w:val="99"/>
    <w:semiHidden/>
    <w:locked/>
    <w:rsid w:val="0049192A"/>
    <w:rPr>
      <w:rFonts w:ascii="Comic Sans MS" w:hAnsi="Comic Sans MS" w:cs="Times New Roman"/>
      <w:sz w:val="20"/>
      <w:szCs w:val="20"/>
      <w:lang w:val="x-none" w:eastAsia="fr-FR"/>
    </w:rPr>
  </w:style>
  <w:style w:type="paragraph" w:styleId="Objetducommentaire">
    <w:name w:val="annotation subject"/>
    <w:basedOn w:val="Commentaire"/>
    <w:next w:val="Commentaire"/>
    <w:link w:val="ObjetducommentaireCar"/>
    <w:uiPriority w:val="99"/>
    <w:semiHidden/>
    <w:unhideWhenUsed/>
    <w:rsid w:val="0049192A"/>
    <w:rPr>
      <w:b/>
      <w:bCs/>
    </w:rPr>
  </w:style>
  <w:style w:type="character" w:customStyle="1" w:styleId="ObjetducommentaireCar">
    <w:name w:val="Objet du commentaire Car"/>
    <w:basedOn w:val="CommentaireCar"/>
    <w:link w:val="Objetducommentaire"/>
    <w:uiPriority w:val="99"/>
    <w:semiHidden/>
    <w:locked/>
    <w:rsid w:val="0049192A"/>
    <w:rPr>
      <w:rFonts w:ascii="Comic Sans MS" w:hAnsi="Comic Sans MS" w:cs="Times New Roman"/>
      <w:b/>
      <w:bCs/>
      <w:sz w:val="20"/>
      <w:szCs w:val="20"/>
      <w:lang w:val="x-none" w:eastAsia="fr-FR"/>
    </w:rPr>
  </w:style>
  <w:style w:type="paragraph" w:styleId="Textebrut">
    <w:name w:val="Plain Text"/>
    <w:basedOn w:val="Normal"/>
    <w:link w:val="TextebrutCar"/>
    <w:uiPriority w:val="99"/>
    <w:rsid w:val="0049192A"/>
    <w:rPr>
      <w:rFonts w:ascii="Courier New" w:hAnsi="Courier New"/>
      <w:sz w:val="20"/>
      <w:szCs w:val="20"/>
    </w:rPr>
  </w:style>
  <w:style w:type="character" w:customStyle="1" w:styleId="TextebrutCar">
    <w:name w:val="Texte brut Car"/>
    <w:basedOn w:val="Policepardfaut"/>
    <w:link w:val="Textebrut"/>
    <w:uiPriority w:val="99"/>
    <w:locked/>
    <w:rsid w:val="0049192A"/>
    <w:rPr>
      <w:rFonts w:ascii="Courier New" w:hAnsi="Courier New" w:cs="Times New Roman"/>
      <w:sz w:val="20"/>
      <w:szCs w:val="20"/>
      <w:lang w:val="x-none" w:eastAsia="fr-FR"/>
    </w:rPr>
  </w:style>
  <w:style w:type="paragraph" w:customStyle="1" w:styleId="EnumrationNiv3">
    <w:name w:val="Enumération Niv 3"/>
    <w:qFormat/>
    <w:rsid w:val="0049192A"/>
    <w:pPr>
      <w:numPr>
        <w:numId w:val="2"/>
      </w:numPr>
      <w:spacing w:before="60" w:after="0" w:line="240" w:lineRule="auto"/>
      <w:jc w:val="both"/>
    </w:pPr>
    <w:rPr>
      <w:rFonts w:ascii="Trebuchet MS" w:hAnsi="Trebuchet MS" w:cs="Calibri"/>
      <w:iCs/>
      <w:color w:val="000000"/>
      <w:sz w:val="20"/>
      <w:szCs w:val="23"/>
    </w:rPr>
  </w:style>
  <w:style w:type="character" w:customStyle="1" w:styleId="highlight">
    <w:name w:val="highlight"/>
    <w:basedOn w:val="Policepardfaut"/>
    <w:rsid w:val="0049192A"/>
    <w:rPr>
      <w:rFonts w:cs="Times New Roman"/>
    </w:rPr>
  </w:style>
  <w:style w:type="character" w:styleId="Rfrencelgre">
    <w:name w:val="Subtle Reference"/>
    <w:basedOn w:val="Policepardfaut"/>
    <w:uiPriority w:val="31"/>
    <w:qFormat/>
    <w:rsid w:val="001E68B2"/>
    <w:rPr>
      <w:rFonts w:cs="Times New Roman"/>
      <w:b/>
      <w:color w:val="4472C4" w:themeColor="accent1"/>
    </w:rPr>
  </w:style>
  <w:style w:type="character" w:styleId="lev">
    <w:name w:val="Strong"/>
    <w:basedOn w:val="Policepardfaut"/>
    <w:uiPriority w:val="22"/>
    <w:qFormat/>
    <w:rsid w:val="009C03E7"/>
    <w:rPr>
      <w:rFonts w:cs="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37481219">
      <w:marLeft w:val="0"/>
      <w:marRight w:val="0"/>
      <w:marTop w:val="0"/>
      <w:marBottom w:val="0"/>
      <w:divBdr>
        <w:top w:val="none" w:sz="0" w:space="0" w:color="auto"/>
        <w:left w:val="none" w:sz="0" w:space="0" w:color="auto"/>
        <w:bottom w:val="none" w:sz="0" w:space="0" w:color="auto"/>
        <w:right w:val="none" w:sz="0" w:space="0" w:color="auto"/>
      </w:divBdr>
    </w:div>
    <w:div w:id="437481220">
      <w:marLeft w:val="0"/>
      <w:marRight w:val="0"/>
      <w:marTop w:val="0"/>
      <w:marBottom w:val="0"/>
      <w:divBdr>
        <w:top w:val="none" w:sz="0" w:space="0" w:color="auto"/>
        <w:left w:val="none" w:sz="0" w:space="0" w:color="auto"/>
        <w:bottom w:val="none" w:sz="0" w:space="0" w:color="auto"/>
        <w:right w:val="none" w:sz="0" w:space="0" w:color="auto"/>
      </w:divBdr>
    </w:div>
    <w:div w:id="437481221">
      <w:marLeft w:val="0"/>
      <w:marRight w:val="0"/>
      <w:marTop w:val="0"/>
      <w:marBottom w:val="0"/>
      <w:divBdr>
        <w:top w:val="none" w:sz="0" w:space="0" w:color="auto"/>
        <w:left w:val="none" w:sz="0" w:space="0" w:color="auto"/>
        <w:bottom w:val="none" w:sz="0" w:space="0" w:color="auto"/>
        <w:right w:val="none" w:sz="0" w:space="0" w:color="auto"/>
      </w:divBdr>
    </w:div>
    <w:div w:id="437481222">
      <w:marLeft w:val="0"/>
      <w:marRight w:val="0"/>
      <w:marTop w:val="0"/>
      <w:marBottom w:val="0"/>
      <w:divBdr>
        <w:top w:val="none" w:sz="0" w:space="0" w:color="auto"/>
        <w:left w:val="none" w:sz="0" w:space="0" w:color="auto"/>
        <w:bottom w:val="none" w:sz="0" w:space="0" w:color="auto"/>
        <w:right w:val="none" w:sz="0" w:space="0" w:color="auto"/>
      </w:divBdr>
    </w:div>
    <w:div w:id="437481223">
      <w:marLeft w:val="0"/>
      <w:marRight w:val="0"/>
      <w:marTop w:val="0"/>
      <w:marBottom w:val="0"/>
      <w:divBdr>
        <w:top w:val="none" w:sz="0" w:space="0" w:color="auto"/>
        <w:left w:val="none" w:sz="0" w:space="0" w:color="auto"/>
        <w:bottom w:val="none" w:sz="0" w:space="0" w:color="auto"/>
        <w:right w:val="none" w:sz="0" w:space="0" w:color="auto"/>
      </w:divBdr>
    </w:div>
    <w:div w:id="437481224">
      <w:marLeft w:val="0"/>
      <w:marRight w:val="0"/>
      <w:marTop w:val="0"/>
      <w:marBottom w:val="0"/>
      <w:divBdr>
        <w:top w:val="none" w:sz="0" w:space="0" w:color="auto"/>
        <w:left w:val="none" w:sz="0" w:space="0" w:color="auto"/>
        <w:bottom w:val="none" w:sz="0" w:space="0" w:color="auto"/>
        <w:right w:val="none" w:sz="0" w:space="0" w:color="auto"/>
      </w:divBdr>
    </w:div>
    <w:div w:id="437481225">
      <w:marLeft w:val="0"/>
      <w:marRight w:val="0"/>
      <w:marTop w:val="0"/>
      <w:marBottom w:val="0"/>
      <w:divBdr>
        <w:top w:val="none" w:sz="0" w:space="0" w:color="auto"/>
        <w:left w:val="none" w:sz="0" w:space="0" w:color="auto"/>
        <w:bottom w:val="none" w:sz="0" w:space="0" w:color="auto"/>
        <w:right w:val="none" w:sz="0" w:space="0" w:color="auto"/>
      </w:divBdr>
    </w:div>
    <w:div w:id="437481226">
      <w:marLeft w:val="0"/>
      <w:marRight w:val="0"/>
      <w:marTop w:val="0"/>
      <w:marBottom w:val="0"/>
      <w:divBdr>
        <w:top w:val="none" w:sz="0" w:space="0" w:color="auto"/>
        <w:left w:val="none" w:sz="0" w:space="0" w:color="auto"/>
        <w:bottom w:val="none" w:sz="0" w:space="0" w:color="auto"/>
        <w:right w:val="none" w:sz="0" w:space="0" w:color="auto"/>
      </w:divBdr>
    </w:div>
    <w:div w:id="43748122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footer2.xml.rels><?xml version="1.0" encoding="UTF-8" standalone="yes"?>
<Relationships xmlns="http://schemas.openxmlformats.org/package/2006/relationships"><Relationship Id="rId1" Type="http://schemas.openxmlformats.org/officeDocument/2006/relationships/image" Target="media/image3.jpeg"/></Relationships>
</file>

<file path=word/_rels/footer3.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D604EA-54D2-4D1D-8B5A-6F97D5A993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MODELE - LM PROCEDURES CONVENUES.dotx</Template>
  <TotalTime>1</TotalTime>
  <Pages>10</Pages>
  <Words>3835</Words>
  <Characters>21817</Characters>
  <Application>Microsoft Office Word</Application>
  <DocSecurity>0</DocSecurity>
  <Lines>181</Lines>
  <Paragraphs>51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25601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Audrey Zarkos</dc:creator>
  <cp:keywords/>
  <dc:description/>
  <cp:lastModifiedBy>Audrey Zarkos</cp:lastModifiedBy>
  <cp:revision>3</cp:revision>
  <cp:lastPrinted>2021-09-23T13:24:00Z</cp:lastPrinted>
  <dcterms:created xsi:type="dcterms:W3CDTF">2024-04-11T16:08:00Z</dcterms:created>
  <dcterms:modified xsi:type="dcterms:W3CDTF">2024-10-08T09:27:00Z</dcterms:modified>
</cp:coreProperties>
</file>