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B3302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district(</w:t>
      </w:r>
      <w:r w:rsidRPr="003C63F2">
        <w:rPr>
          <w:rFonts w:ascii="SimSun" w:eastAsia="SimSun" w:hAnsi="SimSun" w:cs="SimSun"/>
          <w:color w:val="303133"/>
          <w:kern w:val="0"/>
          <w:sz w:val="27"/>
          <w:szCs w:val="27"/>
          <w:bdr w:val="single" w:sz="2" w:space="0" w:color="auto" w:frame="1"/>
        </w:rPr>
        <w:t>鄉鎮市區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46B07F09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rps01(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交易標的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7C0655A8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rps02(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土地區段位置建物區段門牌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A11029F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rps03(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土地移轉總面積平方公尺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99E5984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rps04(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都市</w:t>
      </w:r>
      <w:bookmarkStart w:id="0" w:name="_GoBack"/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土地使用分區</w:t>
      </w:r>
      <w:bookmarkEnd w:id="0"/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6ADCE8EE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rps05(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非都市土地使用分區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37E0D358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rps06(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非都市土地使用編定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4718AB90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rps07(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交易年月日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87A8FED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rps08(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交易筆棟數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30F03E0E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rps09(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移轉層次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0B897974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rps10(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總樓層數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34050CDE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rps11(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建物型態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40CB5D31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rps12(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主要用途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54C2F1A6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rps13(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主要建材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55BD46C5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rps14(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建築完成年月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5950C8C2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rps15(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建物移轉總面積平方公尺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0B32A87A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rps16(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建物現況格局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-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房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3175F64F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rps17(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建物現況格局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-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廳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5771210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rps18(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建物現況格局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-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衛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3FCAFBB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rps19(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建物現況格局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-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隔間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5FEE4A16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rps20(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有無管理組織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539D0DD3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rps21(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總價元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4B283DB4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rps22(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單價元平方公尺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61D40B5D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rps23(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車位類別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EC4DAFC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rps24(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車位移轉總面積平方公尺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0111B41E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rps25(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車位總價元</w:t>
      </w:r>
      <w:r w:rsidRPr="003C63F2">
        <w:rPr>
          <w:rFonts w:ascii="Arial" w:eastAsia="Times New Roman" w:hAnsi="Arial" w:cs="Arial"/>
          <w:b/>
          <w:bCs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b/>
          <w:bCs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F3789B7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rps26(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備註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30AAE868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rps27(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編號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27A2A23B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rps28(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主建物面積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2536755C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rps29(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附屬建物面積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354103EE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rps30(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陽台面積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、</w:t>
      </w:r>
    </w:p>
    <w:p w14:paraId="1A4097D2" w14:textId="77777777" w:rsidR="003C63F2" w:rsidRPr="003C63F2" w:rsidRDefault="003C63F2" w:rsidP="003C63F2">
      <w:pPr>
        <w:widowControl/>
        <w:rPr>
          <w:rFonts w:ascii="Arial" w:eastAsia="Times New Roman" w:hAnsi="Arial" w:cs="Arial"/>
          <w:color w:val="303133"/>
          <w:kern w:val="0"/>
          <w:sz w:val="27"/>
          <w:szCs w:val="27"/>
        </w:rPr>
      </w:pP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rps31(</w:t>
      </w:r>
      <w:r w:rsidRPr="003C63F2">
        <w:rPr>
          <w:rFonts w:ascii="MS Mincho" w:eastAsia="MS Mincho" w:hAnsi="MS Mincho" w:cs="MS Mincho"/>
          <w:color w:val="303133"/>
          <w:kern w:val="0"/>
          <w:sz w:val="27"/>
          <w:szCs w:val="27"/>
          <w:bdr w:val="single" w:sz="2" w:space="0" w:color="auto" w:frame="1"/>
        </w:rPr>
        <w:t>電梯</w:t>
      </w:r>
      <w:r w:rsidRPr="003C63F2">
        <w:rPr>
          <w:rFonts w:ascii="Arial" w:eastAsia="Times New Roman" w:hAnsi="Arial" w:cs="Arial"/>
          <w:color w:val="303133"/>
          <w:kern w:val="0"/>
          <w:sz w:val="27"/>
          <w:szCs w:val="27"/>
          <w:bdr w:val="single" w:sz="2" w:space="0" w:color="auto" w:frame="1"/>
        </w:rPr>
        <w:t>)</w:t>
      </w:r>
    </w:p>
    <w:p w14:paraId="3B0D00A9" w14:textId="77777777" w:rsidR="00A00C7D" w:rsidRDefault="000B3E09"/>
    <w:sectPr w:rsidR="00A00C7D" w:rsidSect="00E3507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1A9DD" w14:textId="77777777" w:rsidR="000B3E09" w:rsidRDefault="000B3E09" w:rsidP="003C63F2">
      <w:r>
        <w:separator/>
      </w:r>
    </w:p>
  </w:endnote>
  <w:endnote w:type="continuationSeparator" w:id="0">
    <w:p w14:paraId="68C9116B" w14:textId="77777777" w:rsidR="000B3E09" w:rsidRDefault="000B3E09" w:rsidP="003C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47C91" w14:textId="77777777" w:rsidR="000B3E09" w:rsidRDefault="000B3E09" w:rsidP="003C63F2">
      <w:r>
        <w:separator/>
      </w:r>
    </w:p>
  </w:footnote>
  <w:footnote w:type="continuationSeparator" w:id="0">
    <w:p w14:paraId="4C541AFE" w14:textId="77777777" w:rsidR="000B3E09" w:rsidRDefault="000B3E09" w:rsidP="003C6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F2"/>
    <w:rsid w:val="000B3E09"/>
    <w:rsid w:val="0039246F"/>
    <w:rsid w:val="003C63F2"/>
    <w:rsid w:val="007462F2"/>
    <w:rsid w:val="00A5611D"/>
    <w:rsid w:val="00E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3C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63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6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63F2"/>
    <w:rPr>
      <w:sz w:val="20"/>
      <w:szCs w:val="20"/>
    </w:rPr>
  </w:style>
  <w:style w:type="character" w:styleId="a7">
    <w:name w:val="Strong"/>
    <w:basedOn w:val="a0"/>
    <w:uiPriority w:val="22"/>
    <w:qFormat/>
    <w:rsid w:val="003C6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2006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92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971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957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5443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974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4019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0357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840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5830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7412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046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7540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9740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1147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182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3992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0326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2984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8919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606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182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853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9493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7994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2341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9921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984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7789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1235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7338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Macintosh Word</Application>
  <DocSecurity>0</DocSecurity>
  <Lines>3</Lines>
  <Paragraphs>1</Paragraphs>
  <ScaleCrop>false</ScaleCrop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2024-06-05T14:02:00Z</dcterms:created>
  <dcterms:modified xsi:type="dcterms:W3CDTF">2024-06-05T14:02:00Z</dcterms:modified>
</cp:coreProperties>
</file>