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44"/>
        </w:rPr>
        <w:t>U.S. HOUSING MARKET ANALYSIS</w:t>
      </w:r>
    </w:p>
    <w:p>
      <w:pPr>
        <w:jc w:val="center"/>
      </w:pPr>
      <w:r>
        <w:rPr>
          <w:b w:val="0"/>
          <w:color w:val="505050"/>
          <w:sz w:val="26"/>
        </w:rPr>
        <w:t>Presentation Speaker Script</w:t>
      </w:r>
    </w:p>
    <w:p>
      <w:pPr>
        <w:jc w:val="center"/>
      </w:pPr>
      <w:r>
        <w:rPr>
          <w:b w:val="0"/>
          <w:color w:val="787878"/>
          <w:sz w:val="22"/>
        </w:rPr>
        <w:t>ISQS 3358  ·  Spring 2026  ·  Texas Tech University</w:t>
      </w:r>
    </w:p>
    <w:p>
      <w:pPr>
        <w:jc w:val="center"/>
      </w:pPr>
      <w:r>
        <w:rPr>
          <w:b w:val="0"/>
          <w:color w:val="787878"/>
          <w:sz w:val="22"/>
        </w:rPr>
        <w:t>Samuel Melghem  ·  Omar Hernandez  ·  Ryan Rhodes</w:t>
        <w:br/>
        <w:t>Ethan Hennenhoefer  ·  Logan Crider</w:t>
      </w:r>
    </w:p>
    <w:p/>
    <w:p>
      <w:r>
        <w:rPr>
          <w:b/>
          <w:sz w:val="22"/>
        </w:rPr>
        <w:t>How to use this document</w:t>
      </w:r>
    </w:p>
    <w:p>
      <w:pPr>
        <w:pStyle w:val="ListBullet"/>
        <w:spacing w:before="20" w:after="40"/>
        <w:ind w:left="432"/>
      </w:pPr>
      <w:r>
        <w:rPr>
          <w:b w:val="0"/>
          <w:sz w:val="22"/>
        </w:rPr>
        <w:t>Part 1 — Outline: one page per slide with the key points to hit. Use this to stay on track.</w:t>
      </w:r>
    </w:p>
    <w:p>
      <w:pPr>
        <w:pStyle w:val="ListBullet"/>
        <w:spacing w:before="20" w:after="40"/>
        <w:ind w:left="432"/>
      </w:pPr>
      <w:r>
        <w:rPr>
          <w:b w:val="0"/>
          <w:sz w:val="22"/>
        </w:rPr>
        <w:t>Part 2 — Full Script: complete word-for-word language. Read it a few times, then use the outline.</w:t>
      </w:r>
    </w:p>
    <w:p>
      <w:pPr>
        <w:pStyle w:val="ListBullet"/>
        <w:spacing w:before="20" w:after="40"/>
        <w:ind w:left="432"/>
      </w:pPr>
      <w:r>
        <w:rPr>
          <w:b w:val="0"/>
          <w:sz w:val="22"/>
        </w:rPr>
        <w:t>Times in brackets are targets. Total presentation: 12–17 minutes plus Q&amp;A.</w:t>
      </w:r>
    </w:p>
    <w:p>
      <w:pPr>
        <w:pStyle w:val="ListBullet"/>
        <w:spacing w:before="20" w:after="40"/>
        <w:ind w:left="432"/>
      </w:pPr>
      <w:r>
        <w:rPr>
          <w:b w:val="0"/>
          <w:sz w:val="22"/>
        </w:rPr>
        <w:t>Speaker assignments are marked as [ETHAN], [OMAR], etc. — adjust as your team decides.</w:t>
      </w:r>
    </w:p>
    <w:p>
      <w:r>
        <w:br w:type="page"/>
      </w:r>
    </w:p>
    <w:p>
      <w:r>
        <w:rPr>
          <w:b/>
          <w:color w:val="B40000"/>
          <w:sz w:val="36"/>
        </w:rPr>
        <w:t>PART 1 — PRESENTATION OUTLINE</w:t>
      </w:r>
    </w:p>
    <w:p>
      <w:pPr>
        <w:spacing w:before="20" w:after="60"/>
      </w:pPr>
      <w:r>
        <w:rPr>
          <w:b w:val="0"/>
          <w:sz w:val="22"/>
        </w:rPr>
        <w:t>Quick-reference talking points for each slide. One glance should be enough to stay on track.</w:t>
      </w:r>
    </w:p>
    <w:p>
      <w:pPr>
        <w:spacing w:before="120" w:after="120"/>
      </w:pPr>
      <w:r>
        <w:rPr>
          <w:b w:val="0"/>
          <w:color w:val="B4B4B4"/>
          <w:sz w:val="18"/>
        </w:rPr>
        <w:t>────────────────────────────────────────────────────────────────────────</w:t>
      </w:r>
    </w:p>
    <w:p>
      <w:pPr>
        <w:spacing w:before="400" w:after="40"/>
      </w:pPr>
      <w:r>
        <w:rPr>
          <w:b/>
          <w:color w:val="B40000"/>
          <w:sz w:val="26"/>
        </w:rPr>
        <w:t>SLIDE 1  ·  TITLE SLIDE</w:t>
      </w:r>
      <w:r>
        <w:rPr>
          <w:b w:val="0"/>
          <w:color w:val="828282"/>
          <w:sz w:val="20"/>
        </w:rPr>
        <w:t xml:space="preserve">    [~30 sec]</w:t>
      </w:r>
    </w:p>
    <w:p>
      <w:pPr>
        <w:pStyle w:val="ListBullet"/>
        <w:spacing w:before="20" w:after="40"/>
        <w:ind w:left="432"/>
      </w:pPr>
      <w:r>
        <w:rPr>
          <w:b w:val="0"/>
          <w:sz w:val="22"/>
        </w:rPr>
        <w:t>Welcome the audience, introduce the team</w:t>
      </w:r>
    </w:p>
    <w:p>
      <w:pPr>
        <w:pStyle w:val="ListBullet"/>
        <w:spacing w:before="20" w:after="40"/>
        <w:ind w:left="432"/>
      </w:pPr>
      <w:r>
        <w:rPr>
          <w:b w:val="0"/>
          <w:sz w:val="22"/>
        </w:rPr>
        <w:t>State the topic: what drives real U.S. home prices?</w:t>
      </w:r>
    </w:p>
    <w:p>
      <w:pPr>
        <w:pStyle w:val="ListBullet"/>
        <w:spacing w:before="20" w:after="40"/>
        <w:ind w:left="432"/>
      </w:pPr>
      <w:r>
        <w:rPr>
          <w:b w:val="0"/>
          <w:sz w:val="22"/>
        </w:rPr>
        <w:t>Set the tone — this is data-driven, not just opinions</w:t>
      </w:r>
    </w:p>
    <w:p>
      <w:pPr>
        <w:spacing w:before="400" w:after="40"/>
      </w:pPr>
      <w:r>
        <w:rPr>
          <w:b/>
          <w:color w:val="B40000"/>
          <w:sz w:val="26"/>
        </w:rPr>
        <w:t>SLIDE 2  ·  ROADMAP</w:t>
      </w:r>
      <w:r>
        <w:rPr>
          <w:b w:val="0"/>
          <w:color w:val="828282"/>
          <w:sz w:val="20"/>
        </w:rPr>
        <w:t xml:space="preserve">    [~30 sec]</w:t>
      </w:r>
    </w:p>
    <w:p>
      <w:pPr>
        <w:pStyle w:val="ListBullet"/>
        <w:spacing w:before="20" w:after="40"/>
        <w:ind w:left="432"/>
      </w:pPr>
      <w:r>
        <w:rPr>
          <w:b w:val="0"/>
          <w:sz w:val="22"/>
        </w:rPr>
        <w:t>Walk through the 8 sections in order</w:t>
      </w:r>
    </w:p>
    <w:p>
      <w:pPr>
        <w:pStyle w:val="ListBullet"/>
        <w:spacing w:before="20" w:after="40"/>
        <w:ind w:left="432"/>
      </w:pPr>
      <w:r>
        <w:rPr>
          <w:b w:val="0"/>
          <w:sz w:val="22"/>
        </w:rPr>
        <w:t>Tell them where the interesting stuff is — findings and charts</w:t>
      </w:r>
    </w:p>
    <w:p>
      <w:pPr>
        <w:pStyle w:val="ListBullet"/>
        <w:spacing w:before="20" w:after="40"/>
        <w:ind w:left="432"/>
      </w:pPr>
      <w:r>
        <w:rPr>
          <w:b w:val="0"/>
          <w:sz w:val="22"/>
        </w:rPr>
        <w:t>Keep it brief — don't explain each item, just name them</w:t>
      </w:r>
    </w:p>
    <w:p>
      <w:pPr>
        <w:spacing w:before="400" w:after="40"/>
      </w:pPr>
      <w:r>
        <w:rPr>
          <w:b/>
          <w:color w:val="B40000"/>
          <w:sz w:val="26"/>
        </w:rPr>
        <w:t>SLIDE 3  ·  PROJECT PURPOSE</w:t>
      </w:r>
      <w:r>
        <w:rPr>
          <w:b w:val="0"/>
          <w:color w:val="828282"/>
          <w:sz w:val="20"/>
        </w:rPr>
        <w:t xml:space="preserve">    [~1.5 min]</w:t>
      </w:r>
    </w:p>
    <w:p>
      <w:pPr>
        <w:pStyle w:val="ListBullet"/>
        <w:spacing w:before="20" w:after="40"/>
        <w:ind w:left="432"/>
      </w:pPr>
      <w:r>
        <w:rPr>
          <w:b w:val="0"/>
          <w:sz w:val="22"/>
        </w:rPr>
        <w:t>Why housing? It's the biggest financial decision most people make</w:t>
      </w:r>
    </w:p>
    <w:p>
      <w:pPr>
        <w:pStyle w:val="ListBullet"/>
        <w:spacing w:before="20" w:after="40"/>
        <w:ind w:left="432"/>
      </w:pPr>
      <w:r>
        <w:rPr>
          <w:b w:val="0"/>
          <w:sz w:val="22"/>
        </w:rPr>
        <w:t>Hit the key stat: nominal prices rose 5× since 1984</w:t>
      </w:r>
    </w:p>
    <w:p>
      <w:pPr>
        <w:pStyle w:val="ListBullet"/>
        <w:spacing w:before="20" w:after="40"/>
        <w:ind w:left="432"/>
      </w:pPr>
      <w:r>
        <w:rPr>
          <w:b w:val="0"/>
          <w:sz w:val="22"/>
        </w:rPr>
        <w:t>Inflation-adjusted it's closer to 2× — context matters</w:t>
      </w:r>
    </w:p>
    <w:p>
      <w:pPr>
        <w:pStyle w:val="ListBullet"/>
        <w:spacing w:before="20" w:after="40"/>
        <w:ind w:left="432"/>
      </w:pPr>
      <w:r>
        <w:rPr>
          <w:b w:val="0"/>
          <w:sz w:val="22"/>
        </w:rPr>
        <w:t>Pose the research question clearly before moving on</w:t>
      </w:r>
    </w:p>
    <w:p>
      <w:pPr>
        <w:spacing w:before="400" w:after="40"/>
      </w:pPr>
      <w:r>
        <w:rPr>
          <w:b/>
          <w:color w:val="B40000"/>
          <w:sz w:val="26"/>
        </w:rPr>
        <w:t>SLIDE 4  ·  INDUSTRY BACKGROUND</w:t>
      </w:r>
      <w:r>
        <w:rPr>
          <w:b w:val="0"/>
          <w:color w:val="828282"/>
          <w:sz w:val="20"/>
        </w:rPr>
        <w:t xml:space="preserve">    [~1.5 min]</w:t>
      </w:r>
    </w:p>
    <w:p>
      <w:pPr>
        <w:pStyle w:val="ListBullet"/>
        <w:spacing w:before="20" w:after="40"/>
        <w:ind w:left="432"/>
      </w:pPr>
      <w:r>
        <w:rPr>
          <w:b w:val="0"/>
          <w:sz w:val="22"/>
        </w:rPr>
        <w:t>Brief framing: $40T market, controlled by supply/demand/financing</w:t>
      </w:r>
    </w:p>
    <w:p>
      <w:pPr>
        <w:pStyle w:val="ListBullet"/>
        <w:spacing w:before="20" w:after="40"/>
        <w:ind w:left="432"/>
      </w:pPr>
      <w:r>
        <w:rPr>
          <w:b w:val="0"/>
          <w:sz w:val="22"/>
        </w:rPr>
        <w:t>Why it's hard to model: different data frequencies, structural breaks</w:t>
      </w:r>
    </w:p>
    <w:p>
      <w:pPr>
        <w:pStyle w:val="ListBullet"/>
        <w:spacing w:before="20" w:after="40"/>
        <w:ind w:left="432"/>
      </w:pPr>
      <w:r>
        <w:rPr>
          <w:b w:val="0"/>
          <w:sz w:val="22"/>
        </w:rPr>
        <w:t>Our approach: FRED, 7 variables, linear regression — keep it simple</w:t>
      </w:r>
    </w:p>
    <w:p>
      <w:pPr>
        <w:spacing w:before="400" w:after="40"/>
      </w:pPr>
      <w:r>
        <w:rPr>
          <w:b/>
          <w:color w:val="B40000"/>
          <w:sz w:val="26"/>
        </w:rPr>
        <w:t>SLIDE 5  ·  DATASETS</w:t>
      </w:r>
      <w:r>
        <w:rPr>
          <w:b w:val="0"/>
          <w:color w:val="828282"/>
          <w:sz w:val="20"/>
        </w:rPr>
        <w:t xml:space="preserve">    [~1.5 min]</w:t>
      </w:r>
    </w:p>
    <w:p>
      <w:pPr>
        <w:pStyle w:val="ListBullet"/>
        <w:spacing w:before="20" w:after="40"/>
        <w:ind w:left="432"/>
      </w:pPr>
      <w:r>
        <w:rPr>
          <w:b w:val="0"/>
          <w:sz w:val="22"/>
        </w:rPr>
        <w:t>Walk the table — what each variable is and why we included it</w:t>
      </w:r>
    </w:p>
    <w:p>
      <w:pPr>
        <w:pStyle w:val="ListBullet"/>
        <w:spacing w:before="20" w:after="40"/>
        <w:ind w:left="432"/>
      </w:pPr>
      <w:r>
        <w:rPr>
          <w:b w:val="0"/>
          <w:sz w:val="22"/>
        </w:rPr>
        <w:t>Point out the frequency problem (weekly, quarterly, annual) we had to solve</w:t>
      </w:r>
    </w:p>
    <w:p>
      <w:pPr>
        <w:pStyle w:val="ListBullet"/>
        <w:spacing w:before="20" w:after="40"/>
        <w:ind w:left="432"/>
      </w:pPr>
      <w:r>
        <w:rPr>
          <w:b w:val="0"/>
          <w:sz w:val="22"/>
        </w:rPr>
        <w:t>Emphasize FRED: free, government-verified, automatic download</w:t>
      </w:r>
    </w:p>
    <w:p>
      <w:pPr>
        <w:pStyle w:val="ListBullet"/>
        <w:spacing w:before="20" w:after="40"/>
        <w:ind w:left="432"/>
      </w:pPr>
      <w:r>
        <w:rPr>
          <w:b w:val="0"/>
          <w:sz w:val="22"/>
        </w:rPr>
        <w:t>Explain the target: RealPrice = HomePrice ÷ CPI × 100</w:t>
      </w:r>
    </w:p>
    <w:p>
      <w:pPr>
        <w:spacing w:before="400" w:after="40"/>
      </w:pPr>
      <w:r>
        <w:rPr>
          <w:b/>
          <w:color w:val="B40000"/>
          <w:sz w:val="26"/>
        </w:rPr>
        <w:t>SLIDE 6  ·  DATA PIPELINE</w:t>
      </w:r>
      <w:r>
        <w:rPr>
          <w:b w:val="0"/>
          <w:color w:val="828282"/>
          <w:sz w:val="20"/>
        </w:rPr>
        <w:t xml:space="preserve">    [~1.5 min]</w:t>
      </w:r>
    </w:p>
    <w:p>
      <w:pPr>
        <w:pStyle w:val="ListBullet"/>
        <w:spacing w:before="20" w:after="40"/>
        <w:ind w:left="432"/>
      </w:pPr>
      <w:r>
        <w:rPr>
          <w:b w:val="0"/>
          <w:sz w:val="22"/>
        </w:rPr>
        <w:t>Walk through the 5-step flow left to right</w:t>
      </w:r>
    </w:p>
    <w:p>
      <w:pPr>
        <w:pStyle w:val="ListBullet"/>
        <w:spacing w:before="20" w:after="40"/>
        <w:ind w:left="432"/>
      </w:pPr>
      <w:r>
        <w:rPr>
          <w:b w:val="0"/>
          <w:sz w:val="22"/>
        </w:rPr>
        <w:t>Stress the automation: one command runs everything</w:t>
      </w:r>
    </w:p>
    <w:p>
      <w:pPr>
        <w:pStyle w:val="ListBullet"/>
        <w:spacing w:before="20" w:after="40"/>
        <w:ind w:left="432"/>
      </w:pPr>
      <w:r>
        <w:rPr>
          <w:b w:val="0"/>
          <w:sz w:val="22"/>
        </w:rPr>
        <w:t>Explain the two tricky resampling decisions: weekly → mean, annual → ffill</w:t>
      </w:r>
    </w:p>
    <w:p>
      <w:pPr>
        <w:pStyle w:val="ListBullet"/>
        <w:spacing w:before="20" w:after="40"/>
        <w:ind w:left="432"/>
      </w:pPr>
      <w:r>
        <w:rPr>
          <w:b w:val="0"/>
          <w:sz w:val="22"/>
        </w:rPr>
        <w:t>End with: 504 clean monthly observations, 1984–2025</w:t>
      </w:r>
    </w:p>
    <w:p>
      <w:pPr>
        <w:spacing w:before="400" w:after="40"/>
      </w:pPr>
      <w:r>
        <w:rPr>
          <w:b/>
          <w:color w:val="B40000"/>
          <w:sz w:val="26"/>
        </w:rPr>
        <w:t>SLIDE 7  ·  INDIVIDUAL TRENDS</w:t>
      </w:r>
      <w:r>
        <w:rPr>
          <w:b w:val="0"/>
          <w:color w:val="828282"/>
          <w:sz w:val="20"/>
        </w:rPr>
        <w:t xml:space="preserve">    [~1.5 min]</w:t>
      </w:r>
    </w:p>
    <w:p>
      <w:pPr>
        <w:pStyle w:val="ListBullet"/>
        <w:spacing w:before="20" w:after="40"/>
        <w:ind w:left="432"/>
      </w:pPr>
      <w:r>
        <w:rPr>
          <w:b w:val="0"/>
          <w:sz w:val="22"/>
        </w:rPr>
        <w:t>Point out real price: peaks 2006, crashes 2008, recovers and surges</w:t>
      </w:r>
    </w:p>
    <w:p>
      <w:pPr>
        <w:pStyle w:val="ListBullet"/>
        <w:spacing w:before="20" w:after="40"/>
        <w:ind w:left="432"/>
      </w:pPr>
      <w:r>
        <w:rPr>
          <w:b w:val="0"/>
          <w:sz w:val="22"/>
        </w:rPr>
        <w:t>Mortgage rate: fell from 14% in 1984 to under 3% in 2021, now back up</w:t>
      </w:r>
    </w:p>
    <w:p>
      <w:pPr>
        <w:pStyle w:val="ListBullet"/>
        <w:spacing w:before="20" w:after="40"/>
        <w:ind w:left="432"/>
      </w:pPr>
      <w:r>
        <w:rPr>
          <w:b w:val="0"/>
          <w:sz w:val="22"/>
        </w:rPr>
        <w:t>Unemployment: smooth until the 2008 spike — mirrors the price crash perfectly</w:t>
      </w:r>
    </w:p>
    <w:p>
      <w:pPr>
        <w:pStyle w:val="ListBullet"/>
        <w:spacing w:before="20" w:after="40"/>
        <w:ind w:left="432"/>
      </w:pPr>
      <w:r>
        <w:rPr>
          <w:b w:val="0"/>
          <w:sz w:val="22"/>
        </w:rPr>
        <w:t>Brief note on income and population: steady growth, no major shocks</w:t>
      </w:r>
    </w:p>
    <w:p>
      <w:pPr>
        <w:spacing w:before="400" w:after="40"/>
      </w:pPr>
      <w:r>
        <w:rPr>
          <w:b/>
          <w:color w:val="B40000"/>
          <w:sz w:val="26"/>
        </w:rPr>
        <w:t>SLIDE 8  ·  KEY RELATIONSHIPS</w:t>
      </w:r>
      <w:r>
        <w:rPr>
          <w:b w:val="0"/>
          <w:color w:val="828282"/>
          <w:sz w:val="20"/>
        </w:rPr>
        <w:t xml:space="preserve">    [~1.5 min]</w:t>
      </w:r>
    </w:p>
    <w:p>
      <w:pPr>
        <w:pStyle w:val="ListBullet"/>
        <w:spacing w:before="20" w:after="40"/>
        <w:ind w:left="432"/>
      </w:pPr>
      <w:r>
        <w:rPr>
          <w:b w:val="0"/>
          <w:sz w:val="22"/>
        </w:rPr>
        <w:t>Top chart (price vs. mortgage): as rates fall, prices rise — clear negative relationship</w:t>
      </w:r>
    </w:p>
    <w:p>
      <w:pPr>
        <w:pStyle w:val="ListBullet"/>
        <w:spacing w:before="20" w:after="40"/>
        <w:ind w:left="432"/>
      </w:pPr>
      <w:r>
        <w:rPr>
          <w:b w:val="0"/>
          <w:sz w:val="22"/>
        </w:rPr>
        <w:t>Bottom chart (indexed price vs. income): both grew, but prices grew nearly twice as fast</w:t>
      </w:r>
    </w:p>
    <w:p>
      <w:pPr>
        <w:pStyle w:val="ListBullet"/>
        <w:spacing w:before="20" w:after="40"/>
        <w:ind w:left="432"/>
      </w:pPr>
      <w:r>
        <w:rPr>
          <w:b w:val="0"/>
          <w:sz w:val="22"/>
        </w:rPr>
        <w:t>The gap between price growth and income growth is the affordability problem in one image</w:t>
      </w:r>
    </w:p>
    <w:p>
      <w:pPr>
        <w:spacing w:before="400" w:after="40"/>
      </w:pPr>
      <w:r>
        <w:rPr>
          <w:b/>
          <w:color w:val="B40000"/>
          <w:sz w:val="26"/>
        </w:rPr>
        <w:t>SLIDE 9  ·  AFFORDABILITY</w:t>
      </w:r>
      <w:r>
        <w:rPr>
          <w:b w:val="0"/>
          <w:color w:val="828282"/>
          <w:sz w:val="20"/>
        </w:rPr>
        <w:t xml:space="preserve">    [~1.5 min]</w:t>
      </w:r>
    </w:p>
    <w:p>
      <w:pPr>
        <w:pStyle w:val="ListBullet"/>
        <w:spacing w:before="20" w:after="40"/>
        <w:ind w:left="432"/>
      </w:pPr>
      <w:r>
        <w:rPr>
          <w:b w:val="0"/>
          <w:sz w:val="22"/>
        </w:rPr>
        <w:t>Left chart: nominal 5× growth vs real 2× growth — inflation tells most of the story</w:t>
      </w:r>
    </w:p>
    <w:p>
      <w:pPr>
        <w:pStyle w:val="ListBullet"/>
        <w:spacing w:before="20" w:after="40"/>
        <w:ind w:left="432"/>
      </w:pPr>
      <w:r>
        <w:rPr>
          <w:b w:val="0"/>
          <w:sz w:val="22"/>
        </w:rPr>
        <w:t>Right chart: price-to-income ratio went from 3.5× to 7×+ — this is the real story</w:t>
      </w:r>
    </w:p>
    <w:p>
      <w:pPr>
        <w:pStyle w:val="ListBullet"/>
        <w:spacing w:before="20" w:after="40"/>
        <w:ind w:left="432"/>
      </w:pPr>
      <w:r>
        <w:rPr>
          <w:b w:val="0"/>
          <w:sz w:val="22"/>
        </w:rPr>
        <w:t>Punch line: even after adjusting for inflation, homes are far less affordable than in 1984</w:t>
      </w:r>
    </w:p>
    <w:p>
      <w:pPr>
        <w:spacing w:before="400" w:after="40"/>
      </w:pPr>
      <w:r>
        <w:rPr>
          <w:b/>
          <w:color w:val="B40000"/>
          <w:sz w:val="26"/>
        </w:rPr>
        <w:t>SLIDE 10  ·  MODEL SETUP</w:t>
      </w:r>
      <w:r>
        <w:rPr>
          <w:b w:val="0"/>
          <w:color w:val="828282"/>
          <w:sz w:val="20"/>
        </w:rPr>
        <w:t xml:space="preserve">    [~1 min]</w:t>
      </w:r>
    </w:p>
    <w:p>
      <w:pPr>
        <w:pStyle w:val="ListBullet"/>
        <w:spacing w:before="20" w:after="40"/>
        <w:ind w:left="432"/>
      </w:pPr>
      <w:r>
        <w:rPr>
          <w:b w:val="0"/>
          <w:sz w:val="22"/>
        </w:rPr>
        <w:t>Linear regression — 5 features, 1 target (RealPrice)</w:t>
      </w:r>
    </w:p>
    <w:p>
      <w:pPr>
        <w:pStyle w:val="ListBullet"/>
        <w:spacing w:before="20" w:after="40"/>
        <w:ind w:left="432"/>
      </w:pPr>
      <w:r>
        <w:rPr>
          <w:b w:val="0"/>
          <w:sz w:val="22"/>
        </w:rPr>
        <w:t>Full dataset: all 504 months, 1984–2025</w:t>
      </w:r>
    </w:p>
    <w:p>
      <w:pPr>
        <w:pStyle w:val="ListBullet"/>
        <w:spacing w:before="20" w:after="40"/>
        <w:ind w:left="432"/>
      </w:pPr>
      <w:r>
        <w:rPr>
          <w:b w:val="0"/>
          <w:sz w:val="22"/>
        </w:rPr>
        <w:t>Preview the result: R² = 0.8775 — teaser before the results slide</w:t>
      </w:r>
    </w:p>
    <w:p>
      <w:pPr>
        <w:spacing w:before="400" w:after="40"/>
      </w:pPr>
      <w:r>
        <w:rPr>
          <w:b/>
          <w:color w:val="B40000"/>
          <w:sz w:val="26"/>
        </w:rPr>
        <w:t>SLIDE 11  ·  REGRESSION RESULTS</w:t>
      </w:r>
      <w:r>
        <w:rPr>
          <w:b w:val="0"/>
          <w:color w:val="828282"/>
          <w:sz w:val="20"/>
        </w:rPr>
        <w:t xml:space="preserve">    [~2 min]</w:t>
      </w:r>
    </w:p>
    <w:p>
      <w:pPr>
        <w:pStyle w:val="ListBullet"/>
        <w:spacing w:before="20" w:after="40"/>
        <w:ind w:left="432"/>
      </w:pPr>
      <w:r>
        <w:rPr>
          <w:b w:val="0"/>
          <w:sz w:val="22"/>
        </w:rPr>
        <w:t>Lead with R² = 0.88 — model explains 88% of variation, very strong</w:t>
      </w:r>
    </w:p>
    <w:p>
      <w:pPr>
        <w:pStyle w:val="ListBullet"/>
        <w:spacing w:before="20" w:after="40"/>
        <w:ind w:left="432"/>
      </w:pPr>
      <w:r>
        <w:rPr>
          <w:b w:val="0"/>
          <w:sz w:val="22"/>
        </w:rPr>
        <w:t>Walk the coefficient table row by row</w:t>
      </w:r>
    </w:p>
    <w:p>
      <w:pPr>
        <w:pStyle w:val="ListBullet"/>
        <w:spacing w:before="20" w:after="40"/>
        <w:ind w:left="432"/>
      </w:pPr>
      <w:r>
        <w:rPr>
          <w:b w:val="0"/>
          <w:sz w:val="22"/>
        </w:rPr>
        <w:t>Mortgage rate: −$847 per percentage point — most impactful negative force</w:t>
      </w:r>
    </w:p>
    <w:p>
      <w:pPr>
        <w:pStyle w:val="ListBullet"/>
        <w:spacing w:before="20" w:after="40"/>
        <w:ind w:left="432"/>
      </w:pPr>
      <w:r>
        <w:rPr>
          <w:b w:val="0"/>
          <w:sz w:val="22"/>
        </w:rPr>
        <w:t>Unemployment: −$1,338 per point — job losses tank prices fast</w:t>
      </w:r>
    </w:p>
    <w:p>
      <w:pPr>
        <w:pStyle w:val="ListBullet"/>
        <w:spacing w:before="20" w:after="40"/>
        <w:ind w:left="432"/>
      </w:pPr>
      <w:r>
        <w:rPr>
          <w:b w:val="0"/>
          <w:sz w:val="22"/>
        </w:rPr>
        <w:t>Income: positive, makes sense — higher earnings mean higher prices</w:t>
      </w:r>
    </w:p>
    <w:p>
      <w:pPr>
        <w:pStyle w:val="ListBullet"/>
        <w:spacing w:before="20" w:after="40"/>
        <w:ind w:left="432"/>
      </w:pPr>
      <w:r>
        <w:rPr>
          <w:b w:val="0"/>
          <w:sz w:val="22"/>
        </w:rPr>
        <w:t>Note multicollinearity: interpret directions more than magnitudes</w:t>
      </w:r>
    </w:p>
    <w:p>
      <w:pPr>
        <w:spacing w:before="400" w:after="40"/>
      </w:pPr>
      <w:r>
        <w:rPr>
          <w:b/>
          <w:color w:val="B40000"/>
          <w:sz w:val="26"/>
        </w:rPr>
        <w:t>SLIDE 12  ·  ACTUAL VS PREDICTED</w:t>
      </w:r>
      <w:r>
        <w:rPr>
          <w:b w:val="0"/>
          <w:color w:val="828282"/>
          <w:sz w:val="20"/>
        </w:rPr>
        <w:t xml:space="preserve">    [~1 min]</w:t>
      </w:r>
    </w:p>
    <w:p>
      <w:pPr>
        <w:pStyle w:val="ListBullet"/>
        <w:spacing w:before="20" w:after="40"/>
        <w:ind w:left="432"/>
      </w:pPr>
      <w:r>
        <w:rPr>
          <w:b w:val="0"/>
          <w:sz w:val="22"/>
        </w:rPr>
        <w:t>Blue = actual, dashed = model prediction</w:t>
      </w:r>
    </w:p>
    <w:p>
      <w:pPr>
        <w:pStyle w:val="ListBullet"/>
        <w:spacing w:before="20" w:after="40"/>
        <w:ind w:left="432"/>
      </w:pPr>
      <w:r>
        <w:rPr>
          <w:b w:val="0"/>
          <w:sz w:val="22"/>
        </w:rPr>
        <w:t>Model tracks the 40-year trend extremely well</w:t>
      </w:r>
    </w:p>
    <w:p>
      <w:pPr>
        <w:pStyle w:val="ListBullet"/>
        <w:spacing w:before="20" w:after="40"/>
        <w:ind w:left="432"/>
      </w:pPr>
      <w:r>
        <w:rPr>
          <w:b w:val="0"/>
          <w:sz w:val="22"/>
        </w:rPr>
        <w:t>Captures 2008 crash and the COVID surge direction</w:t>
      </w:r>
    </w:p>
    <w:p>
      <w:pPr>
        <w:pStyle w:val="ListBullet"/>
        <w:spacing w:before="20" w:after="40"/>
        <w:ind w:left="432"/>
      </w:pPr>
      <w:r>
        <w:rPr>
          <w:b w:val="0"/>
          <w:sz w:val="22"/>
        </w:rPr>
        <w:t>Short-term shocks cause noise above/below the economic baseline</w:t>
      </w:r>
    </w:p>
    <w:p>
      <w:pPr>
        <w:spacing w:before="400" w:after="40"/>
      </w:pPr>
      <w:r>
        <w:rPr>
          <w:b/>
          <w:color w:val="B40000"/>
          <w:sz w:val="26"/>
        </w:rPr>
        <w:t>SLIDE 13  ·  KEY FINDINGS</w:t>
      </w:r>
      <w:r>
        <w:rPr>
          <w:b w:val="0"/>
          <w:color w:val="828282"/>
          <w:sz w:val="20"/>
        </w:rPr>
        <w:t xml:space="preserve">    [~2 min]</w:t>
      </w:r>
    </w:p>
    <w:p>
      <w:pPr>
        <w:pStyle w:val="ListBullet"/>
        <w:spacing w:before="20" w:after="40"/>
        <w:ind w:left="432"/>
      </w:pPr>
      <w:r>
        <w:rPr>
          <w:b w:val="0"/>
          <w:sz w:val="22"/>
        </w:rPr>
        <w:t>Income is the core driver — as earnings rise, buyers bid more</w:t>
      </w:r>
    </w:p>
    <w:p>
      <w:pPr>
        <w:pStyle w:val="ListBullet"/>
        <w:spacing w:before="20" w:after="40"/>
        <w:ind w:left="432"/>
      </w:pPr>
      <w:r>
        <w:rPr>
          <w:b w:val="0"/>
          <w:sz w:val="22"/>
        </w:rPr>
        <w:t>Mortgage rates suppress prices — the 40-year rate decline subsidized growth</w:t>
      </w:r>
    </w:p>
    <w:p>
      <w:pPr>
        <w:pStyle w:val="ListBullet"/>
        <w:spacing w:before="20" w:after="40"/>
        <w:ind w:left="432"/>
      </w:pPr>
      <w:r>
        <w:rPr>
          <w:b w:val="0"/>
          <w:sz w:val="22"/>
        </w:rPr>
        <w:t>Unemployment drives prices down — 2008 is the proof</w:t>
      </w:r>
    </w:p>
    <w:p>
      <w:pPr>
        <w:pStyle w:val="ListBullet"/>
        <w:spacing w:before="20" w:after="40"/>
        <w:ind w:left="432"/>
      </w:pPr>
      <w:r>
        <w:rPr>
          <w:b w:val="0"/>
          <w:sz w:val="22"/>
        </w:rPr>
        <w:t>Affordability deteriorated: price-to-income doubled in 40 years</w:t>
      </w:r>
    </w:p>
    <w:p>
      <w:pPr>
        <w:pStyle w:val="ListBullet"/>
        <w:spacing w:before="20" w:after="40"/>
        <w:ind w:left="432"/>
      </w:pPr>
      <w:r>
        <w:rPr>
          <w:b w:val="0"/>
          <w:sz w:val="22"/>
        </w:rPr>
        <w:t>Inflation masked the real story — nominal prices are misleading</w:t>
      </w:r>
    </w:p>
    <w:p>
      <w:pPr>
        <w:pStyle w:val="ListBullet"/>
        <w:spacing w:before="20" w:after="40"/>
        <w:ind w:left="432"/>
      </w:pPr>
      <w:r>
        <w:rPr>
          <w:b w:val="0"/>
          <w:sz w:val="22"/>
        </w:rPr>
        <w:t>Five variables explain 88% of four decades of price movement</w:t>
      </w:r>
    </w:p>
    <w:p>
      <w:pPr>
        <w:spacing w:before="400" w:after="40"/>
      </w:pPr>
      <w:r>
        <w:rPr>
          <w:b/>
          <w:color w:val="B40000"/>
          <w:sz w:val="26"/>
        </w:rPr>
        <w:t>SLIDE 14  ·  LIMITATIONS</w:t>
      </w:r>
      <w:r>
        <w:rPr>
          <w:b w:val="0"/>
          <w:color w:val="828282"/>
          <w:sz w:val="20"/>
        </w:rPr>
        <w:t xml:space="preserve">    [~1 min]</w:t>
      </w:r>
    </w:p>
    <w:p>
      <w:pPr>
        <w:pStyle w:val="ListBullet"/>
        <w:spacing w:before="20" w:after="40"/>
        <w:ind w:left="432"/>
      </w:pPr>
      <w:r>
        <w:rPr>
          <w:b w:val="0"/>
          <w:sz w:val="22"/>
        </w:rPr>
        <w:t>National averages only — Texas ≠ California ≠ rural Midwest</w:t>
      </w:r>
    </w:p>
    <w:p>
      <w:pPr>
        <w:pStyle w:val="ListBullet"/>
        <w:spacing w:before="20" w:after="40"/>
        <w:ind w:left="432"/>
      </w:pPr>
      <w:r>
        <w:rPr>
          <w:b w:val="0"/>
          <w:sz w:val="22"/>
        </w:rPr>
        <w:t>Multicollinearity: income and population trend together, complicates interpretation</w:t>
      </w:r>
    </w:p>
    <w:p>
      <w:pPr>
        <w:pStyle w:val="ListBullet"/>
        <w:spacing w:before="20" w:after="40"/>
        <w:ind w:left="432"/>
      </w:pPr>
      <w:r>
        <w:rPr>
          <w:b w:val="0"/>
          <w:sz w:val="22"/>
        </w:rPr>
        <w:t>Linear model: a 1% rate move at 14% differs from one at 3%</w:t>
      </w:r>
    </w:p>
    <w:p>
      <w:pPr>
        <w:pStyle w:val="ListBullet"/>
        <w:spacing w:before="20" w:after="40"/>
        <w:ind w:left="432"/>
      </w:pPr>
      <w:r>
        <w:rPr>
          <w:b w:val="0"/>
          <w:sz w:val="22"/>
        </w:rPr>
        <w:t>Supply side gaps: zoning and land scarcity aren't captured by housing starts alone</w:t>
      </w:r>
    </w:p>
    <w:p>
      <w:pPr>
        <w:spacing w:before="400" w:after="40"/>
      </w:pPr>
      <w:r>
        <w:rPr>
          <w:b/>
          <w:color w:val="B40000"/>
          <w:sz w:val="26"/>
        </w:rPr>
        <w:t>SLIDE 15  ·  CONCLUSION</w:t>
      </w:r>
      <w:r>
        <w:rPr>
          <w:b w:val="0"/>
          <w:color w:val="828282"/>
          <w:sz w:val="20"/>
        </w:rPr>
        <w:t xml:space="preserve">    [~1 min]</w:t>
      </w:r>
    </w:p>
    <w:p>
      <w:pPr>
        <w:pStyle w:val="ListBullet"/>
        <w:spacing w:before="20" w:after="40"/>
        <w:ind w:left="432"/>
      </w:pPr>
      <w:r>
        <w:rPr>
          <w:b w:val="0"/>
          <w:sz w:val="22"/>
        </w:rPr>
        <w:t>Economic fundamentals explain 88% of housing price variation</w:t>
      </w:r>
    </w:p>
    <w:p>
      <w:pPr>
        <w:pStyle w:val="ListBullet"/>
        <w:spacing w:before="20" w:after="40"/>
        <w:ind w:left="432"/>
      </w:pPr>
      <w:r>
        <w:rPr>
          <w:b w:val="0"/>
          <w:sz w:val="22"/>
        </w:rPr>
        <w:t>Cheap financing (low rates) drove prices far more than most people realize</w:t>
      </w:r>
    </w:p>
    <w:p>
      <w:pPr>
        <w:pStyle w:val="ListBullet"/>
        <w:spacing w:before="20" w:after="40"/>
        <w:ind w:left="432"/>
      </w:pPr>
      <w:r>
        <w:rPr>
          <w:b w:val="0"/>
          <w:sz w:val="22"/>
        </w:rPr>
        <w:t>Affordability has quietly doubled in severity since 1984</w:t>
      </w:r>
    </w:p>
    <w:p>
      <w:pPr>
        <w:pStyle w:val="ListBullet"/>
        <w:spacing w:before="20" w:after="40"/>
        <w:ind w:left="432"/>
      </w:pPr>
      <w:r>
        <w:rPr>
          <w:b w:val="0"/>
          <w:sz w:val="22"/>
        </w:rPr>
        <w:t>Call to action / takeaway for the audience</w:t>
      </w:r>
    </w:p>
    <w:p>
      <w:pPr>
        <w:spacing w:before="400" w:after="40"/>
      </w:pPr>
      <w:r>
        <w:rPr>
          <w:b/>
          <w:color w:val="B40000"/>
          <w:sz w:val="26"/>
        </w:rPr>
        <w:t>SLIDE 16  ·  Q&amp;A</w:t>
      </w:r>
      <w:r>
        <w:rPr>
          <w:b w:val="0"/>
          <w:color w:val="828282"/>
          <w:sz w:val="20"/>
        </w:rPr>
        <w:t xml:space="preserve">    [~0 sec]</w:t>
      </w:r>
    </w:p>
    <w:p>
      <w:pPr>
        <w:pStyle w:val="ListBullet"/>
        <w:spacing w:before="20" w:after="40"/>
        <w:ind w:left="432"/>
      </w:pPr>
      <w:r>
        <w:rPr>
          <w:b w:val="0"/>
          <w:sz w:val="22"/>
        </w:rPr>
        <w:t>Thank the audience, open the floor</w:t>
      </w:r>
    </w:p>
    <w:p>
      <w:pPr>
        <w:pStyle w:val="ListBullet"/>
        <w:spacing w:before="20" w:after="40"/>
        <w:ind w:left="432"/>
      </w:pPr>
      <w:r>
        <w:rPr>
          <w:b w:val="0"/>
          <w:sz w:val="22"/>
        </w:rPr>
        <w:t>Be ready for: why not include COVID? why linear? what about regional data?</w:t>
      </w:r>
    </w:p>
    <w:p>
      <w:pPr>
        <w:spacing w:before="120" w:after="120"/>
      </w:pPr>
      <w:r>
        <w:rPr>
          <w:b w:val="0"/>
          <w:color w:val="B4B4B4"/>
          <w:sz w:val="18"/>
        </w:rPr>
        <w:t>────────────────────────────────────────────────────────────────────────</w:t>
      </w:r>
    </w:p>
    <w:p>
      <w:r>
        <w:br w:type="page"/>
      </w:r>
    </w:p>
    <w:p>
      <w:r>
        <w:rPr>
          <w:b/>
          <w:color w:val="B40000"/>
          <w:sz w:val="36"/>
        </w:rPr>
        <w:t>PART 2 — FULL SPEAKER SCRIPT</w:t>
      </w:r>
    </w:p>
    <w:p>
      <w:pPr>
        <w:spacing w:before="20" w:after="60"/>
      </w:pPr>
      <w:r>
        <w:rPr>
          <w:b w:val="0"/>
          <w:sz w:val="22"/>
        </w:rPr>
        <w:t>Complete language for every slide. Read this out loud a few times before the presentation. You don't need to say it word for word — but know it well enough that you can say it naturally.</w:t>
      </w:r>
    </w:p>
    <w:p>
      <w:pPr>
        <w:spacing w:before="120" w:after="120"/>
      </w:pPr>
      <w:r>
        <w:rPr>
          <w:b w:val="0"/>
          <w:color w:val="B4B4B4"/>
          <w:sz w:val="18"/>
        </w:rPr>
        <w:t>────────────────────────────────────────────────────────────────────────</w:t>
      </w:r>
    </w:p>
    <w:p>
      <w:pPr>
        <w:spacing w:before="400" w:after="40"/>
      </w:pPr>
      <w:r>
        <w:rPr>
          <w:b/>
          <w:color w:val="B40000"/>
          <w:sz w:val="26"/>
        </w:rPr>
        <w:t>SLIDE 1  ·  TITLE SLIDE</w:t>
      </w:r>
      <w:r>
        <w:rPr>
          <w:b w:val="0"/>
          <w:color w:val="828282"/>
          <w:sz w:val="20"/>
        </w:rPr>
        <w:t xml:space="preserve">    [~30 sec]</w:t>
      </w:r>
    </w:p>
    <w:p>
      <w:pPr>
        <w:spacing w:before="200" w:after="40"/>
      </w:pPr>
      <w:r>
        <w:rPr>
          <w:b/>
          <w:color w:val="3C3C3C"/>
          <w:sz w:val="24"/>
        </w:rPr>
        <w:t>[ETHAN — Lead]</w:t>
      </w:r>
    </w:p>
    <w:p>
      <w:pPr>
        <w:spacing w:before="40" w:after="80"/>
        <w:ind w:left="360"/>
      </w:pPr>
      <w:r>
        <w:rPr>
          <w:b w:val="0"/>
          <w:color w:val="1E1E1E"/>
          <w:sz w:val="22"/>
        </w:rPr>
        <w:t>Good afternoon everyone. My name's Ethan, and with me today are Samuel, Omar, Ryan, and Logan. We're here from ISQS 3358 to present our analysis of the U.S. housing market. Specifically, we looked at a question that affects basically every person in this room eventually — what actually drives home prices? Not what people on the internet say drives home prices, but what the data says. And we have forty years of it. Let's get into it.</w:t>
      </w:r>
    </w:p>
    <w:p>
      <w:pPr>
        <w:spacing w:before="400" w:after="40"/>
      </w:pPr>
      <w:r>
        <w:rPr>
          <w:b/>
          <w:color w:val="B40000"/>
          <w:sz w:val="26"/>
        </w:rPr>
        <w:t>SLIDE 2  ·  ROADMAP</w:t>
      </w:r>
      <w:r>
        <w:rPr>
          <w:b w:val="0"/>
          <w:color w:val="828282"/>
          <w:sz w:val="20"/>
        </w:rPr>
        <w:t xml:space="preserve">    [~30 sec]</w:t>
      </w:r>
    </w:p>
    <w:p>
      <w:pPr>
        <w:spacing w:before="200" w:after="40"/>
      </w:pPr>
      <w:r>
        <w:rPr>
          <w:b/>
          <w:color w:val="3C3C3C"/>
          <w:sz w:val="24"/>
        </w:rPr>
        <w:t>[ETHAN]</w:t>
      </w:r>
    </w:p>
    <w:p>
      <w:pPr>
        <w:spacing w:before="40" w:after="80"/>
        <w:ind w:left="360"/>
      </w:pPr>
      <w:r>
        <w:rPr>
          <w:b w:val="0"/>
          <w:color w:val="1E1E1E"/>
          <w:sz w:val="22"/>
        </w:rPr>
        <w:t>Here's how we're structured today. We'll start with why we picked this topic and some background on the housing market. Then we'll walk through the data — where we got it, how we cleaned it, and what it looks like. After that, the model — how we built it and what it found. Then findings, limitations, and we'll close with a conclusion. The interesting stuff really picks up around slide seven when we get into the charts, so stay with us.</w:t>
      </w:r>
    </w:p>
    <w:p>
      <w:pPr>
        <w:spacing w:before="400" w:after="40"/>
      </w:pPr>
      <w:r>
        <w:rPr>
          <w:b/>
          <w:color w:val="B40000"/>
          <w:sz w:val="26"/>
        </w:rPr>
        <w:t>SLIDE 3  ·  PROJECT PURPOSE</w:t>
      </w:r>
      <w:r>
        <w:rPr>
          <w:b w:val="0"/>
          <w:color w:val="828282"/>
          <w:sz w:val="20"/>
        </w:rPr>
        <w:t xml:space="preserve">    [~1.5 min]</w:t>
      </w:r>
    </w:p>
    <w:p>
      <w:pPr>
        <w:spacing w:before="200" w:after="40"/>
      </w:pPr>
      <w:r>
        <w:rPr>
          <w:b/>
          <w:color w:val="3C3C3C"/>
          <w:sz w:val="24"/>
        </w:rPr>
        <w:t>[ETHAN]</w:t>
      </w:r>
    </w:p>
    <w:p>
      <w:pPr>
        <w:spacing w:before="40" w:after="80"/>
        <w:ind w:left="360"/>
      </w:pPr>
      <w:r>
        <w:rPr>
          <w:b w:val="0"/>
          <w:color w:val="1E1E1E"/>
          <w:sz w:val="22"/>
        </w:rPr>
        <w:t>So why housing? Because it's the single largest financial decision most Americans will ever make. And the numbers are staggering — median home prices went from around seventy-nine thousand dollars in 1984 to over four hundred thousand today. That's a five-times increase in nominal terms. Five times. That sounds alarming.</w:t>
      </w:r>
    </w:p>
    <w:p>
      <w:pPr>
        <w:spacing w:before="40" w:after="80"/>
        <w:ind w:left="360"/>
      </w:pPr>
      <w:r>
        <w:rPr>
          <w:b w:val="0"/>
          <w:color w:val="1E1E1E"/>
          <w:sz w:val="22"/>
        </w:rPr>
        <w:t>But here's where it gets interesting — when you adjust for inflation, the real increase is closer to two times. So about half of that apparent price explosion is just inflation. The other half is the actual housing market doing something different. And untangling those two things is exactly what we set out to do.</w:t>
      </w:r>
    </w:p>
    <w:p>
      <w:pPr>
        <w:spacing w:before="40" w:after="80"/>
        <w:ind w:left="360"/>
      </w:pPr>
      <w:r>
        <w:rPr>
          <w:b w:val="0"/>
          <w:color w:val="1E1E1E"/>
          <w:sz w:val="22"/>
        </w:rPr>
        <w:t>We also looked at how mortgage rates fit into this. In 1984, the thirty-year fixed rate was around fourteen percent. By 2021 it was under three. That's a massive shift in what people can actually afford to borrow. And it has a direct effect on prices.</w:t>
      </w:r>
    </w:p>
    <w:p>
      <w:pPr>
        <w:spacing w:before="40" w:after="80"/>
        <w:ind w:left="360"/>
      </w:pPr>
      <w:r>
        <w:rPr>
          <w:b w:val="0"/>
          <w:color w:val="1E1E1E"/>
          <w:sz w:val="22"/>
        </w:rPr>
        <w:t>Which brings us to our research question — printed at the bottom of this slide: Do economic indicators predict inflation-adjusted home prices, and which factors have the strongest effect? That's what we built a model to answer.</w:t>
      </w:r>
    </w:p>
    <w:p>
      <w:pPr>
        <w:spacing w:before="400" w:after="40"/>
      </w:pPr>
      <w:r>
        <w:rPr>
          <w:b/>
          <w:color w:val="B40000"/>
          <w:sz w:val="26"/>
        </w:rPr>
        <w:t>SLIDE 4  ·  INDUSTRY BACKGROUND</w:t>
      </w:r>
      <w:r>
        <w:rPr>
          <w:b w:val="0"/>
          <w:color w:val="828282"/>
          <w:sz w:val="20"/>
        </w:rPr>
        <w:t xml:space="preserve">    [~1.5 min]</w:t>
      </w:r>
    </w:p>
    <w:p>
      <w:pPr>
        <w:spacing w:before="200" w:after="40"/>
      </w:pPr>
      <w:r>
        <w:rPr>
          <w:b/>
          <w:color w:val="3C3C3C"/>
          <w:sz w:val="24"/>
        </w:rPr>
        <w:t>[SAMUEL]</w:t>
      </w:r>
    </w:p>
    <w:p>
      <w:pPr>
        <w:spacing w:before="40" w:after="80"/>
        <w:ind w:left="360"/>
      </w:pPr>
      <w:r>
        <w:rPr>
          <w:b w:val="0"/>
          <w:color w:val="1E1E1E"/>
          <w:sz w:val="22"/>
        </w:rPr>
        <w:t>To understand our approach, it helps to understand the market we're studying. The U.S. residential real estate market is worth over forty trillion dollars. It's one of the largest asset classes in the world, and it's highly sensitive to what the Federal Reserve does with interest rates.</w:t>
      </w:r>
    </w:p>
    <w:p>
      <w:pPr>
        <w:spacing w:before="40" w:after="80"/>
        <w:ind w:left="360"/>
      </w:pPr>
      <w:r>
        <w:rPr>
          <w:b w:val="0"/>
          <w:color w:val="1E1E1E"/>
          <w:sz w:val="22"/>
        </w:rPr>
        <w:t>Prices are set by supply and demand — but what makes housing hard to model is that those forces operate on different timescales. Supply is slow — it takes years to build homes. Demand can shift in months based on mortgage rates and employment. And data comes in at different frequencies — mortgage rates update weekly, income data is only released once a year.</w:t>
      </w:r>
    </w:p>
    <w:p>
      <w:pPr>
        <w:spacing w:before="40" w:after="80"/>
        <w:ind w:left="360"/>
      </w:pPr>
      <w:r>
        <w:rPr>
          <w:b w:val="0"/>
          <w:color w:val="1E1E1E"/>
          <w:sz w:val="22"/>
        </w:rPr>
        <w:t>Our approach was to pull everything from FRED — the Federal Reserve's public data platform — standardize it all to monthly data, and then run a regression. One pipeline, one command, reproducible by anyone who clones our repository. We'll show you what that looks like in a minute.</w:t>
      </w:r>
    </w:p>
    <w:p>
      <w:pPr>
        <w:spacing w:before="400" w:after="40"/>
      </w:pPr>
      <w:r>
        <w:rPr>
          <w:b/>
          <w:color w:val="B40000"/>
          <w:sz w:val="26"/>
        </w:rPr>
        <w:t>SLIDE 5  ·  DATASETS</w:t>
      </w:r>
      <w:r>
        <w:rPr>
          <w:b w:val="0"/>
          <w:color w:val="828282"/>
          <w:sz w:val="20"/>
        </w:rPr>
        <w:t xml:space="preserve">    [~1.5 min]</w:t>
      </w:r>
    </w:p>
    <w:p>
      <w:pPr>
        <w:spacing w:before="200" w:after="40"/>
      </w:pPr>
      <w:r>
        <w:rPr>
          <w:b/>
          <w:color w:val="3C3C3C"/>
          <w:sz w:val="24"/>
        </w:rPr>
        <w:t>[SAMUEL]</w:t>
      </w:r>
    </w:p>
    <w:p>
      <w:pPr>
        <w:spacing w:before="40" w:after="80"/>
        <w:ind w:left="360"/>
      </w:pPr>
      <w:r>
        <w:rPr>
          <w:b w:val="0"/>
          <w:color w:val="1E1E1E"/>
          <w:sz w:val="22"/>
        </w:rPr>
        <w:t>Here are the seven series we used — all from FRED, all free and government-verified. The target variable is median U.S. home sale price, which comes in quarterly. CPI is our inflation index — monthly. Mortgage rate is weekly. Unemployment is monthly. Median household income is annual. Population is monthly. And housing starts — new construction — is monthly.</w:t>
      </w:r>
    </w:p>
    <w:p>
      <w:pPr>
        <w:spacing w:before="40" w:after="80"/>
        <w:ind w:left="360"/>
      </w:pPr>
      <w:r>
        <w:rPr>
          <w:b w:val="0"/>
          <w:color w:val="1E1E1E"/>
          <w:sz w:val="22"/>
        </w:rPr>
        <w:t>The frequency mismatch was one of our first data problems. You can't merge a weekly series with a quarterly one without making some decisions. We'll explain how we handled that on the next slide.</w:t>
      </w:r>
    </w:p>
    <w:p>
      <w:pPr>
        <w:spacing w:before="40" w:after="80"/>
        <w:ind w:left="360"/>
      </w:pPr>
      <w:r>
        <w:rPr>
          <w:b w:val="0"/>
          <w:color w:val="1E1E1E"/>
          <w:sz w:val="22"/>
        </w:rPr>
        <w:t>And at the bottom of the slide is our target variable. We didn't just predict home prices — we predicted real home prices. That's the home price divided by CPI, times a hundred. That strips out inflation and lets us see what's actually happening to the housing market independent of general price growth.</w:t>
      </w:r>
    </w:p>
    <w:p>
      <w:pPr>
        <w:spacing w:before="400" w:after="40"/>
      </w:pPr>
      <w:r>
        <w:rPr>
          <w:b/>
          <w:color w:val="B40000"/>
          <w:sz w:val="26"/>
        </w:rPr>
        <w:t>SLIDE 6  ·  DATA PIPELINE</w:t>
      </w:r>
      <w:r>
        <w:rPr>
          <w:b w:val="0"/>
          <w:color w:val="828282"/>
          <w:sz w:val="20"/>
        </w:rPr>
        <w:t xml:space="preserve">    [~1.5 min]</w:t>
      </w:r>
    </w:p>
    <w:p>
      <w:pPr>
        <w:spacing w:before="200" w:after="40"/>
      </w:pPr>
      <w:r>
        <w:rPr>
          <w:b/>
          <w:color w:val="3C3C3C"/>
          <w:sz w:val="24"/>
        </w:rPr>
        <w:t>[OMAR]</w:t>
      </w:r>
    </w:p>
    <w:p>
      <w:pPr>
        <w:spacing w:before="40" w:after="80"/>
        <w:ind w:left="360"/>
      </w:pPr>
      <w:r>
        <w:rPr>
          <w:b w:val="0"/>
          <w:color w:val="1E1E1E"/>
          <w:sz w:val="22"/>
        </w:rPr>
        <w:t>Here's how the pipeline works. It's five steps, and you run one file — main.py — and it does all of this automatically.</w:t>
      </w:r>
    </w:p>
    <w:p>
      <w:pPr>
        <w:spacing w:before="40" w:after="80"/>
        <w:ind w:left="360"/>
      </w:pPr>
      <w:r>
        <w:rPr>
          <w:b w:val="0"/>
          <w:color w:val="1E1E1E"/>
          <w:sz w:val="22"/>
        </w:rPr>
        <w:t>Step one: download. We call the FRED API and pull all seven series as CSV files. If you want to add a new variable later, you add one line to the dictionary in main.py. Everything else picks it up automatically.</w:t>
      </w:r>
    </w:p>
    <w:p>
      <w:pPr>
        <w:spacing w:before="40" w:after="80"/>
        <w:ind w:left="360"/>
      </w:pPr>
      <w:r>
        <w:rPr>
          <w:b w:val="0"/>
          <w:color w:val="1E1E1E"/>
          <w:sz w:val="22"/>
        </w:rPr>
        <w:t>Step two: resample. This is where we solve the frequency problem. Weekly mortgage rate data gets averaged to a monthly mean — one number per month. Annual income data gets forward-filled — we take the annual value and hold it constant month to month until the next year's release comes out. It's not perfect, but it's the standard approach for this type of data.</w:t>
      </w:r>
    </w:p>
    <w:p>
      <w:pPr>
        <w:spacing w:before="40" w:after="80"/>
        <w:ind w:left="360"/>
      </w:pPr>
      <w:r>
        <w:rPr>
          <w:b w:val="0"/>
          <w:color w:val="1E1E1E"/>
          <w:sz w:val="22"/>
        </w:rPr>
        <w:t>Step three: merge. We do an outer join on date across all seven files, then forward-fill any remaining gaps. Step four: we calculate the real price. Step five: we run the regression. End result — five hundred and four clean monthly observations, January 1984 through December 2025.</w:t>
      </w:r>
    </w:p>
    <w:p>
      <w:pPr>
        <w:spacing w:before="400" w:after="40"/>
      </w:pPr>
      <w:r>
        <w:rPr>
          <w:b/>
          <w:color w:val="B40000"/>
          <w:sz w:val="26"/>
        </w:rPr>
        <w:t>SLIDE 7  ·  INDIVIDUAL TRENDS</w:t>
      </w:r>
      <w:r>
        <w:rPr>
          <w:b w:val="0"/>
          <w:color w:val="828282"/>
          <w:sz w:val="20"/>
        </w:rPr>
        <w:t xml:space="preserve">    [~1.5 min]</w:t>
      </w:r>
    </w:p>
    <w:p>
      <w:pPr>
        <w:spacing w:before="200" w:after="40"/>
      </w:pPr>
      <w:r>
        <w:rPr>
          <w:b/>
          <w:color w:val="3C3C3C"/>
          <w:sz w:val="24"/>
        </w:rPr>
        <w:t>[OMAR]</w:t>
      </w:r>
    </w:p>
    <w:p>
      <w:pPr>
        <w:spacing w:before="40" w:after="80"/>
        <w:ind w:left="360"/>
      </w:pPr>
      <w:r>
        <w:rPr>
          <w:b w:val="0"/>
          <w:color w:val="1E1E1E"/>
          <w:sz w:val="22"/>
        </w:rPr>
        <w:t>Here's what the data looks like. Six charts — one for each of our main variables. Let me walk through the notable ones.</w:t>
      </w:r>
    </w:p>
    <w:p>
      <w:pPr>
        <w:spacing w:before="40" w:after="80"/>
        <w:ind w:left="360"/>
      </w:pPr>
      <w:r>
        <w:rPr>
          <w:b w:val="0"/>
          <w:color w:val="1E1E1E"/>
          <w:sz w:val="22"/>
        </w:rPr>
        <w:t>Real home price — top left. You can see the big story: prices rise through the nineties and two-thousands, peak around 2006, then crash hard in 2008, recover slowly, and then absolutely surge after 2020. That COVID-era spike is real — and it's one of the most extreme moves in the dataset.</w:t>
      </w:r>
    </w:p>
    <w:p>
      <w:pPr>
        <w:spacing w:before="40" w:after="80"/>
        <w:ind w:left="360"/>
      </w:pPr>
      <w:r>
        <w:rPr>
          <w:b w:val="0"/>
          <w:color w:val="1E1E1E"/>
          <w:sz w:val="22"/>
        </w:rPr>
        <w:t>Mortgage rate — top center. This one's almost the mirror image of prices over the long run. Fourteen percent in 1984, falling steadily for four decades down to under three percent in 2021, then spiking back to seven in 2022 and 2023. That reversal is why affordability collapsed so fast recently.</w:t>
      </w:r>
    </w:p>
    <w:p>
      <w:pPr>
        <w:spacing w:before="40" w:after="80"/>
        <w:ind w:left="360"/>
      </w:pPr>
      <w:r>
        <w:rPr>
          <w:b w:val="0"/>
          <w:color w:val="1E1E1E"/>
          <w:sz w:val="22"/>
        </w:rPr>
        <w:t>Unemployment — top right. Smooth for the most part, and then the 2008 spike. It goes from four and a half percent to ten percent in about eighteen months. When you overlay that with the price chart, it lines up almost perfectly with the crash.</w:t>
      </w:r>
    </w:p>
    <w:p>
      <w:pPr>
        <w:spacing w:before="400" w:after="40"/>
      </w:pPr>
      <w:r>
        <w:rPr>
          <w:b/>
          <w:color w:val="B40000"/>
          <w:sz w:val="26"/>
        </w:rPr>
        <w:t>SLIDE 8  ·  KEY RELATIONSHIPS</w:t>
      </w:r>
      <w:r>
        <w:rPr>
          <w:b w:val="0"/>
          <w:color w:val="828282"/>
          <w:sz w:val="20"/>
        </w:rPr>
        <w:t xml:space="preserve">    [~1.5 min]</w:t>
      </w:r>
    </w:p>
    <w:p>
      <w:pPr>
        <w:spacing w:before="200" w:after="40"/>
      </w:pPr>
      <w:r>
        <w:rPr>
          <w:b/>
          <w:color w:val="3C3C3C"/>
          <w:sz w:val="24"/>
        </w:rPr>
        <w:t>[RYAN]</w:t>
      </w:r>
    </w:p>
    <w:p>
      <w:pPr>
        <w:spacing w:before="40" w:after="80"/>
        <w:ind w:left="360"/>
      </w:pPr>
      <w:r>
        <w:rPr>
          <w:b w:val="0"/>
          <w:color w:val="1E1E1E"/>
          <w:sz w:val="22"/>
        </w:rPr>
        <w:t>Now let's look at the relationships between variables — this is where it starts to get interesting before we even run the model.</w:t>
      </w:r>
    </w:p>
    <w:p>
      <w:pPr>
        <w:spacing w:before="40" w:after="80"/>
        <w:ind w:left="360"/>
      </w:pPr>
      <w:r>
        <w:rPr>
          <w:b w:val="0"/>
          <w:color w:val="1E1E1E"/>
          <w:sz w:val="22"/>
        </w:rPr>
        <w:t>Top chart: real home price versus mortgage rate. The two lines are almost opposites of each other. As rates fell from fourteen percent down to three, prices climbed. When rates reversed in 2022, prices started pulling back. That's the relationship our model is going to quantify — and the coefficient on mortgage rate ends up being one of the strongest in the model.</w:t>
      </w:r>
    </w:p>
    <w:p>
      <w:pPr>
        <w:spacing w:before="40" w:after="80"/>
        <w:ind w:left="360"/>
      </w:pPr>
      <w:r>
        <w:rPr>
          <w:b w:val="0"/>
          <w:color w:val="1E1E1E"/>
          <w:sz w:val="22"/>
        </w:rPr>
        <w:t>Bottom chart: this one shows home price and median income, both indexed to 100 in 1984 so they're on the same scale. Income grew — but home prices grew nearly twice as fast. You can see the two lines start together in 1984 and then diverge, especially after 2000, and especially after 2020. That gap is the affordability problem, right there in one image.</w:t>
      </w:r>
    </w:p>
    <w:p>
      <w:pPr>
        <w:spacing w:before="400" w:after="40"/>
      </w:pPr>
      <w:r>
        <w:rPr>
          <w:b/>
          <w:color w:val="B40000"/>
          <w:sz w:val="26"/>
        </w:rPr>
        <w:t>SLIDE 9  ·  AFFORDABILITY</w:t>
      </w:r>
      <w:r>
        <w:rPr>
          <w:b w:val="0"/>
          <w:color w:val="828282"/>
          <w:sz w:val="20"/>
        </w:rPr>
        <w:t xml:space="preserve">    [~1.5 min]</w:t>
      </w:r>
    </w:p>
    <w:p>
      <w:pPr>
        <w:spacing w:before="200" w:after="40"/>
      </w:pPr>
      <w:r>
        <w:rPr>
          <w:b/>
          <w:color w:val="3C3C3C"/>
          <w:sz w:val="24"/>
        </w:rPr>
        <w:t>[RYAN]</w:t>
      </w:r>
    </w:p>
    <w:p>
      <w:pPr>
        <w:spacing w:before="40" w:after="80"/>
        <w:ind w:left="360"/>
      </w:pPr>
      <w:r>
        <w:rPr>
          <w:b w:val="0"/>
          <w:color w:val="1E1E1E"/>
          <w:sz w:val="22"/>
        </w:rPr>
        <w:t>This slide zooms in on affordability specifically, because I think it tells a story that surprises a lot of people.</w:t>
      </w:r>
    </w:p>
    <w:p>
      <w:pPr>
        <w:spacing w:before="40" w:after="80"/>
        <w:ind w:left="360"/>
      </w:pPr>
      <w:r>
        <w:rPr>
          <w:b w:val="0"/>
          <w:color w:val="1E1E1E"/>
          <w:sz w:val="22"/>
        </w:rPr>
        <w:t>Left chart — nominal versus real price. The gray line is the nominal price, which looks like it exploded five times since 1984. The blue line is the inflation-adjusted real price — only about double. Inflation accounts for most of the apparent increase. If you just look at sticker prices without adjusting for inflation, you're drawing the wrong conclusions.</w:t>
      </w:r>
    </w:p>
    <w:p>
      <w:pPr>
        <w:spacing w:before="40" w:after="80"/>
        <w:ind w:left="360"/>
      </w:pPr>
      <w:r>
        <w:rPr>
          <w:b w:val="0"/>
          <w:color w:val="1E1E1E"/>
          <w:sz w:val="22"/>
        </w:rPr>
        <w:t>Right chart — price to income ratio. This one's simple: how many years of median household income does it take to buy a median home? In 1984, the answer was about three and a half years. Today, it's over seven. That's not a small shift — that's a doubling of the affordability burden in forty years. Even accounting for inflation, homes are significantly harder to buy today than they were in 1984. That's a real trend, not a statistical artifact.</w:t>
      </w:r>
    </w:p>
    <w:p>
      <w:pPr>
        <w:spacing w:before="400" w:after="40"/>
      </w:pPr>
      <w:r>
        <w:rPr>
          <w:b/>
          <w:color w:val="B40000"/>
          <w:sz w:val="26"/>
        </w:rPr>
        <w:t>SLIDE 10  ·  MODEL SETUP</w:t>
      </w:r>
      <w:r>
        <w:rPr>
          <w:b w:val="0"/>
          <w:color w:val="828282"/>
          <w:sz w:val="20"/>
        </w:rPr>
        <w:t xml:space="preserve">    [~1 min]</w:t>
      </w:r>
    </w:p>
    <w:p>
      <w:pPr>
        <w:spacing w:before="200" w:after="40"/>
      </w:pPr>
      <w:r>
        <w:rPr>
          <w:b/>
          <w:color w:val="3C3C3C"/>
          <w:sz w:val="24"/>
        </w:rPr>
        <w:t>[LOGAN]</w:t>
      </w:r>
    </w:p>
    <w:p>
      <w:pPr>
        <w:spacing w:before="40" w:after="80"/>
        <w:ind w:left="360"/>
      </w:pPr>
      <w:r>
        <w:rPr>
          <w:b w:val="0"/>
          <w:color w:val="1E1E1E"/>
          <w:sz w:val="22"/>
        </w:rPr>
        <w:t>Alright — the model. We used ordinary least squares linear regression from scikit-learn. Five input features: unemployment rate, mortgage rate, median household income, population, and housing starts. One target: real home price.</w:t>
      </w:r>
    </w:p>
    <w:p>
      <w:pPr>
        <w:spacing w:before="40" w:after="80"/>
        <w:ind w:left="360"/>
      </w:pPr>
      <w:r>
        <w:rPr>
          <w:b w:val="0"/>
          <w:color w:val="1E1E1E"/>
          <w:sz w:val="22"/>
        </w:rPr>
        <w:t>We trained on the full dataset — all five hundred and four months, January 1984 through December 2025. Linear regression was the right choice here because we care about interpretability. We don't just want a prediction — we want to be able to say, for every one percent increase in mortgage rates, home prices drop by this much. That's what you get with linear regression that you don't get with a black-box model.</w:t>
      </w:r>
    </w:p>
    <w:p>
      <w:pPr>
        <w:spacing w:before="40" w:after="80"/>
        <w:ind w:left="360"/>
      </w:pPr>
      <w:r>
        <w:rPr>
          <w:b w:val="0"/>
          <w:color w:val="1E1E1E"/>
          <w:sz w:val="22"/>
        </w:rPr>
        <w:t>And I'll preview the headline number — R-squared of 0.8775. We'll talk about what that means on the next slide.</w:t>
      </w:r>
    </w:p>
    <w:p>
      <w:pPr>
        <w:spacing w:before="400" w:after="40"/>
      </w:pPr>
      <w:r>
        <w:rPr>
          <w:b/>
          <w:color w:val="B40000"/>
          <w:sz w:val="26"/>
        </w:rPr>
        <w:t>SLIDE 11  ·  REGRESSION RESULTS</w:t>
      </w:r>
      <w:r>
        <w:rPr>
          <w:b w:val="0"/>
          <w:color w:val="828282"/>
          <w:sz w:val="20"/>
        </w:rPr>
        <w:t xml:space="preserve">    [~2 min]</w:t>
      </w:r>
    </w:p>
    <w:p>
      <w:pPr>
        <w:spacing w:before="200" w:after="40"/>
      </w:pPr>
      <w:r>
        <w:rPr>
          <w:b/>
          <w:color w:val="3C3C3C"/>
          <w:sz w:val="24"/>
        </w:rPr>
        <w:t>[LOGAN]</w:t>
      </w:r>
    </w:p>
    <w:p>
      <w:pPr>
        <w:spacing w:before="40" w:after="80"/>
        <w:ind w:left="360"/>
      </w:pPr>
      <w:r>
        <w:rPr>
          <w:b w:val="0"/>
          <w:color w:val="1E1E1E"/>
          <w:sz w:val="22"/>
        </w:rPr>
        <w:t>Here are the results. Let me start with the top row — R-squared of 0.8775. That means our model explains about 88% of the variation in real home prices using just five economic variables. For a simple linear model on noisy, real-world economic data over forty years, that's a very strong result.</w:t>
      </w:r>
    </w:p>
    <w:p>
      <w:pPr>
        <w:spacing w:before="40" w:after="80"/>
        <w:ind w:left="360"/>
      </w:pPr>
      <w:r>
        <w:rPr>
          <w:b w:val="0"/>
          <w:color w:val="1E1E1E"/>
          <w:sz w:val="22"/>
        </w:rPr>
        <w:t>The root mean squared error — which is the average prediction error in dollars — works out to about sixty-five hundred dollars. On a median home price of two to four hundred thousand, that's a small miss on average.</w:t>
      </w:r>
    </w:p>
    <w:p>
      <w:pPr>
        <w:spacing w:before="40" w:after="80"/>
        <w:ind w:left="360"/>
      </w:pPr>
      <w:r>
        <w:rPr>
          <w:b w:val="0"/>
          <w:color w:val="1E1E1E"/>
          <w:sz w:val="22"/>
        </w:rPr>
        <w:t>Now the coefficient table. Mortgage rate: negative eight forty-seven. For every one percentage point increase in the thirty-year fixed rate, real home prices drop by about eight hundred and forty-seven dollars. That negative relationship makes sense — higher rates price buyers out.</w:t>
      </w:r>
    </w:p>
    <w:p>
      <w:pPr>
        <w:spacing w:before="40" w:after="80"/>
        <w:ind w:left="360"/>
      </w:pPr>
      <w:r>
        <w:rPr>
          <w:b w:val="0"/>
          <w:color w:val="1E1E1E"/>
          <w:sz w:val="22"/>
        </w:rPr>
        <w:t>Unemployment: negative thirteen thirty-eight. Job losses reduce buying power and force distressed selling — prices fall.</w:t>
      </w:r>
    </w:p>
    <w:p>
      <w:pPr>
        <w:spacing w:before="40" w:after="80"/>
        <w:ind w:left="360"/>
      </w:pPr>
      <w:r>
        <w:rPr>
          <w:b w:val="0"/>
          <w:color w:val="1E1E1E"/>
          <w:sz w:val="22"/>
        </w:rPr>
        <w:t>Median income: positive point five five. Higher income means more purchasing power — prices rise. Population: small positive. More people, more demand. Housing starts: positive — more construction tends to occur in growth periods.</w:t>
      </w:r>
    </w:p>
    <w:p>
      <w:pPr>
        <w:spacing w:before="40" w:after="80"/>
        <w:ind w:left="360"/>
      </w:pPr>
      <w:r>
        <w:rPr>
          <w:b w:val="0"/>
          <w:color w:val="1E1E1E"/>
          <w:sz w:val="22"/>
        </w:rPr>
        <w:t>One note on interpretation: income, population, and time all trend upward together, which creates some correlation between features — what statisticians call multicollinearity. The directions are right; the exact magnitudes should be interpreted with some caution.</w:t>
      </w:r>
    </w:p>
    <w:p>
      <w:pPr>
        <w:spacing w:before="400" w:after="40"/>
      </w:pPr>
      <w:r>
        <w:rPr>
          <w:b/>
          <w:color w:val="B40000"/>
          <w:sz w:val="26"/>
        </w:rPr>
        <w:t>SLIDE 12  ·  ACTUAL VS PREDICTED</w:t>
      </w:r>
      <w:r>
        <w:rPr>
          <w:b w:val="0"/>
          <w:color w:val="828282"/>
          <w:sz w:val="20"/>
        </w:rPr>
        <w:t xml:space="preserve">    [~1 min]</w:t>
      </w:r>
    </w:p>
    <w:p>
      <w:pPr>
        <w:spacing w:before="200" w:after="40"/>
      </w:pPr>
      <w:r>
        <w:rPr>
          <w:b/>
          <w:color w:val="3C3C3C"/>
          <w:sz w:val="24"/>
        </w:rPr>
        <w:t>[LOGAN]</w:t>
      </w:r>
    </w:p>
    <w:p>
      <w:pPr>
        <w:spacing w:before="40" w:after="80"/>
        <w:ind w:left="360"/>
      </w:pPr>
      <w:r>
        <w:rPr>
          <w:b w:val="0"/>
          <w:color w:val="1E1E1E"/>
          <w:sz w:val="22"/>
        </w:rPr>
        <w:t>Here's what the model looks like visually. The solid blue line is the actual inflation-adjusted home price. The dashed line is what our model predicted.</w:t>
      </w:r>
    </w:p>
    <w:p>
      <w:pPr>
        <w:spacing w:before="40" w:after="80"/>
        <w:ind w:left="360"/>
      </w:pPr>
      <w:r>
        <w:rPr>
          <w:b w:val="0"/>
          <w:color w:val="1E1E1E"/>
          <w:sz w:val="22"/>
        </w:rPr>
        <w:t>It tracks extremely well across four decades. You can see it nailing the general trend, capturing the 2008 crash and recovery, and following the COVID-era surge. There are moments where it's off — short-term shocks and sentiment moves that five economic variables can't fully capture. But the long-run story is clear: economic fundamentals set the floor, and events push prices above or below that floor temporarily.</w:t>
      </w:r>
    </w:p>
    <w:p>
      <w:pPr>
        <w:spacing w:before="400" w:after="40"/>
      </w:pPr>
      <w:r>
        <w:rPr>
          <w:b/>
          <w:color w:val="B40000"/>
          <w:sz w:val="26"/>
        </w:rPr>
        <w:t>SLIDE 13  ·  KEY FINDINGS</w:t>
      </w:r>
      <w:r>
        <w:rPr>
          <w:b w:val="0"/>
          <w:color w:val="828282"/>
          <w:sz w:val="20"/>
        </w:rPr>
        <w:t xml:space="preserve">    [~2 min]</w:t>
      </w:r>
    </w:p>
    <w:p>
      <w:pPr>
        <w:spacing w:before="200" w:after="40"/>
      </w:pPr>
      <w:r>
        <w:rPr>
          <w:b/>
          <w:color w:val="3C3C3C"/>
          <w:sz w:val="24"/>
        </w:rPr>
        <w:t>[ETHAN]</w:t>
      </w:r>
    </w:p>
    <w:p>
      <w:pPr>
        <w:spacing w:before="40" w:after="80"/>
        <w:ind w:left="360"/>
      </w:pPr>
      <w:r>
        <w:rPr>
          <w:b w:val="0"/>
          <w:color w:val="1E1E1E"/>
          <w:sz w:val="22"/>
        </w:rPr>
        <w:t>So what did we actually find? Let me walk through the six takeaways on this slide.</w:t>
      </w:r>
    </w:p>
    <w:p>
      <w:pPr>
        <w:spacing w:before="40" w:after="80"/>
        <w:ind w:left="360"/>
      </w:pPr>
      <w:r>
        <w:rPr>
          <w:b w:val="0"/>
          <w:color w:val="1E1E1E"/>
          <w:sz w:val="22"/>
        </w:rPr>
        <w:t>First — income drives prices up. As household earnings grow, people qualify for larger mortgages and bid prices higher. It's the single most consistent positive force in the model.</w:t>
      </w:r>
    </w:p>
    <w:p>
      <w:pPr>
        <w:spacing w:before="40" w:after="80"/>
        <w:ind w:left="360"/>
      </w:pPr>
      <w:r>
        <w:rPr>
          <w:b w:val="0"/>
          <w:color w:val="1E1E1E"/>
          <w:sz w:val="22"/>
        </w:rPr>
        <w:t>Second — mortgage rates suppress prices. Every one percent increase in rates corresponds to about eight hundred and forty-seven dollars off the real price. And the forty-year decline from fourteen to three percent quietly subsidized price growth the entire time. Buyers didn't notice because their monthly payment stayed manageable even as prices rose.</w:t>
      </w:r>
    </w:p>
    <w:p>
      <w:pPr>
        <w:spacing w:before="40" w:after="80"/>
        <w:ind w:left="360"/>
      </w:pPr>
      <w:r>
        <w:rPr>
          <w:b w:val="0"/>
          <w:color w:val="1E1E1E"/>
          <w:sz w:val="22"/>
        </w:rPr>
        <w:t>Third — unemployment drives prices down. The 2008 crash is the clearest example. When unemployment doubles, buying power collapses and prices follow.</w:t>
      </w:r>
    </w:p>
    <w:p>
      <w:pPr>
        <w:spacing w:before="40" w:after="80"/>
        <w:ind w:left="360"/>
      </w:pPr>
      <w:r>
        <w:rPr>
          <w:b w:val="0"/>
          <w:color w:val="1E1E1E"/>
          <w:sz w:val="22"/>
        </w:rPr>
        <w:t>Fourth — affordability has genuinely deteriorated. The price-to-income ratio went from three and a half to over seven. That's not inflation — we already adjusted for that. Homes are structurally harder to afford than they were forty years ago.</w:t>
      </w:r>
    </w:p>
    <w:p>
      <w:pPr>
        <w:spacing w:before="40" w:after="80"/>
        <w:ind w:left="360"/>
      </w:pPr>
      <w:r>
        <w:rPr>
          <w:b w:val="0"/>
          <w:color w:val="1E1E1E"/>
          <w:sz w:val="22"/>
        </w:rPr>
        <w:t>Fifth — inflation masks the real story. Nominal prices rose five times, but real prices only doubled. If you don't adjust for inflation, you're comparing apples to oranges.</w:t>
      </w:r>
    </w:p>
    <w:p>
      <w:pPr>
        <w:spacing w:before="40" w:after="80"/>
        <w:ind w:left="360"/>
      </w:pPr>
      <w:r>
        <w:rPr>
          <w:b w:val="0"/>
          <w:color w:val="1E1E1E"/>
          <w:sz w:val="22"/>
        </w:rPr>
        <w:t>And sixth — five variables explain 88% of four decades of price variation. That's the power of this kind of data-driven approach. You don't need a complex model. You need the right variables.</w:t>
      </w:r>
    </w:p>
    <w:p>
      <w:pPr>
        <w:spacing w:before="400" w:after="40"/>
      </w:pPr>
      <w:r>
        <w:rPr>
          <w:b/>
          <w:color w:val="B40000"/>
          <w:sz w:val="26"/>
        </w:rPr>
        <w:t>SLIDE 14  ·  LIMITATIONS</w:t>
      </w:r>
      <w:r>
        <w:rPr>
          <w:b w:val="0"/>
          <w:color w:val="828282"/>
          <w:sz w:val="20"/>
        </w:rPr>
        <w:t xml:space="preserve">    [~1 min]</w:t>
      </w:r>
    </w:p>
    <w:p>
      <w:pPr>
        <w:spacing w:before="200" w:after="40"/>
      </w:pPr>
      <w:r>
        <w:rPr>
          <w:b/>
          <w:color w:val="3C3C3C"/>
          <w:sz w:val="24"/>
        </w:rPr>
        <w:t>[ETHAN]</w:t>
      </w:r>
    </w:p>
    <w:p>
      <w:pPr>
        <w:spacing w:before="40" w:after="80"/>
        <w:ind w:left="360"/>
      </w:pPr>
      <w:r>
        <w:rPr>
          <w:b w:val="0"/>
          <w:color w:val="1E1E1E"/>
          <w:sz w:val="22"/>
        </w:rPr>
        <w:t>We want to be honest about what this model can't do.</w:t>
      </w:r>
    </w:p>
    <w:p>
      <w:pPr>
        <w:spacing w:before="40" w:after="80"/>
        <w:ind w:left="360"/>
      </w:pPr>
      <w:r>
        <w:rPr>
          <w:b w:val="0"/>
          <w:color w:val="1E1E1E"/>
          <w:sz w:val="22"/>
        </w:rPr>
        <w:t>First — it's national only. Texas and California are completely different markets. A national average model doesn't capture regional dynamics, and if you're trying to make a decision about a specific city, you'd want city-level data.</w:t>
      </w:r>
    </w:p>
    <w:p>
      <w:pPr>
        <w:spacing w:before="40" w:after="80"/>
        <w:ind w:left="360"/>
      </w:pPr>
      <w:r>
        <w:rPr>
          <w:b w:val="0"/>
          <w:color w:val="1E1E1E"/>
          <w:sz w:val="22"/>
        </w:rPr>
        <w:t>Second — multicollinearity. Income, population, and time trend together over forty years. This can inflate or deflate individual coefficients. The directions are right; trust them. The exact dollar magnitudes — take those with a grain of salt.</w:t>
      </w:r>
    </w:p>
    <w:p>
      <w:pPr>
        <w:spacing w:before="40" w:after="80"/>
        <w:ind w:left="360"/>
      </w:pPr>
      <w:r>
        <w:rPr>
          <w:b w:val="0"/>
          <w:color w:val="1E1E1E"/>
          <w:sz w:val="22"/>
        </w:rPr>
        <w:t>Third — the linear assumption. We're assuming a one percent rate move has the same effect at fourteen percent as it does at three percent. That's not quite true in practice.</w:t>
      </w:r>
    </w:p>
    <w:p>
      <w:pPr>
        <w:spacing w:before="40" w:after="80"/>
        <w:ind w:left="360"/>
      </w:pPr>
      <w:r>
        <w:rPr>
          <w:b w:val="0"/>
          <w:color w:val="1E1E1E"/>
          <w:sz w:val="22"/>
        </w:rPr>
        <w:t>Fourth — supply side gaps. Housing starts is a reasonable proxy, but it misses zoning restrictions, construction costs, and land scarcity — which are increasingly important drivers, especially in expensive coastal markets.</w:t>
      </w:r>
    </w:p>
    <w:p>
      <w:pPr>
        <w:spacing w:before="400" w:after="40"/>
      </w:pPr>
      <w:r>
        <w:rPr>
          <w:b/>
          <w:color w:val="B40000"/>
          <w:sz w:val="26"/>
        </w:rPr>
        <w:t>SLIDE 15  ·  CONCLUSION</w:t>
      </w:r>
      <w:r>
        <w:rPr>
          <w:b w:val="0"/>
          <w:color w:val="828282"/>
          <w:sz w:val="20"/>
        </w:rPr>
        <w:t xml:space="preserve">    [~1 min]</w:t>
      </w:r>
    </w:p>
    <w:p>
      <w:pPr>
        <w:spacing w:before="200" w:after="40"/>
      </w:pPr>
      <w:r>
        <w:rPr>
          <w:b/>
          <w:color w:val="3C3C3C"/>
          <w:sz w:val="24"/>
        </w:rPr>
        <w:t>[ETHAN]</w:t>
      </w:r>
    </w:p>
    <w:p>
      <w:pPr>
        <w:spacing w:before="40" w:after="80"/>
        <w:ind w:left="360"/>
      </w:pPr>
      <w:r>
        <w:rPr>
          <w:b w:val="0"/>
          <w:color w:val="1E1E1E"/>
          <w:sz w:val="22"/>
        </w:rPr>
        <w:t>To bring it all together — economic performance absolutely drives the housing market, but not always in the ways people assume.</w:t>
      </w:r>
    </w:p>
    <w:p>
      <w:pPr>
        <w:spacing w:before="40" w:after="80"/>
        <w:ind w:left="360"/>
      </w:pPr>
      <w:r>
        <w:rPr>
          <w:b w:val="0"/>
          <w:color w:val="1E1E1E"/>
          <w:sz w:val="22"/>
        </w:rPr>
        <w:t>The biggest surprise in our data is how much of the apparent price explosion is explained by falling mortgage rates. Rates went from fourteen to three percent over forty years. That's a massive reduction in borrowing costs, and it allowed prices to rise without monthly payments becoming unaffordable — at least until rates reversed in 2022.</w:t>
      </w:r>
    </w:p>
    <w:p>
      <w:pPr>
        <w:spacing w:before="40" w:after="80"/>
        <w:ind w:left="360"/>
      </w:pPr>
      <w:r>
        <w:rPr>
          <w:b w:val="0"/>
          <w:color w:val="1E1E1E"/>
          <w:sz w:val="22"/>
        </w:rPr>
        <w:t>The affordability story is also more nuanced than headlines suggest. Nominal prices look terrifying. Real prices look much more moderate. But the price-to-income ratio doesn't lie — homes now take twice as many years of income to buy as they did in 1984, and that's a real problem for the next generation of buyers.</w:t>
      </w:r>
    </w:p>
    <w:p>
      <w:pPr>
        <w:spacing w:before="40" w:after="80"/>
        <w:ind w:left="360"/>
      </w:pPr>
      <w:r>
        <w:rPr>
          <w:b w:val="0"/>
          <w:color w:val="1E1E1E"/>
          <w:sz w:val="22"/>
        </w:rPr>
        <w:t>Our model — five variables, linear regression, eighty-eight percent R-squared — captures the vast majority of that forty-year story. The code is all on GitHub if you want to run it yourself. One command. Thank you.</w:t>
      </w:r>
    </w:p>
    <w:p>
      <w:pPr>
        <w:spacing w:before="400" w:after="40"/>
      </w:pPr>
      <w:r>
        <w:rPr>
          <w:b/>
          <w:color w:val="B40000"/>
          <w:sz w:val="26"/>
        </w:rPr>
        <w:t>SLIDE 16  ·  Q&amp;A</w:t>
      </w:r>
      <w:r>
        <w:rPr>
          <w:b w:val="0"/>
          <w:color w:val="828282"/>
          <w:sz w:val="20"/>
        </w:rPr>
        <w:t xml:space="preserve">    [~0 sec (transition)]</w:t>
      </w:r>
    </w:p>
    <w:p>
      <w:pPr>
        <w:spacing w:before="200" w:after="40"/>
      </w:pPr>
      <w:r>
        <w:rPr>
          <w:b/>
          <w:color w:val="3C3C3C"/>
          <w:sz w:val="24"/>
        </w:rPr>
        <w:t>[ETHAN]</w:t>
      </w:r>
    </w:p>
    <w:p>
      <w:pPr>
        <w:spacing w:before="40" w:after="80"/>
        <w:ind w:left="360"/>
      </w:pPr>
      <w:r>
        <w:rPr>
          <w:b w:val="0"/>
          <w:color w:val="1E1E1E"/>
          <w:sz w:val="22"/>
        </w:rPr>
        <w:t>We'd love to take any questions.</w:t>
      </w:r>
    </w:p>
    <w:p>
      <w:pPr>
        <w:spacing w:before="200" w:after="40"/>
      </w:pPr>
      <w:r>
        <w:rPr>
          <w:b/>
          <w:color w:val="3C3C3C"/>
          <w:sz w:val="24"/>
        </w:rPr>
        <w:t>Likely questions and suggested answers:</w:t>
      </w:r>
    </w:p>
    <w:p>
      <w:pPr>
        <w:pStyle w:val="ListBullet"/>
        <w:spacing w:before="20" w:after="40"/>
        <w:ind w:left="432"/>
      </w:pPr>
      <w:r>
        <w:rPr>
          <w:b w:val="0"/>
          <w:sz w:val="22"/>
        </w:rPr>
        <w:t>Q: Why not include COVID / post-2020 data in the model?</w:t>
      </w:r>
    </w:p>
    <w:p>
      <w:pPr>
        <w:spacing w:before="40" w:after="80"/>
        <w:ind w:left="360"/>
      </w:pPr>
      <w:r>
        <w:rPr>
          <w:b w:val="0"/>
          <w:color w:val="1E1E1E"/>
          <w:sz w:val="22"/>
        </w:rPr>
        <w:t>A: We did include it — the model runs through December 2025. What we avoided was using a train/test split that put COVID in the test set, because that created a structural break the historical model couldn't predict. Training on the full period including COVID gives the model a chance to learn from it.</w:t>
      </w:r>
    </w:p>
    <w:p>
      <w:pPr>
        <w:pStyle w:val="ListBullet"/>
        <w:spacing w:before="20" w:after="40"/>
        <w:ind w:left="432"/>
      </w:pPr>
      <w:r>
        <w:rPr>
          <w:b w:val="0"/>
          <w:sz w:val="22"/>
        </w:rPr>
        <w:t>Q: Why linear regression and not something more complex?</w:t>
      </w:r>
    </w:p>
    <w:p>
      <w:pPr>
        <w:spacing w:before="40" w:after="80"/>
        <w:ind w:left="360"/>
      </w:pPr>
      <w:r>
        <w:rPr>
          <w:b w:val="0"/>
          <w:color w:val="1E1E1E"/>
          <w:sz w:val="22"/>
        </w:rPr>
        <w:t>A: Interpretability. We wanted to be able to say 'a one percent rate increase corresponds to this dollar change in price.' A neural network can't give you that. And with R² of 0.88, the linear model is doing extremely well here.</w:t>
      </w:r>
    </w:p>
    <w:p>
      <w:pPr>
        <w:pStyle w:val="ListBullet"/>
        <w:spacing w:before="20" w:after="40"/>
        <w:ind w:left="432"/>
      </w:pPr>
      <w:r>
        <w:rPr>
          <w:b w:val="0"/>
          <w:sz w:val="22"/>
        </w:rPr>
        <w:t>Q: What about regional differences?</w:t>
      </w:r>
    </w:p>
    <w:p>
      <w:pPr>
        <w:spacing w:before="40" w:after="80"/>
        <w:ind w:left="360"/>
      </w:pPr>
      <w:r>
        <w:rPr>
          <w:b w:val="0"/>
          <w:color w:val="1E1E1E"/>
          <w:sz w:val="22"/>
        </w:rPr>
        <w:t>A: Great point — that's our main limitation. National FRED data averages over massive regional variation. City-level analysis would be the natural next step.</w:t>
      </w:r>
    </w:p>
    <w:p>
      <w:pPr>
        <w:pStyle w:val="ListBullet"/>
        <w:spacing w:before="20" w:after="40"/>
        <w:ind w:left="432"/>
      </w:pPr>
      <w:r>
        <w:rPr>
          <w:b w:val="0"/>
          <w:sz w:val="22"/>
        </w:rPr>
        <w:t>Q: The unemployment coefficient is large — why?</w:t>
      </w:r>
    </w:p>
    <w:p>
      <w:pPr>
        <w:spacing w:before="40" w:after="80"/>
        <w:ind w:left="360"/>
      </w:pPr>
      <w:r>
        <w:rPr>
          <w:b w:val="0"/>
          <w:color w:val="1E1E1E"/>
          <w:sz w:val="22"/>
        </w:rPr>
        <w:t>A: Unemployment has outsized effects during recessions because it forces distressed selling and removes buyers simultaneously. The 2008 crash amplifies that coefficient significantly.</w:t>
      </w:r>
    </w:p>
    <w:p>
      <w:pPr>
        <w:spacing w:before="120" w:after="120"/>
      </w:pPr>
      <w:r>
        <w:rPr>
          <w:b w:val="0"/>
          <w:color w:val="B4B4B4"/>
          <w:sz w:val="18"/>
        </w:rPr>
        <w:t>────────────────────────────────────────────────────────────────────────</w:t>
      </w:r>
    </w:p>
    <w:p>
      <w:pPr>
        <w:spacing w:before="20" w:after="60"/>
      </w:pPr>
      <w:r>
        <w:rPr>
          <w:b w:val="0"/>
          <w:sz w:val="22"/>
        </w:rPr>
        <w:t>End of script. Total estimated presentation time: 12–17 minutes + Q&amp;A.</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