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spacing w:before="120" w:after="120"/>
        <w:jc w:val="left"/>
      </w:pPr>
      <w:r>
        <w:t xml:space="preserve">Lexical Analyzer of EIL Language </w:t>
      </w:r>
    </w:p>
    <w:p>
      <w:pPr>
        <w:spacing w:before="120" w:after="120"/>
        <w:jc w:val="right"/>
      </w:pPr>
      <w:r>
        <w:t>Hunt 1</w:t>
      </w:r>
    </w:p>
    <w:p>
      <w:pPr>
        <w:spacing w:before="120" w:after="120"/>
        <w:jc w:val="left"/>
      </w:pPr>
    </w:p>
    <w:p>
      <w:pPr>
        <w:spacing w:before="120" w:after="120"/>
        <w:jc w:val="left"/>
      </w:pPr>
    </w:p>
    <w:p>
      <w:pPr>
        <w:spacing w:before="120" w:after="120"/>
        <w:jc w:val="center"/>
      </w:pPr>
      <w:r>
        <w:t>Kennesaw State</w:t>
      </w: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pStyle w:val="Heading1"/>
        <w:keepNext w:val="0"/>
        <w:keepLines w:val="0"/>
        <w:spacing w:before="480" w:after="240"/>
        <w:jc w:val="center"/>
        <w:rPr>
          <w:b/>
          <w:bCs/>
          <w:sz w:val="48"/>
          <w:szCs w:val="48"/>
        </w:rPr>
      </w:pPr>
      <w:r>
        <w:rPr>
          <w:rFonts w:ascii="Times New Roman" w:eastAsia="Times New Roman" w:hAnsi="Times New Roman" w:cs="Times New Roman"/>
          <w:b w:val="0"/>
          <w:bCs w:val="0"/>
          <w:i w:val="0"/>
          <w:color w:val="auto"/>
        </w:rPr>
        <w:t>Parser for EIL</w:t>
      </w: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center"/>
      </w:pPr>
      <w:r>
        <w:t>Ethan Hunt</w:t>
      </w:r>
    </w:p>
    <w:p>
      <w:pPr>
        <w:spacing w:before="120" w:after="120"/>
        <w:jc w:val="center"/>
      </w:pPr>
      <w:r>
        <w:t xml:space="preserve">CS 4308 Concepts of Programming Languages </w:t>
      </w:r>
    </w:p>
    <w:p>
      <w:pPr>
        <w:spacing w:before="120" w:after="120"/>
        <w:jc w:val="center"/>
      </w:pPr>
      <w:r>
        <w:t>Spring semester 2022</w:t>
      </w:r>
    </w:p>
    <w:p>
      <w:pPr>
        <w:spacing w:before="120" w:after="120"/>
        <w:jc w:val="center"/>
      </w:pPr>
      <w:r>
        <w:t>Sharon Perry</w:t>
      </w:r>
    </w:p>
    <w:p>
      <w:pPr>
        <w:spacing w:before="120" w:after="120"/>
        <w:jc w:val="center"/>
      </w:pPr>
      <w:r>
        <w:t>3/20/2022</w:t>
      </w:r>
    </w:p>
    <w:p>
      <w:pPr>
        <w:pStyle w:val="Heading3"/>
        <w:keepNext w:val="0"/>
        <w:keepLines w:val="0"/>
        <w:spacing w:before="281" w:after="140"/>
        <w:jc w:val="left"/>
        <w:rPr>
          <w:b/>
          <w:bCs/>
          <w:sz w:val="28"/>
          <w:szCs w:val="28"/>
        </w:rPr>
      </w:pPr>
      <w:r>
        <w:rPr>
          <w:rFonts w:ascii="Times New Roman" w:eastAsia="Times New Roman" w:hAnsi="Times New Roman" w:cs="Times New Roman"/>
          <w:b w:val="0"/>
          <w:bCs w:val="0"/>
          <w:i w:val="0"/>
          <w:color w:val="auto"/>
        </w:rPr>
        <w:t>Contents</w:t>
      </w:r>
    </w:p>
    <w:p>
      <w:pPr>
        <w:spacing w:before="120" w:after="120"/>
        <w:jc w:val="left"/>
      </w:pPr>
      <w:hyperlink r:id="rId4" w:anchor="_Toc98687401" w:history="1">
        <w:r>
          <w:rPr>
            <w:color w:val="0000EE"/>
            <w:u w:val="single" w:color="0000EE"/>
          </w:rPr>
          <w:t>Project Statement:</w:t>
        </w:r>
      </w:hyperlink>
    </w:p>
    <w:p>
      <w:pPr>
        <w:spacing w:before="120" w:after="120"/>
        <w:jc w:val="left"/>
      </w:pPr>
      <w:hyperlink r:id="rId4" w:anchor="_Toc98687402" w:history="1">
        <w:r>
          <w:rPr>
            <w:color w:val="0000EE"/>
            <w:u w:val="single" w:color="0000EE"/>
          </w:rPr>
          <w:t>EIL Language Updates: EIL v1.0</w:t>
        </w:r>
      </w:hyperlink>
    </w:p>
    <w:p>
      <w:pPr>
        <w:spacing w:before="120" w:after="120"/>
        <w:jc w:val="left"/>
      </w:pPr>
      <w:hyperlink r:id="rId4" w:anchor="_Toc98687403" w:history="1">
        <w:r>
          <w:rPr>
            <w:color w:val="0000EE"/>
            <w:u w:val="single" w:color="0000EE"/>
          </w:rPr>
          <w:t>LOOP Updates</w:t>
        </w:r>
      </w:hyperlink>
    </w:p>
    <w:p>
      <w:pPr>
        <w:spacing w:before="120" w:after="120"/>
        <w:jc w:val="left"/>
      </w:pPr>
      <w:hyperlink r:id="rId4" w:anchor="_Toc98687404" w:history="1">
        <w:r>
          <w:rPr>
            <w:color w:val="0000EE"/>
            <w:u w:val="single" w:color="0000EE"/>
          </w:rPr>
          <w:t>LOOP Construct structure</w:t>
        </w:r>
      </w:hyperlink>
    </w:p>
    <w:p>
      <w:pPr>
        <w:spacing w:before="120" w:after="120"/>
        <w:jc w:val="left"/>
      </w:pPr>
      <w:hyperlink r:id="rId4" w:anchor="_Toc98687405" w:history="1">
        <w:r>
          <w:rPr>
            <w:color w:val="0000EE"/>
            <w:u w:val="single" w:color="0000EE"/>
          </w:rPr>
          <w:t>Embedded LOOP Construct structure</w:t>
        </w:r>
      </w:hyperlink>
    </w:p>
    <w:p>
      <w:pPr>
        <w:spacing w:before="120" w:after="120"/>
        <w:jc w:val="left"/>
      </w:pPr>
      <w:hyperlink r:id="rId4" w:anchor="_Toc98687406" w:history="1">
        <w:r>
          <w:rPr>
            <w:color w:val="0000EE"/>
            <w:u w:val="single" w:color="0000EE"/>
          </w:rPr>
          <w:t>EIL If statements</w:t>
        </w:r>
      </w:hyperlink>
    </w:p>
    <w:p>
      <w:pPr>
        <w:spacing w:before="120" w:after="120"/>
        <w:jc w:val="left"/>
      </w:pPr>
      <w:hyperlink r:id="rId4" w:anchor="_Toc98687407" w:history="1">
        <w:r>
          <w:rPr>
            <w:color w:val="0000EE"/>
            <w:u w:val="single" w:color="0000EE"/>
          </w:rPr>
          <w:t>IF structure</w:t>
        </w:r>
      </w:hyperlink>
    </w:p>
    <w:p>
      <w:pPr>
        <w:spacing w:before="120" w:after="120"/>
        <w:jc w:val="left"/>
      </w:pPr>
      <w:hyperlink r:id="rId4" w:anchor="_Toc98687408" w:history="1">
        <w:r>
          <w:rPr>
            <w:color w:val="0000EE"/>
            <w:u w:val="single" w:color="0000EE"/>
          </w:rPr>
          <w:t>Report: Building a Parser for EIL in C++</w:t>
        </w:r>
      </w:hyperlink>
    </w:p>
    <w:p>
      <w:pPr>
        <w:spacing w:before="120" w:after="120"/>
        <w:jc w:val="left"/>
      </w:pPr>
      <w:hyperlink r:id="rId4" w:anchor="_Toc98687409" w:history="1">
        <w:r>
          <w:rPr>
            <w:color w:val="0000EE"/>
            <w:u w:val="single" w:color="0000EE"/>
          </w:rPr>
          <w:t>Phase One: Creating the Parsing Algorithm</w:t>
        </w:r>
      </w:hyperlink>
    </w:p>
    <w:p>
      <w:pPr>
        <w:spacing w:before="120" w:after="120"/>
        <w:jc w:val="left"/>
      </w:pPr>
      <w:hyperlink r:id="rId4" w:anchor="_Toc98687410" w:history="1">
        <w:r>
          <w:rPr>
            <w:color w:val="0000EE"/>
            <w:u w:val="single" w:color="0000EE"/>
          </w:rPr>
          <w:t>Phase Two: Level Styled Parsing</w:t>
        </w:r>
      </w:hyperlink>
    </w:p>
    <w:p>
      <w:pPr>
        <w:spacing w:before="120" w:after="120"/>
        <w:jc w:val="left"/>
      </w:pPr>
      <w:hyperlink r:id="rId4" w:anchor="_Toc98687411" w:history="1">
        <w:r>
          <w:rPr>
            <w:color w:val="0000EE"/>
            <w:u w:val="single" w:color="0000EE"/>
          </w:rPr>
          <w:t>Output of Parser for various inputs</w:t>
        </w:r>
      </w:hyperlink>
    </w:p>
    <w:p>
      <w:pPr>
        <w:spacing w:before="120" w:after="120"/>
        <w:jc w:val="left"/>
      </w:pPr>
    </w:p>
    <w:p>
      <w:pPr>
        <w:spacing w:before="120" w:after="120"/>
        <w:jc w:val="left"/>
      </w:pPr>
    </w:p>
    <w:p>
      <w:pPr>
        <w:spacing w:before="120" w:after="120"/>
        <w:jc w:val="left"/>
      </w:pPr>
    </w:p>
    <w:p>
      <w:pPr>
        <w:pStyle w:val="Heading1"/>
        <w:keepNext w:val="0"/>
        <w:keepLines w:val="0"/>
        <w:spacing w:before="480" w:after="240"/>
        <w:jc w:val="left"/>
        <w:rPr>
          <w:b/>
          <w:bCs/>
          <w:sz w:val="48"/>
          <w:szCs w:val="48"/>
        </w:rPr>
      </w:pPr>
      <w:hyperlink r:id="rId4" w:history="1">
        <w:r>
          <w:rPr>
            <w:rFonts w:ascii="Times New Roman" w:eastAsia="Times New Roman" w:hAnsi="Times New Roman" w:cs="Times New Roman"/>
            <w:b w:val="0"/>
            <w:bCs w:val="0"/>
            <w:i w:val="0"/>
            <w:color w:val="0000EE"/>
            <w:u w:val="single" w:color="0000EE"/>
          </w:rPr>
          <w:t>Project Statement:</w:t>
        </w:r>
      </w:hyperlink>
    </w:p>
    <w:p>
      <w:pPr>
        <w:spacing w:before="120" w:after="120"/>
        <w:jc w:val="left"/>
      </w:pPr>
    </w:p>
    <w:p>
      <w:pPr>
        <w:spacing w:before="120" w:after="120"/>
        <w:jc w:val="left"/>
      </w:pPr>
      <w:r>
        <w:t>The project is 100% complete and fully functional. Basic interpreter functions remain in the script as part of its structure, adding validity to the parser and its implementation. The interpreter runs without errors but currently offers limited functionality, as embedded IF statements are still pending. No new object files were created for the parser; all object files are for the interpreter. Code additions are in main.cpp, with comments noting parser functions.</w:t>
      </w: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pStyle w:val="Heading1"/>
        <w:keepNext w:val="0"/>
        <w:keepLines w:val="0"/>
        <w:spacing w:before="480" w:after="240"/>
        <w:jc w:val="left"/>
        <w:rPr>
          <w:b/>
          <w:bCs/>
          <w:sz w:val="48"/>
          <w:szCs w:val="48"/>
        </w:rPr>
      </w:pPr>
      <w:hyperlink r:id="rId4" w:history="1">
        <w:r>
          <w:rPr>
            <w:rFonts w:ascii="Times New Roman" w:eastAsia="Times New Roman" w:hAnsi="Times New Roman" w:cs="Times New Roman"/>
            <w:b w:val="0"/>
            <w:bCs w:val="0"/>
            <w:i w:val="0"/>
            <w:color w:val="0000EE"/>
            <w:u w:val="single" w:color="0000EE"/>
          </w:rPr>
          <w:t>EIL Language Updates: EIL v1.0</w:t>
        </w:r>
      </w:hyperlink>
    </w:p>
    <w:p>
      <w:pPr>
        <w:spacing w:before="120" w:after="120"/>
        <w:jc w:val="left"/>
      </w:pPr>
    </w:p>
    <w:p>
      <w:pPr>
        <w:spacing w:before="120" w:after="120"/>
        <w:jc w:val="left"/>
      </w:pPr>
      <w:r>
        <w:t>EIL v1.0 now includes more functionality than its beta and alpha versions. Notably, different multi-statement constructs can now interact, unlike the static constructs from v0.5.</w:t>
      </w:r>
    </w:p>
    <w:p>
      <w:pPr>
        <w:spacing w:before="120" w:after="120"/>
        <w:jc w:val="left"/>
      </w:pPr>
    </w:p>
    <w:p>
      <w:pPr>
        <w:pStyle w:val="Heading2"/>
        <w:keepNext w:val="0"/>
        <w:keepLines w:val="0"/>
        <w:spacing w:before="360" w:after="180"/>
        <w:jc w:val="left"/>
        <w:rPr>
          <w:b/>
          <w:bCs/>
          <w:sz w:val="36"/>
          <w:szCs w:val="36"/>
        </w:rPr>
      </w:pPr>
      <w:hyperlink r:id="rId4" w:history="1">
        <w:r>
          <w:rPr>
            <w:rFonts w:ascii="Times New Roman" w:eastAsia="Times New Roman" w:hAnsi="Times New Roman" w:cs="Times New Roman"/>
            <w:b w:val="0"/>
            <w:bCs w:val="0"/>
            <w:i w:val="0"/>
            <w:color w:val="0000EE"/>
            <w:u w:val="single" w:color="0000EE"/>
          </w:rPr>
          <w:t>LOOP Updates</w:t>
        </w:r>
      </w:hyperlink>
    </w:p>
    <w:p>
      <w:pPr>
        <w:spacing w:before="120" w:after="120"/>
        <w:jc w:val="left"/>
      </w:pPr>
    </w:p>
    <w:p>
      <w:pPr>
        <w:spacing w:before="120" w:after="120"/>
        <w:jc w:val="left"/>
      </w:pPr>
      <w:r>
        <w:t>EIL supports only one Loop type structure, which, as of EIL v0.5, has been updated to the following syntax, as seen in the LOOP Construct structure. The functions of the loop stay the same, as a static copy of a variable’s value is used to determine how many times to loop the code inside. The syntax was designed to allow for simple, intuitive abstract parsing techniques to be implemented on the language. Switching to a universal statement closer of &lt;;&gt; in EIL v1.0 for the first round of statement parsing allows us to only need to look for one possible delimiter. In addition to making less extensive stack calls on recursive loop structures, only one embedded loop is allowed. This is a new addition included in the release of EIL v1.0</w:t>
      </w:r>
    </w:p>
    <w:p>
      <w:pPr>
        <w:pStyle w:val="Heading3"/>
        <w:keepNext w:val="0"/>
        <w:keepLines w:val="0"/>
        <w:spacing w:before="281" w:after="140"/>
        <w:jc w:val="left"/>
        <w:rPr>
          <w:b/>
          <w:bCs/>
          <w:sz w:val="28"/>
          <w:szCs w:val="28"/>
        </w:rPr>
      </w:pPr>
      <w:hyperlink r:id="rId4" w:history="1">
        <w:r>
          <w:rPr>
            <w:rFonts w:ascii="Times New Roman" w:eastAsia="Times New Roman" w:hAnsi="Times New Roman" w:cs="Times New Roman"/>
            <w:b w:val="0"/>
            <w:bCs w:val="0"/>
            <w:i w:val="0"/>
            <w:color w:val="0000EE"/>
            <w:u w:val="single" w:color="0000EE"/>
          </w:rPr>
          <w:t>LOOP Construct structure</w:t>
        </w:r>
      </w:hyperlink>
    </w:p>
    <w:p>
      <w:pPr>
        <w:spacing w:before="120" w:after="120"/>
        <w:jc w:val="left"/>
      </w:pPr>
    </w:p>
    <w:p>
      <w:pPr>
        <w:spacing w:before="120" w:after="120"/>
        <w:jc w:val="left"/>
      </w:pPr>
      <w:r>
        <w:rPr>
          <w:i/>
          <w:iCs/>
        </w:rPr>
        <w:t>&lt;L&gt; &lt;ID&gt;</w:t>
      </w:r>
    </w:p>
    <w:p>
      <w:pPr>
        <w:spacing w:before="120" w:after="120"/>
        <w:jc w:val="left"/>
      </w:pPr>
      <w:r>
        <w:rPr>
          <w:i/>
          <w:iCs/>
        </w:rPr>
        <w:t>&lt;statement&gt; &lt;:&gt;</w:t>
      </w:r>
    </w:p>
    <w:p>
      <w:pPr>
        <w:spacing w:before="120" w:after="120"/>
        <w:jc w:val="left"/>
      </w:pPr>
      <w:r>
        <w:rPr>
          <w:i/>
          <w:iCs/>
        </w:rPr>
        <w:t>….</w:t>
      </w:r>
    </w:p>
    <w:p>
      <w:pPr>
        <w:spacing w:before="120" w:after="120"/>
        <w:jc w:val="left"/>
      </w:pPr>
      <w:r>
        <w:rPr>
          <w:i/>
          <w:iCs/>
        </w:rPr>
        <w:t>&lt;;&gt;</w:t>
      </w:r>
    </w:p>
    <w:p>
      <w:pPr>
        <w:pStyle w:val="Heading3"/>
        <w:keepNext w:val="0"/>
        <w:keepLines w:val="0"/>
        <w:spacing w:before="281" w:after="140"/>
        <w:jc w:val="left"/>
        <w:rPr>
          <w:b/>
          <w:bCs/>
          <w:sz w:val="28"/>
          <w:szCs w:val="28"/>
        </w:rPr>
      </w:pPr>
      <w:hyperlink r:id="rId4" w:history="1">
        <w:r>
          <w:rPr>
            <w:rFonts w:ascii="Times New Roman" w:eastAsia="Times New Roman" w:hAnsi="Times New Roman" w:cs="Times New Roman"/>
            <w:b w:val="0"/>
            <w:bCs w:val="0"/>
            <w:i w:val="0"/>
            <w:color w:val="0000EE"/>
            <w:u w:val="single" w:color="0000EE"/>
          </w:rPr>
          <w:t>Embedded LOOP Construct structure</w:t>
        </w:r>
      </w:hyperlink>
    </w:p>
    <w:p>
      <w:pPr>
        <w:spacing w:before="120" w:after="120"/>
        <w:jc w:val="left"/>
      </w:pPr>
      <w:r>
        <w:rPr>
          <w:i/>
          <w:iCs/>
        </w:rPr>
        <w:t>&lt;L&gt; &lt;ID&gt;</w:t>
      </w:r>
    </w:p>
    <w:p>
      <w:pPr>
        <w:spacing w:before="120" w:after="120"/>
        <w:jc w:val="left"/>
      </w:pPr>
      <w:r>
        <w:rPr>
          <w:i/>
          <w:iCs/>
        </w:rPr>
        <w:t>&lt;L&gt; &lt;ID&gt;</w:t>
      </w:r>
    </w:p>
    <w:p>
      <w:pPr>
        <w:spacing w:before="120" w:after="120"/>
        <w:jc w:val="left"/>
      </w:pPr>
      <w:r>
        <w:rPr>
          <w:i/>
          <w:iCs/>
        </w:rPr>
        <w:t>&lt;statement&gt; &lt;)&gt;</w:t>
      </w:r>
    </w:p>
    <w:p>
      <w:pPr>
        <w:spacing w:before="120" w:after="120"/>
        <w:jc w:val="left"/>
      </w:pPr>
      <w:r>
        <w:rPr>
          <w:i/>
          <w:iCs/>
        </w:rPr>
        <w:t>&lt;:&gt;&lt;;&gt;</w:t>
      </w:r>
    </w:p>
    <w:p>
      <w:pPr>
        <w:spacing w:before="120" w:after="120"/>
        <w:jc w:val="left"/>
      </w:pPr>
    </w:p>
    <w:p>
      <w:pPr>
        <w:spacing w:before="120" w:after="120"/>
        <w:jc w:val="left"/>
      </w:pPr>
    </w:p>
    <w:p>
      <w:pPr>
        <w:spacing w:before="120" w:after="120"/>
        <w:jc w:val="left"/>
      </w:pPr>
    </w:p>
    <w:p>
      <w:pPr>
        <w:spacing w:before="120" w:after="120"/>
        <w:jc w:val="left"/>
      </w:pPr>
    </w:p>
    <w:p>
      <w:pPr>
        <w:pStyle w:val="Heading2"/>
        <w:keepNext w:val="0"/>
        <w:keepLines w:val="0"/>
        <w:spacing w:before="360" w:after="180"/>
        <w:jc w:val="left"/>
        <w:rPr>
          <w:b/>
          <w:bCs/>
          <w:sz w:val="36"/>
          <w:szCs w:val="36"/>
        </w:rPr>
      </w:pPr>
      <w:hyperlink r:id="rId4" w:history="1">
        <w:r>
          <w:rPr>
            <w:rFonts w:ascii="Times New Roman" w:eastAsia="Times New Roman" w:hAnsi="Times New Roman" w:cs="Times New Roman"/>
            <w:b w:val="0"/>
            <w:bCs w:val="0"/>
            <w:i w:val="0"/>
            <w:color w:val="0000EE"/>
            <w:u w:val="single" w:color="0000EE"/>
          </w:rPr>
          <w:t>EIL If statements</w:t>
        </w:r>
      </w:hyperlink>
    </w:p>
    <w:p>
      <w:pPr>
        <w:spacing w:before="120" w:after="120"/>
        <w:jc w:val="left"/>
      </w:pPr>
    </w:p>
    <w:p>
      <w:pPr>
        <w:spacing w:before="120" w:after="120"/>
        <w:jc w:val="left"/>
      </w:pPr>
      <w:r>
        <w:t>The IF conditional was added to EIL v1.0 as the language's conditional construct. There is no else statement; another statement with the opposite condition serves that role. If statements have not been developed yet and will appear in a future EIL version.</w:t>
      </w:r>
    </w:p>
    <w:p>
      <w:pPr>
        <w:pStyle w:val="Heading3"/>
        <w:keepNext w:val="0"/>
        <w:keepLines w:val="0"/>
        <w:spacing w:before="281" w:after="140"/>
        <w:jc w:val="left"/>
        <w:rPr>
          <w:b/>
          <w:bCs/>
          <w:sz w:val="28"/>
          <w:szCs w:val="28"/>
        </w:rPr>
      </w:pPr>
      <w:hyperlink r:id="rId4" w:history="1">
        <w:r>
          <w:rPr>
            <w:rFonts w:ascii="Times New Roman" w:eastAsia="Times New Roman" w:hAnsi="Times New Roman" w:cs="Times New Roman"/>
            <w:b w:val="0"/>
            <w:bCs w:val="0"/>
            <w:i w:val="0"/>
            <w:color w:val="0000EE"/>
            <w:u w:val="single" w:color="0000EE"/>
          </w:rPr>
          <w:t>IF structure</w:t>
        </w:r>
      </w:hyperlink>
    </w:p>
    <w:p>
      <w:pPr>
        <w:spacing w:before="120" w:after="120"/>
        <w:jc w:val="left"/>
      </w:pPr>
      <w:r>
        <w:t>&lt;IF&gt; &lt;ID&gt; &lt;Double_Operator&gt; &lt;ID&gt;</w:t>
      </w:r>
    </w:p>
    <w:p>
      <w:pPr>
        <w:spacing w:before="120" w:after="120"/>
        <w:jc w:val="left"/>
      </w:pPr>
      <w:r>
        <w:t>&lt;statement&gt; &lt;$&gt;</w:t>
      </w:r>
    </w:p>
    <w:p>
      <w:pPr>
        <w:spacing w:before="120" w:after="120"/>
        <w:jc w:val="left"/>
      </w:pPr>
      <w:r>
        <w:t xml:space="preserve">&lt;;&gt; </w:t>
      </w:r>
    </w:p>
    <w:p>
      <w:pPr>
        <w:spacing w:before="120" w:after="120"/>
        <w:jc w:val="left"/>
      </w:pPr>
    </w:p>
    <w:p>
      <w:pPr>
        <w:spacing w:before="120" w:after="120"/>
        <w:jc w:val="left"/>
      </w:pPr>
    </w:p>
    <w:p>
      <w:pPr>
        <w:spacing w:before="120" w:after="120"/>
        <w:jc w:val="left"/>
      </w:pPr>
    </w:p>
    <w:p>
      <w:pPr>
        <w:spacing w:before="120" w:after="120"/>
        <w:jc w:val="left"/>
      </w:pPr>
    </w:p>
    <w:p>
      <w:pPr>
        <w:pStyle w:val="Heading1"/>
        <w:keepNext w:val="0"/>
        <w:keepLines w:val="0"/>
        <w:spacing w:before="480" w:after="240"/>
        <w:jc w:val="left"/>
        <w:rPr>
          <w:b/>
          <w:bCs/>
          <w:sz w:val="48"/>
          <w:szCs w:val="48"/>
        </w:rPr>
      </w:pPr>
      <w:hyperlink r:id="rId4" w:history="1">
        <w:r>
          <w:rPr>
            <w:rFonts w:ascii="Times New Roman" w:eastAsia="Times New Roman" w:hAnsi="Times New Roman" w:cs="Times New Roman"/>
            <w:b w:val="0"/>
            <w:bCs w:val="0"/>
            <w:i w:val="0"/>
            <w:color w:val="0000EE"/>
            <w:u w:val="single" w:color="0000EE"/>
          </w:rPr>
          <w:t>Report: Building a Parser for EIL in C++</w:t>
        </w:r>
      </w:hyperlink>
    </w:p>
    <w:p>
      <w:pPr>
        <w:spacing w:before="120" w:after="120"/>
        <w:jc w:val="left"/>
      </w:pPr>
    </w:p>
    <w:p>
      <w:pPr>
        <w:spacing w:before="120" w:after="120"/>
        <w:jc w:val="left"/>
      </w:pPr>
      <w:r>
        <w:t>As with the scanner, I built the parser without any external algorithms. I developed my own parsing method and modified EIL to leverage its statement abstraction. Using this technique, I quickly created a simple interpreter after parsing the initial statement. I continue adding parser and interpreter functions so that statements that can be parsed can also be interpreted.</w:t>
      </w:r>
    </w:p>
    <w:p>
      <w:pPr>
        <w:spacing w:before="120" w:after="120"/>
        <w:jc w:val="left"/>
      </w:pPr>
    </w:p>
    <w:p>
      <w:pPr>
        <w:pStyle w:val="Heading2"/>
        <w:keepNext w:val="0"/>
        <w:keepLines w:val="0"/>
        <w:spacing w:before="360" w:after="180"/>
        <w:jc w:val="left"/>
        <w:rPr>
          <w:b/>
          <w:bCs/>
          <w:sz w:val="36"/>
          <w:szCs w:val="36"/>
        </w:rPr>
      </w:pPr>
      <w:hyperlink r:id="rId4" w:history="1">
        <w:r>
          <w:rPr>
            <w:rFonts w:ascii="Times New Roman" w:eastAsia="Times New Roman" w:hAnsi="Times New Roman" w:cs="Times New Roman"/>
            <w:b w:val="0"/>
            <w:bCs w:val="0"/>
            <w:i w:val="0"/>
            <w:color w:val="0000EE"/>
            <w:u w:val="single" w:color="0000EE"/>
          </w:rPr>
          <w:t>Phase One: Creating the Parsing Algorithm</w:t>
        </w:r>
      </w:hyperlink>
    </w:p>
    <w:p>
      <w:pPr>
        <w:spacing w:before="120" w:after="120"/>
        <w:jc w:val="left"/>
      </w:pPr>
    </w:p>
    <w:p>
      <w:pPr>
        <w:spacing w:before="120" w:after="120"/>
        <w:jc w:val="left"/>
      </w:pPr>
      <w:r>
        <w:t xml:space="preserve">At first, I was a little intimidated, because what I knew about parsers and parse trees seemed like it would be difficult to code. I thought I'd have to create node trees for each part of the parser, and that would become very resource-heavy very fast. So, I took the approach of looking at the parse tree as a sort of decision tree, which could be implemented using if statements and finite-state machines. The only issue with this method is how to store the information determined by the different conditionals. I ended up using a queue, maintaining it with different stacks, as this would allow me full functionality for the queue process vs. using a standard queue structure. </w:t>
      </w:r>
    </w:p>
    <w:p>
      <w:pPr>
        <w:spacing w:before="120" w:after="120"/>
        <w:jc w:val="left"/>
      </w:pPr>
    </w:p>
    <w:p>
      <w:pPr>
        <w:spacing w:before="120" w:after="120"/>
        <w:jc w:val="left"/>
      </w:pPr>
    </w:p>
    <w:p>
      <w:pPr>
        <w:spacing w:before="120" w:after="120"/>
        <w:jc w:val="left"/>
      </w:pPr>
    </w:p>
    <w:p>
      <w:pPr>
        <w:pStyle w:val="Heading2"/>
        <w:keepNext w:val="0"/>
        <w:keepLines w:val="0"/>
        <w:spacing w:before="360" w:after="180"/>
        <w:jc w:val="left"/>
        <w:rPr>
          <w:b/>
          <w:bCs/>
          <w:sz w:val="36"/>
          <w:szCs w:val="36"/>
        </w:rPr>
      </w:pPr>
      <w:hyperlink r:id="rId4" w:history="1">
        <w:r>
          <w:rPr>
            <w:rFonts w:ascii="Times New Roman" w:eastAsia="Times New Roman" w:hAnsi="Times New Roman" w:cs="Times New Roman"/>
            <w:b w:val="0"/>
            <w:bCs w:val="0"/>
            <w:i w:val="0"/>
            <w:color w:val="0000EE"/>
            <w:u w:val="single" w:color="0000EE"/>
          </w:rPr>
          <w:t>Phase Two: Level Styled Parsing</w:t>
        </w:r>
      </w:hyperlink>
    </w:p>
    <w:p>
      <w:pPr>
        <w:spacing w:before="120" w:after="120"/>
        <w:jc w:val="left"/>
      </w:pPr>
    </w:p>
    <w:p>
      <w:pPr>
        <w:spacing w:before="120" w:after="120"/>
        <w:jc w:val="left"/>
      </w:pPr>
      <w:r>
        <w:t>I implemented the parser so that every statement at the same level ends with the same delimiter token. A "level" is a group of statements directly inside a parent statement, which is a broader code structure. For example, all level 1 statements—those not nested inside any other statement—end with the &lt;;&gt; token. For instance:</w:t>
      </w: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r>
        <w:t>By inspecting the first and last tokens (distinct code elements), we isolate the middle section and parse it using a separate token, simplifying the separation of embedded code lines. We simply pop elements from a queue (a first-in, first-out structure) and evaluate them until we reach a delimiter (a boundary marker). Once a queue is populated, pop the next queue from the larger queue and repeat. Continue clearing each level and progressing until every command above level 0 is parsed.</w:t>
      </w:r>
    </w:p>
    <w:p>
      <w:pPr>
        <w:pStyle w:val="Heading1"/>
        <w:keepNext w:val="0"/>
        <w:keepLines w:val="0"/>
        <w:spacing w:before="480" w:after="240"/>
        <w:jc w:val="left"/>
        <w:rPr>
          <w:b/>
          <w:bCs/>
          <w:sz w:val="48"/>
          <w:szCs w:val="48"/>
        </w:rPr>
      </w:pPr>
      <w:hyperlink r:id="rId4" w:history="1">
        <w:r>
          <w:rPr>
            <w:rFonts w:ascii="Times New Roman" w:eastAsia="Times New Roman" w:hAnsi="Times New Roman" w:cs="Times New Roman"/>
            <w:b w:val="0"/>
            <w:bCs w:val="0"/>
            <w:i w:val="0"/>
            <w:color w:val="0000EE"/>
            <w:u w:val="single" w:color="0000EE"/>
          </w:rPr>
          <w:t>Output of Parser for various inputs</w:t>
        </w:r>
      </w:hyperlink>
    </w:p>
    <w:p>
      <w:pPr>
        <w:pStyle w:val="Heading3"/>
        <w:keepNext w:val="0"/>
        <w:keepLines w:val="0"/>
        <w:spacing w:before="140" w:after="140"/>
        <w:jc w:val="left"/>
        <w:rPr>
          <w:b/>
          <w:bCs/>
          <w:sz w:val="28"/>
          <w:szCs w:val="28"/>
        </w:rPr>
      </w:pPr>
      <w:r>
        <w:rPr>
          <w:rFonts w:ascii="Times New Roman" w:eastAsia="Times New Roman" w:hAnsi="Times New Roman" w:cs="Times New Roman"/>
          <w:i w:val="0"/>
          <w:color w:val="auto"/>
        </w:rPr>
        <w:t xml:space="preserve">The output of the following code EIL program </w:t>
      </w:r>
    </w:p>
    <w:p>
      <w:pPr>
        <w:spacing w:before="120" w:after="120"/>
        <w:jc w:val="left"/>
      </w:pPr>
    </w:p>
    <w:p>
      <w:pPr>
        <w:spacing w:before="120" w:after="120"/>
        <w:jc w:val="left"/>
      </w:pPr>
      <w:r>
        <w:rPr>
          <w:b/>
          <w:bCs/>
        </w:rPr>
        <w:t>Start M</w:t>
      </w:r>
    </w:p>
    <w:p>
      <w:pPr>
        <w:spacing w:before="120" w:after="120"/>
        <w:jc w:val="left"/>
      </w:pPr>
      <w:r>
        <w:rPr>
          <w:b/>
          <w:bCs/>
        </w:rPr>
        <w:t xml:space="preserve">a = 0 ; b = 2 ; c = 3 ; x = 1 ; </w:t>
      </w:r>
    </w:p>
    <w:p>
      <w:pPr>
        <w:spacing w:before="120" w:after="120"/>
        <w:jc w:val="left"/>
      </w:pPr>
      <w:r>
        <w:rPr>
          <w:b/>
          <w:bCs/>
        </w:rPr>
        <w:t>L c</w:t>
      </w:r>
    </w:p>
    <w:p>
      <w:pPr>
        <w:spacing w:before="120" w:after="120"/>
        <w:jc w:val="left"/>
      </w:pPr>
      <w:r>
        <w:rPr>
          <w:b/>
          <w:bCs/>
        </w:rPr>
        <w:t>L b</w:t>
      </w:r>
    </w:p>
    <w:p>
      <w:pPr>
        <w:spacing w:before="120" w:after="120"/>
        <w:jc w:val="left"/>
      </w:pPr>
      <w:r>
        <w:rPr>
          <w:b/>
          <w:bCs/>
        </w:rPr>
        <w:t>a = a + 1 ) :</w:t>
      </w:r>
    </w:p>
    <w:p>
      <w:pPr>
        <w:spacing w:before="120" w:after="120"/>
        <w:jc w:val="left"/>
      </w:pPr>
      <w:r>
        <w:rPr>
          <w:b/>
          <w:bCs/>
        </w:rPr>
        <w:t>d = d + a + 1 : ;</w:t>
      </w:r>
    </w:p>
    <w:p>
      <w:pPr>
        <w:spacing w:before="120" w:after="120"/>
        <w:jc w:val="left"/>
      </w:pPr>
      <w:r>
        <w:rPr>
          <w:b/>
          <w:bCs/>
        </w:rPr>
        <w:t>P ;</w:t>
      </w:r>
    </w:p>
    <w:p>
      <w:pPr>
        <w:spacing w:before="120" w:after="120"/>
        <w:jc w:val="left"/>
      </w:pPr>
      <w:r>
        <w:rPr>
          <w:b/>
          <w:bCs/>
        </w:rPr>
        <w:t>End M</w:t>
      </w: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The output of the following EIL program</w:t>
      </w:r>
    </w:p>
    <w:p>
      <w:pPr>
        <w:spacing w:before="120" w:after="120"/>
        <w:jc w:val="left"/>
      </w:pPr>
      <w:r>
        <w:t xml:space="preserve">Note: This example has an intended error in the code to show the parser handling the errors </w:t>
      </w:r>
    </w:p>
    <w:p>
      <w:pPr>
        <w:spacing w:before="120" w:after="120"/>
        <w:jc w:val="left"/>
      </w:pPr>
    </w:p>
    <w:p>
      <w:pPr>
        <w:spacing w:before="120" w:after="120"/>
        <w:jc w:val="left"/>
      </w:pPr>
      <w:r>
        <w:rPr>
          <w:b/>
          <w:bCs/>
        </w:rPr>
        <w:t>Start M</w:t>
      </w:r>
    </w:p>
    <w:p>
      <w:pPr>
        <w:spacing w:before="120" w:after="120"/>
        <w:jc w:val="left"/>
      </w:pPr>
      <w:r>
        <w:rPr>
          <w:b/>
          <w:bCs/>
        </w:rPr>
        <w:t>a = 0 ;</w:t>
      </w:r>
    </w:p>
    <w:p>
      <w:pPr>
        <w:spacing w:before="120" w:after="120"/>
        <w:jc w:val="left"/>
      </w:pPr>
      <w:r>
        <w:rPr>
          <w:b/>
          <w:bCs/>
        </w:rPr>
        <w:t>L 1</w:t>
      </w:r>
    </w:p>
    <w:p>
      <w:pPr>
        <w:spacing w:before="120" w:after="120"/>
        <w:jc w:val="left"/>
      </w:pPr>
      <w:r>
        <w:rPr>
          <w:b/>
          <w:bCs/>
        </w:rPr>
        <w:t>a x + 1 :</w:t>
      </w:r>
    </w:p>
    <w:p>
      <w:pPr>
        <w:spacing w:before="120" w:after="120"/>
        <w:jc w:val="left"/>
      </w:pPr>
      <w:r>
        <w:rPr>
          <w:b/>
          <w:bCs/>
        </w:rPr>
        <w:t>;</w:t>
      </w:r>
    </w:p>
    <w:p>
      <w:pPr>
        <w:spacing w:before="120" w:after="120"/>
        <w:jc w:val="left"/>
      </w:pPr>
      <w:r>
        <w:rPr>
          <w:b/>
          <w:bCs/>
        </w:rPr>
        <w:t>P ;</w:t>
      </w:r>
    </w:p>
    <w:p>
      <w:pPr>
        <w:spacing w:before="120" w:after="120"/>
        <w:jc w:val="left"/>
      </w:pPr>
      <w:r>
        <w:rPr>
          <w:b/>
          <w:bCs/>
        </w:rPr>
        <w:t>End M</w:t>
      </w: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 xml:space="preserve">The output of the following code EIL program </w:t>
      </w:r>
    </w:p>
    <w:p>
      <w:pPr>
        <w:spacing w:before="120" w:after="120"/>
        <w:jc w:val="left"/>
      </w:pPr>
    </w:p>
    <w:p>
      <w:pPr>
        <w:spacing w:before="120" w:after="120"/>
        <w:jc w:val="left"/>
      </w:pPr>
    </w:p>
    <w:p>
      <w:pPr>
        <w:spacing w:before="120" w:after="120"/>
        <w:jc w:val="left"/>
      </w:pPr>
    </w:p>
    <w:p>
      <w:pPr>
        <w:spacing w:before="120" w:after="120"/>
        <w:jc w:val="left"/>
      </w:pPr>
      <w:r>
        <w:rPr>
          <w:i/>
          <w:iCs/>
        </w:rPr>
        <w:t>Start M</w:t>
      </w:r>
    </w:p>
    <w:p>
      <w:pPr>
        <w:spacing w:before="120" w:after="120"/>
        <w:jc w:val="left"/>
      </w:pPr>
      <w:r>
        <w:rPr>
          <w:i/>
          <w:iCs/>
        </w:rPr>
        <w:t>a = 0 ; c = 3 ; b = 3 ;</w:t>
      </w:r>
    </w:p>
    <w:p>
      <w:pPr>
        <w:spacing w:before="120" w:after="120"/>
        <w:jc w:val="left"/>
      </w:pPr>
      <w:r>
        <w:rPr>
          <w:i/>
          <w:iCs/>
        </w:rPr>
        <w:t>L c</w:t>
      </w:r>
    </w:p>
    <w:p>
      <w:pPr>
        <w:spacing w:before="120" w:after="120"/>
        <w:jc w:val="left"/>
      </w:pPr>
      <w:r>
        <w:rPr>
          <w:i/>
          <w:iCs/>
        </w:rPr>
        <w:t>IF a == b</w:t>
      </w:r>
    </w:p>
    <w:p>
      <w:pPr>
        <w:spacing w:before="120" w:after="120"/>
        <w:jc w:val="left"/>
      </w:pPr>
      <w:r>
        <w:rPr>
          <w:i/>
          <w:iCs/>
        </w:rPr>
        <w:t>a = 0 $ :</w:t>
      </w:r>
    </w:p>
    <w:p>
      <w:pPr>
        <w:spacing w:before="120" w:after="120"/>
        <w:jc w:val="left"/>
      </w:pPr>
      <w:r>
        <w:rPr>
          <w:i/>
          <w:iCs/>
        </w:rPr>
        <w:t>a = a + 1 : ;</w:t>
      </w:r>
    </w:p>
    <w:p>
      <w:pPr>
        <w:spacing w:before="120" w:after="120"/>
        <w:jc w:val="left"/>
      </w:pPr>
      <w:r>
        <w:rPr>
          <w:i/>
          <w:iCs/>
        </w:rPr>
        <w:t>P ;</w:t>
      </w:r>
    </w:p>
    <w:p>
      <w:pPr>
        <w:spacing w:before="120" w:after="120"/>
        <w:jc w:val="left"/>
      </w:pPr>
      <w:r>
        <w:rPr>
          <w:i/>
          <w:iCs/>
        </w:rPr>
        <w:t>End M</w:t>
      </w: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spacing w:before="120" w:after="120"/>
        <w:jc w:val="left"/>
      </w:pPr>
    </w:p>
    <w:p>
      <w:pPr>
        <w:pStyle w:val="Heading1"/>
        <w:keepNext w:val="0"/>
        <w:keepLines w:val="0"/>
        <w:spacing w:before="480" w:after="240"/>
        <w:jc w:val="left"/>
        <w:rPr>
          <w:b/>
          <w:bCs/>
          <w:sz w:val="48"/>
          <w:szCs w:val="48"/>
        </w:rPr>
      </w:pPr>
      <w:r>
        <w:rPr>
          <w:rFonts w:ascii="Times New Roman" w:eastAsia="Times New Roman" w:hAnsi="Times New Roman" w:cs="Times New Roman"/>
          <w:b w:val="0"/>
          <w:bCs w:val="0"/>
          <w:i w:val="0"/>
          <w:color w:val="auto"/>
        </w:rPr>
        <w:t>Pictures / Lists of all Parser functions</w:t>
      </w:r>
    </w:p>
    <w:p>
      <w:pPr>
        <w:spacing w:before="120" w:after="120"/>
        <w:jc w:val="left"/>
      </w:pPr>
    </w:p>
    <w:p>
      <w:pPr>
        <w:spacing w:before="120" w:after="120"/>
        <w:jc w:val="left"/>
      </w:pPr>
      <w:r>
        <w:t>These are main-function screenshots showing the functions. The top-left comment in each image groups the functions, e.g., // Parser functions.</w:t>
      </w:r>
    </w:p>
    <w:p>
      <w:pPr>
        <w:spacing w:before="120" w:after="120"/>
        <w:jc w:val="left"/>
      </w:pPr>
    </w:p>
    <w:p>
      <w:pPr>
        <w:spacing w:before="120" w:after="120"/>
        <w:jc w:val="left"/>
      </w:pPr>
    </w:p>
    <w:sectPr>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 TargetMode="External" /><Relationship Id="rId5" Type="http://schemas.openxmlformats.org/officeDocument/2006/relationships/theme" Target="theme/theme1.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Parser</dc:title>
  <cp:revision>0</cp:revision>
</cp:coreProperties>
</file>