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2E8D" w14:textId="77777777" w:rsidR="003D0E39" w:rsidRDefault="003D0E39" w:rsidP="003D0E39">
      <w:pPr>
        <w:jc w:val="center"/>
        <w:rPr>
          <w:rFonts w:ascii="Times New Roman" w:hAnsi="Times New Roman" w:cs="Times New Roman"/>
          <w:b/>
          <w:bCs/>
          <w:sz w:val="40"/>
          <w:szCs w:val="40"/>
        </w:rPr>
      </w:pPr>
      <w:r w:rsidRPr="000377EE">
        <w:rPr>
          <w:rFonts w:ascii="Times New Roman" w:hAnsi="Times New Roman" w:cs="Times New Roman" w:hint="eastAsia"/>
          <w:b/>
          <w:bCs/>
          <w:sz w:val="40"/>
          <w:szCs w:val="40"/>
        </w:rPr>
        <w:t>R</w:t>
      </w:r>
      <w:r w:rsidRPr="000377EE">
        <w:rPr>
          <w:rFonts w:ascii="Times New Roman" w:hAnsi="Times New Roman" w:cs="Times New Roman"/>
          <w:b/>
          <w:bCs/>
          <w:sz w:val="40"/>
          <w:szCs w:val="40"/>
        </w:rPr>
        <w:t>aw Data and Data processing</w:t>
      </w:r>
    </w:p>
    <w:p w14:paraId="1976E4EA" w14:textId="77777777" w:rsidR="003D0E39" w:rsidRDefault="003D0E39" w:rsidP="003D0E39">
      <w:pPr>
        <w:jc w:val="center"/>
        <w:rPr>
          <w:rFonts w:ascii="Times New Roman" w:hAnsi="Times New Roman" w:cs="Times New Roman"/>
          <w:b/>
          <w:bCs/>
          <w:sz w:val="40"/>
          <w:szCs w:val="40"/>
        </w:rPr>
      </w:pPr>
    </w:p>
    <w:p w14:paraId="0138AB12" w14:textId="77777777" w:rsidR="003D0E39" w:rsidRDefault="003D0E39" w:rsidP="003D0E39">
      <w:pPr>
        <w:rPr>
          <w:rFonts w:ascii="Times New Roman" w:hAnsi="Times New Roman" w:cs="Times New Roman"/>
          <w:sz w:val="22"/>
        </w:rPr>
      </w:pPr>
      <w:r>
        <w:rPr>
          <w:rFonts w:ascii="Times New Roman" w:hAnsi="Times New Roman" w:cs="Times New Roman"/>
          <w:sz w:val="22"/>
        </w:rPr>
        <w:t>R</w:t>
      </w:r>
      <w:r>
        <w:rPr>
          <w:rFonts w:ascii="Times New Roman" w:hAnsi="Times New Roman" w:cs="Times New Roman" w:hint="eastAsia"/>
          <w:sz w:val="22"/>
        </w:rPr>
        <w:t>a</w:t>
      </w:r>
      <w:r>
        <w:rPr>
          <w:rFonts w:ascii="Times New Roman" w:hAnsi="Times New Roman" w:cs="Times New Roman"/>
          <w:sz w:val="22"/>
        </w:rPr>
        <w:t>w data for u</w:t>
      </w:r>
      <w:r w:rsidRPr="000377EE">
        <w:rPr>
          <w:rFonts w:ascii="Times New Roman" w:hAnsi="Times New Roman" w:cs="Times New Roman"/>
          <w:sz w:val="22"/>
        </w:rPr>
        <w:t>ltraviolet–visible spectroscopy</w:t>
      </w:r>
      <w:r>
        <w:rPr>
          <w:rFonts w:ascii="Times New Roman" w:hAnsi="Times New Roman" w:cs="Times New Roman"/>
          <w:sz w:val="22"/>
        </w:rPr>
        <w:t>, p</w:t>
      </w:r>
      <w:r w:rsidRPr="001F6F36">
        <w:rPr>
          <w:rFonts w:ascii="Times New Roman" w:hAnsi="Times New Roman" w:cs="Times New Roman"/>
          <w:sz w:val="22"/>
        </w:rPr>
        <w:t>hotoluminescent</w:t>
      </w:r>
      <w:r>
        <w:rPr>
          <w:rFonts w:ascii="Times New Roman" w:hAnsi="Times New Roman" w:cs="Times New Roman"/>
          <w:sz w:val="22"/>
        </w:rPr>
        <w:t xml:space="preserve"> and ultraviolet photoelectron spectroscopy has been uploaded for data transparency. All the data was plotted using Origin 9.1. The project files for data processing and data plotting have also been uploaded. To</w:t>
      </w:r>
      <w:r>
        <w:rPr>
          <w:rFonts w:ascii="Times New Roman" w:hAnsi="Times New Roman" w:cs="Times New Roman" w:hint="eastAsia"/>
          <w:sz w:val="22"/>
        </w:rPr>
        <w:t xml:space="preserve"> </w:t>
      </w:r>
      <w:r>
        <w:rPr>
          <w:rFonts w:ascii="Times New Roman" w:hAnsi="Times New Roman" w:cs="Times New Roman"/>
          <w:sz w:val="22"/>
        </w:rPr>
        <w:t>combine the plotted data into a manuscript figure, Adobe Illustrators were used for adjusting the layout. Below shows some important information for data processing in this work:</w:t>
      </w:r>
    </w:p>
    <w:p w14:paraId="15E22508" w14:textId="33A95AFE" w:rsidR="00127880" w:rsidRDefault="00127880"/>
    <w:p w14:paraId="2D42D68B" w14:textId="38655D24" w:rsidR="003D0E39" w:rsidRDefault="003D0E39" w:rsidP="003D0E39">
      <w:pPr>
        <w:rPr>
          <w:rFonts w:ascii="Times New Roman" w:hAnsi="Times New Roman" w:cs="Times New Roman"/>
          <w:b/>
          <w:bCs/>
          <w:sz w:val="24"/>
          <w:szCs w:val="24"/>
        </w:rPr>
      </w:pPr>
      <w:r w:rsidRPr="001F6F36">
        <w:rPr>
          <w:rFonts w:ascii="Times New Roman" w:hAnsi="Times New Roman" w:cs="Times New Roman"/>
          <w:b/>
          <w:bCs/>
          <w:sz w:val="24"/>
          <w:szCs w:val="24"/>
        </w:rPr>
        <w:t xml:space="preserve">Data for </w:t>
      </w:r>
      <w:r>
        <w:rPr>
          <w:rFonts w:ascii="Times New Roman" w:hAnsi="Times New Roman" w:cs="Times New Roman"/>
          <w:b/>
          <w:bCs/>
          <w:sz w:val="24"/>
          <w:szCs w:val="24"/>
        </w:rPr>
        <w:t xml:space="preserve">Fig </w:t>
      </w:r>
      <w:r w:rsidR="00202C33">
        <w:rPr>
          <w:rFonts w:ascii="Times New Roman" w:hAnsi="Times New Roman" w:cs="Times New Roman"/>
          <w:b/>
          <w:bCs/>
          <w:sz w:val="24"/>
          <w:szCs w:val="24"/>
        </w:rPr>
        <w:t>2</w:t>
      </w:r>
      <w:r w:rsidR="00202C33">
        <w:rPr>
          <w:rFonts w:ascii="Times New Roman" w:hAnsi="Times New Roman" w:cs="Times New Roman" w:hint="eastAsia"/>
          <w:b/>
          <w:bCs/>
          <w:sz w:val="24"/>
          <w:szCs w:val="24"/>
        </w:rPr>
        <w:t>a</w:t>
      </w:r>
      <w:r w:rsidR="00202C33">
        <w:rPr>
          <w:rFonts w:ascii="Times New Roman" w:hAnsi="Times New Roman" w:cs="Times New Roman"/>
          <w:b/>
          <w:bCs/>
          <w:sz w:val="24"/>
          <w:szCs w:val="24"/>
        </w:rPr>
        <w:t>_2b</w:t>
      </w:r>
      <w:r w:rsidRPr="001F6F36">
        <w:rPr>
          <w:rFonts w:ascii="Times New Roman" w:hAnsi="Times New Roman" w:cs="Times New Roman"/>
          <w:b/>
          <w:bCs/>
          <w:sz w:val="24"/>
          <w:szCs w:val="24"/>
        </w:rPr>
        <w:t>:</w:t>
      </w:r>
    </w:p>
    <w:p w14:paraId="782D6F5E" w14:textId="77777777" w:rsidR="003D0E39" w:rsidRPr="0011285C" w:rsidRDefault="003D0E39" w:rsidP="003D0E39">
      <w:pPr>
        <w:rPr>
          <w:rFonts w:ascii="Times New Roman" w:hAnsi="Times New Roman" w:cs="Times New Roman"/>
          <w:sz w:val="22"/>
        </w:rPr>
      </w:pPr>
    </w:p>
    <w:p w14:paraId="02165BAE" w14:textId="77777777" w:rsidR="003D0E39" w:rsidRDefault="003D0E39" w:rsidP="003D0E39">
      <w:pPr>
        <w:rPr>
          <w:rFonts w:ascii="Times New Roman" w:hAnsi="Times New Roman" w:cs="Times New Roman"/>
          <w:sz w:val="22"/>
        </w:rPr>
      </w:pPr>
      <w:r>
        <w:rPr>
          <w:rFonts w:ascii="Times New Roman" w:hAnsi="Times New Roman" w:cs="Times New Roman" w:hint="eastAsia"/>
          <w:sz w:val="22"/>
        </w:rPr>
        <w:t>U</w:t>
      </w:r>
      <w:r>
        <w:rPr>
          <w:rFonts w:ascii="Times New Roman" w:hAnsi="Times New Roman" w:cs="Times New Roman"/>
          <w:sz w:val="22"/>
        </w:rPr>
        <w:t xml:space="preserve">ltraviolet photoelectron spectroscopy was taken by </w:t>
      </w:r>
      <w:r w:rsidRPr="0011285C">
        <w:rPr>
          <w:rFonts w:ascii="Times New Roman" w:hAnsi="Times New Roman" w:cs="Times New Roman"/>
          <w:sz w:val="22"/>
        </w:rPr>
        <w:t>AXIS Supra by Kratos Analytical</w:t>
      </w:r>
      <w:r>
        <w:rPr>
          <w:rFonts w:ascii="Times New Roman" w:hAnsi="Times New Roman" w:cs="Times New Roman"/>
          <w:sz w:val="22"/>
        </w:rPr>
        <w:t xml:space="preserve"> from UC Irvine Materials Research Institute and was operated by Dr. Ich Tran. </w:t>
      </w:r>
    </w:p>
    <w:p w14:paraId="2EC7DB15" w14:textId="77777777" w:rsidR="003D0E39" w:rsidRDefault="003D0E39" w:rsidP="003D0E39">
      <w:pPr>
        <w:rPr>
          <w:rFonts w:ascii="Times New Roman" w:hAnsi="Times New Roman" w:cs="Times New Roman"/>
          <w:sz w:val="22"/>
        </w:rPr>
      </w:pPr>
    </w:p>
    <w:p w14:paraId="442C894D" w14:textId="77777777" w:rsidR="003D0E39" w:rsidRPr="000377EE" w:rsidRDefault="003D0E39" w:rsidP="003D0E39">
      <w:pPr>
        <w:rPr>
          <w:rFonts w:ascii="Times New Roman" w:hAnsi="Times New Roman" w:cs="Times New Roman"/>
          <w:b/>
          <w:bCs/>
          <w:sz w:val="22"/>
        </w:rPr>
      </w:pPr>
      <w:r w:rsidRPr="000377EE">
        <w:rPr>
          <w:rFonts w:ascii="Times New Roman" w:hAnsi="Times New Roman" w:cs="Times New Roman" w:hint="eastAsia"/>
          <w:b/>
          <w:bCs/>
          <w:sz w:val="22"/>
        </w:rPr>
        <w:t>D</w:t>
      </w:r>
      <w:r w:rsidRPr="000377EE">
        <w:rPr>
          <w:rFonts w:ascii="Times New Roman" w:hAnsi="Times New Roman" w:cs="Times New Roman"/>
          <w:b/>
          <w:bCs/>
          <w:sz w:val="22"/>
        </w:rPr>
        <w:t>ata processing for UPS has been clearly demonstrated in Supplementary information.</w:t>
      </w:r>
    </w:p>
    <w:p w14:paraId="03149EE4" w14:textId="77777777" w:rsidR="003D0E39" w:rsidRPr="003D0E39" w:rsidRDefault="003D0E39"/>
    <w:sectPr w:rsidR="003D0E39" w:rsidRPr="003D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75"/>
    <w:rsid w:val="00127880"/>
    <w:rsid w:val="00202C33"/>
    <w:rsid w:val="003D0E39"/>
    <w:rsid w:val="00B34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AD9D"/>
  <w15:chartTrackingRefBased/>
  <w15:docId w15:val="{3C8DD948-8B20-4767-951A-55D5DF60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E3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Yuancheng Y Jing</dc:creator>
  <cp:keywords/>
  <dc:description/>
  <cp:lastModifiedBy>Yuancheng Y Jing</cp:lastModifiedBy>
  <cp:revision>3</cp:revision>
  <dcterms:created xsi:type="dcterms:W3CDTF">2022-08-31T01:11:00Z</dcterms:created>
  <dcterms:modified xsi:type="dcterms:W3CDTF">2022-08-31T01:12:00Z</dcterms:modified>
</cp:coreProperties>
</file>