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17 octobre 2026 · UNE SEULE feuille : tout ce que tu as à contrôler. NOUVEAU aujourd'hui : N19, le DPGF (installations ventilées par zone comme au chiffrage, « ⇶ sa part » d'un poste tout pointé directement dans le calculateur, « ↻ Reventiler les installations par zone », quantité d'une ligne insérée suivie) et N20, le chantier mutualisé (calage de l'étude en couleurs et en détail, commun / séparé dossier par dossier, un DOE par marché, plus aucune notion d'affaire pour les gars). Cette nuit : N17, le chantier mutualisé (une affaire gagnée ajoutée au chantier en cours : un seul chantier pour les gars, même plan, même accueil, une puce par affaire ; quantités, avancement, facturation, DOE, marché et TS séparés par affaire ; annuler le rattachement) et N18, le DPGF (une nouvelle ligne reçoit sa part des postes répartis, imputer sur les lignes que tu coches, « 🔎 Récap » : où tout est noyé, cellule par cellule). Ce soir : N16, tes réponses aux 9 points (plusieurs RIB, RC + décennale en un document, export du mémoire sans les paragraphes à trous, traceur : annuler partout, notes de dilatation, zones reliées au chiffrage, couleur de version par tronçon et suppressions grisées, historique des versions, planches groupées). Cet après-midi : N15, le DPGF plus léger (ventilation sous le calculateur, bouton « Calculer » flottant, installations en tête, groupes repliables) et la liste des changements du chiffrage à traiter (soudures en moins / en plus, balance des postes répartis, liens qui tiennent). Ce matin : N14, le DPGF plus clair (autre écran qui libère la place, « Mettre et ligne suivante », composantes tout pointées barrées, autocontrôles par type, même panier de cases, ml repris, « Mettre le reste au ml » en un clic, anciens outils rangés). Hier : N13, tes retours sur le DPGF (soudures comptées en ml, « ⇶ Répartir au ml » par DN ou par groupe de lignes, calculateur qui s'ouvre au clic sur le PU) et le compteur d'échéance des documents administratifs. Cette nuit : N12, ton retour sur le mémoire technique (cochage simplifié : case de bloc = jeu standard, case de section, variantes, modèles, ✕ / ＋ dans l'aperçu, annuler ; moins de trous : re-scan des 142 trous, n° d'annexe automatique, facultatifs, valeurs retenues, « Tout compléter » ; ⬇ PDF direct). Ce soir : N11, ton document du soir (extrémités, tranches / options et versions dans le traceur, plans PDF / DXF à l'échelle 1/N, vue aérienne par adresse et calage, liaisons étude ↔ affaire, zones du chiffrage depuis le traceur, répartition, by-pass) + le tableau des longueurs maximales (dilatation) + tes retours sur les paniers (copie vers d'autres paniers, variantes, modifications en jaune, extrusion).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 (0) N19 (le DPGF de ton affaire : installations par zone, « ↻ Reventiler », ta ligne insérée) et N20 (ton chantier partagé : calage, commun / séparé, vue d'un soudeur), puis N17 (chantier mutualisé, sur deux affaires de test : un chantier en cours + une affaire qui le prolonge) et N18 (DPGF : ton cas du DN changé, puis « 🔎 Récap »), puis N16 (documents, mémoire, traceur), puis N15, N14 et N13 sur ton DPGF de test (clic sur un PU, saisie en ml, « ⇶ Répartir au ml », Défaire) et SCR → Documents administratifs ; puis N12 sur ton affaire de test chiffrée : 5 · Mémoire → « Partir de », cases de bloc / section, ✕ dans l'aperçu, « 📝 Tout compléter », « ⬇ PDF » ; puis comme ce soir : (1) si ce n'est pas fait, passer le SQL retours_14-10b.sql (documents administratifs de l'entreprise) ; (2) importer pack_scr_regles_2026-10-14.json (SCR → Pack SCR : une seule partie, « Règles de tracé ») ; (3) Base de prix → « 🔍 Comparer au classeur » avec ton .xlsm, puis 🧺 Paniers : « Corriger » les variantes, puis « ⧉ Copier vers d'autres paniers » (PN40 → les autres SST, insertion de tés → caniveau) ; (4) N11 sur ton affaire de test : ✕ sur les chantiers parasites, traceur depuis l'affaire, extrémités, zones, retour, Quantités, zones du chiffrage ; (5) N10 et les sections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17/10/2026 · 2618e9 (index.html + traceur.html à la racine du dépôt et dans docs/ pour GitHub Pages ; NOUVEAU : dossiers vendor/ (moteur PDF) et fonts/ (police Carlito) à côté, à la racine et dans docs/). Le pack privé courant est sur ton PC : RCU-COMPAGNON\prive\pack_scr_2026-10-14d.json (= c + règles de dilatation ;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117 des 118 suites de tests automatiques passent (e2e_sofiane : rouge le week-end, comme le build d’hier) (2 nouvelles aujourd'hui : DPGF installations par zone, chantier mutualisé commun / séparé ; 3 nouvelles cette nuit : chantier mutualisé (2), DPGF part des postes répartis / imputation / récap ; 5 nouvelles aujourd'hui : DPGF plus clair, DPGF suivi des changements, documents + export du mémoire, traceur annuler / zones / planches, traceur versions ; 2 le 15/10 : DPGF répartition au ml, compteur des documents ; 3 cette nuit : mémoire cochage, mémoire trous, mémoire PDF ; 7 ce soir : traceur lignes, traceur fonds, quantités (2), liaisons, paniers, assemblage ; 7 cet après-midi),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2618e9 (117 suites vertes sur 118).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N11 · Ton document du 14/10 au soir — traceur (extrémités, tranches, versions, zones, dilatation), plans et vue aérienne, liaisons, quantités → zones, paniers</w:t>
      </w:r>
    </w:p>
    <w:p>
      <w:pPr>
        <w:spacing w:after="80" w:line="264"/>
      </w:pPr>
      <w:r>
        <w:rPr>
          <w:rFonts w:ascii="Calibri" w:cs="Calibri" w:eastAsia="Calibri" w:hAnsi="Calibri"/>
          <w:color w:val="6B6B66"/>
          <w:sz w:val="20"/>
          <w:szCs w:val="20"/>
        </w:rPr>
        <w:t xml:space="preserve">Tes retours du soir, ton tableau des longueurs maximales et tes messages sur les paniers : faits en 5 lots, assemblés et testés ensemble.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Extrémités de ligne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une ligne → Extrémités : au départ « Raccordement sur existant » (PEC, insertion de tés, attente) en tête, à la fin « Fin de ligne » (kit, by-pass extrusion, by-pass nu en regard, fond bombé nu en regard, fin provisoire), puis Chaufferie (raccordement / attente) et Sous-station. Une pastille au bout de chaque ligne (PEC, Kit, BP extr.…) : la toucher ouvre le bout. Onglet Lignes : tableau Extrémités (type × DN).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by-pass peut aussi être au DÉPART d'une ligne. Les anciens tracés (sous-station, by-pass) restent pareils.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tranche ferme / option 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ouvert depuis l'affaire : sur une ligne, « Tranche : Ferme / Option n° » à la place de « Marché / modifications » (aussi pour plusieurs lignes sélectionnées). Une option = trait pointillé + « Opt 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étude, plus de tracé marché, d'écarts ni de TS : le marché est figé quand l'affaire est gagnée.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couleurs par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Rouvre l'étude après une « ＋ Nouvelle version » du chiffrage (v2) et modifie une ligne : elle prend la couleur de la v2 ; légende « v1 · v2 (en cours) » en bas à gauche.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non retouchée garde la couleur normale. Le traceur reçoit la version du chiffrage par le lien de l'affaire.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Renommer une antenne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l'antenne, tape le nom, Entrée : le nom s'écrit le long de l'antenne (avant : au té, sur la ligne mère), aussi dans la liste, la fiche et le chantier enregistré.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nom est pris à Entrée ou en quittant le champ, plus seulement avec « Renommer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 rétablir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3 lignes, puis ↶ 3 fois : une ligne à la fois ; ↷ (ou Ctrl+Y) les remet. Le message dit ce qui est annulé.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60 étapes. Un glisser = une étape. Les plans de fond ne sont pas dans l'historique, sauf le calage sur la vue aérienne.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Sélection au lasso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souris : glisse dans le vide autour de lignes (Maj pour ajouter / retirer) ; au téléphone : « ▭ Sélection » d'abord. Puis « ＋ Créer une zone de chiffrage » ; « ▦ Zones » pour les renommer.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dans une seule zone ; les antennes se sélectionnent elles aussi. Au glisser dans le vide la souris sélectionne : la vue se déplace en glissant depuis une ligne ou avec la molette.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Alertes de dilatation (indicatif)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pack_scr_regles_2026-10-14.json (SCR → Pack SCR). Dans le traceur, onglet Notes : « ⚠ Dilatation » — ligne trop longue entre deux coudes 90° (insérer une lyre) et plus de 10 m en ligne droite après un té sans coude 90°. Réglages dans l'onglet Règles : 120 / 110 °C, 150 / 168 / 190 N/mm².</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celle de la ligne, sinon celle du tracé (affichée « supposée »). Le tableau réel reste dans le pack privé, jamais dans le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Plan : DXF, PDF, images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Plan (DXF, PDF, image) » : tes PDF sont visibles dans la fenêtre. Un PDF de plusieurs pages : coche les pages (une page = un plan). Un DWG : message « enregistre-le en DXF ou en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page est rendue nette (6 000 px) : 1 à 4 Mo par page dans le chantier.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Échelle 1/N du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Fond → carte du plan, à côté de l'opacité : « 1/ 200 » → Appliquer : « 1 cm sur le plan = 2 m ». Pour une photo : la résolution (dpi) est lue dans le fichier ou à saisir ; sinon 📏 à la main (2 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Exact pour un PDF à l'échelle ; une photo de plan : préfère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Vue aérienne par adresse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Vue aérienne » → l'adresse d'une antenne → la photo IGN se met derrière tes planches (œil, opacité, photo / plan / cadastre).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message, les tuiles déjà vues restent. La position calée sur la vue aérienne part avec le chantier (position officielle).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Caler sur la vue aérienne (le plan suit)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Caler sur la vue aérienne » → « un plan et toutes ses lignes » → 1 point (un sommet, puis sa place sur la photo) ou 2 points (rotation). Ou « la ligne » seule, ou « tout le tracé ». ↶ annule.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retient la planche sur laquelle elle a été dessinée (« 🔗 Lignes ↔ plans » pour corriger). Deux DXF géoréférencés se placent seuls.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de chantiers parasites dans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Tracé &amp; chantiers : ✕ sur chaque chantier qui n'a rien à faire là, actualise : ils ne reviennent pas. Un nouveau tracé enregistré depuis l'affaire est lié une seule fois.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d'office : les parasites déjà liés partent avec ton ✕. Un vrai chantier n'est jamais lié tout seul.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étude s'ouvre dans le traceur, pas dans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Tracé &amp; chantiers : une étude (📐) a « ✎ Ouvrir dans le traceur » ; un vrai chantier (📍) garde « Ouvrir ». Une étude ouverte par un autre chemin part vers le traceur ou l'affaire.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seul dessin d'étude par affaire dans le traceur : ouvrir une autre étude de la même affaire remplace le dessin en cours (la version enregistrée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sans ouvrir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Actualise la page sur l'affaire : 3 · Quantités montre les quantités du tracé sans rien ouvrir (au téléphone : « ⏳ chargement du tracé… » quelques secondes).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tracé ré-enregistré dans le traceur met à jour Quantités tout de suite.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Retour à l'affaire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traceur : 💾 → « ↩ Retour à l'affaire » : écran « Ouverture de l'affaire … » puis l'affaire, sans passer par l'écran Tracé.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Mesuré : moins d'une seconde et demie.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du tracé : extrémités, purges, tranches, zones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puce du tracé : sous le tableau par DN, les extrémités (type × DN), purges et vidanges, puis par tranche et par zone dessinée.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purges sont comptées au DN de la purge (celui du panier PURGE).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chiffrage depuis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sous la puce du tracé : « → Créer les zones du chiffrage depuis le tracé » (une zone par zone dessinée) ou « → Une zone par tranche ». Chaque zone est remplie : soudures et ml par DN, purges, vidanges, SST, raccordements, by-pass / fonds bombés, extrusion.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un raccordement compté 1 par bout (le panier PEC contient l'aller et le retour). « ↻ Reprendre les quantités du tracé » dans la zone si le tracé change.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Répartir des quantités globales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Quantités importées (étude fournisseur, saisie) → « ⇶ Répartir sur plusieurs zones » : par zone un nom et une clé (% ou ml par DN), aperçu en direct.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entières, totaux conservés. L'étude importée n'est pas touchée.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copier vers d'autres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SST — Vannes BS PN40 → « ⧉ Copier vers d'autres paniers » : les autres SST cochées, aperçu, Copier. Pareil Insertion de tés → Caniveau. « ↶ Annuler la copie » juste après si besoin.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Copie les heures de MO par DN et les variantes, jamais les fournitures. Corrige d'abord les variantes (ligne suivante).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variantes « quand l'équipe est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 Paniers : « ⚠ N variantes : « quand l'équipe est » ≠ l'équipe choisie pour chiffrer » → Corriger. Ensuite la condition suit l'équipe des lignes.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variante à plusieurs équipes sans la condition parmi elles est signalée « à vérifier », pas corrigée.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Modifications en jaune, référence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toute valeur retouchée est jaune avec « base : X » dessous (cadence, paniers, prestations). Base de prix → « 🔍 Comparer au classeur » avec ton .xlsm : ce que tu as changé est jaune avec « classeur :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Comparer » ne change aucun prix. Une valeur égale à la base redevient vide (gris).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Flèches ▲▼ depuis la base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cadence vide (grise) : ▲ donne la base + 1 (soudures / jour) ; sur des heures : + 0,25.</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chiffre est sélectionné quand on touche le champ : ce qu'on tape le remplace.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Extrusion dans les paniers de prestation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Paniers de prestation → Extrusion : par Ø de gaine, heures par type (manchons, coude, PEC, purges, by-pass), équipe, amortissement, consommables.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dans Paramètres : la durée de la journée et les paramètres du classeur qu'aucun panier ne reconnaît.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By-pass derrière vannes SST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SST avec « + by-pass » : 2 coudes acier nu à souder au DN + 1 vannette 15/21 + la MO.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du classeur est gardé (ligne d'écart) : rien ne change de prix sans toi.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N12 · Ton retour du 14/10 au soir sur le mémoire technique — cochage simplifié, moins de trous, export PDF direct</w:t>
      </w:r>
    </w:p>
    <w:p>
      <w:pPr>
        <w:spacing w:after="80" w:line="264"/>
      </w:pPr>
      <w:r>
        <w:rPr>
          <w:rFonts w:ascii="Calibri" w:cs="Calibri" w:eastAsia="Calibri" w:hAnsi="Calibri"/>
          <w:color w:val="6B6B66"/>
          <w:sz w:val="20"/>
          <w:szCs w:val="20"/>
        </w:rPr>
        <w:t xml:space="preserve">« Faciliter le cochage / décochage, re-scanner les trous par défaut, moins de trous, export PDF plutôt » : fait en 3 lots (cochage, trous, PDF), assemblés et testés ensemble, puis contrôlés en local (hors dépôt) sur ta VRAIE bibliothèque avec une affaire fictive chiffrée : 26 trous rouges → 14 (12 dès ton 2e mémoire : la validité de l'offre est retenue), PDF de 21 pages en 1,1 s.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bloc = jeu standard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arbre de gauche : ouvre une section, coche un bloc vide → seuls ses paragraphes de référence arrivent (plus les « ajouts à relire » ni les doublons image / texte). Coche un bloc déjà rempli → tout le bloc sort. « ＋ tout le bloc » (dans le détail du bloc) met vraiment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est cochée dès que le jeu standard y est (avec ou sans ajouts), partielle sinon. Un bloc sans aucun paragraphe par défaut reçoit tous ses paragraphes sauf les variantes en double.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section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la case d'une des 5 sections « en réserve » (Contrôles et essais, Planning et phasage, Règles HSE, Analyse du chantier, Modes opératoires) → toute la section arrive d'un clic ; décoche une section entamée → tout sort. Le compteur parle en blocs (« 3 / 8 blocs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Annuler rattrape une erreur.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en choix unique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Blocs « Identité de l'entreprise », « Implantation », « Environnement », « Caractéristiques », « Documents de référence » : les deux versions d'un même texte (avec image / texte seul…) ont des boutons ronds « variante » : en choisir une retire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groupes repérés dans ta bibliothèque (même début de texte dans un même bloc). Le jeu standard n'en met qu'une.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Réserve repliée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bloc : tu ne vois que ce qui est dans le mémoire (et les paragraphes de référence que tu as retirés) ; les « ajouts à relire » sont rangés sous « ＋ n en réserve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Pendant une recherche, rien n'est replié.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Modèles « Partir de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de l'arbre : « Référence SCR » (choix par défaut), « Complet » (référence + les 5 sections en réserve), tes modèles enregistrés, « Comme l'affaire … » (reprend les cases d'une autre affaire). Fais ton mémoire type une fois (ex. réseau neuf avec sous-stations) → « 💾 Enregistrer comme modèle » → réutilise-le sur les affaires suivantes.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Appliquer ne change que les cases cochées : trous remplis et textes modifiés gardés ; annulable. 20 modèles au plus (🗑 pour en supprimer). Enregistrer demande le droit d'écrire la bibliothèque (bureau / administrateur).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 ajouter depuis l'aperçu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l'aperçu (à droite) : survole un paragraphe → ✕ dans la marge le retire ; ✕ sur le titre d'un bloc retire le bloc ; « ＋ n paragraphes disponibles » en fin de bloc ; « ＋ Ajouter un bloc » en fin de section. Au téléphone, les ✕ sont toujours visibles.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peux faire tout le mémoire en le LISANT, sans passer par l'arbre. Ces boutons ne sortent jamais dans le Word, le PDF ni l'impression.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Annuler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plusieurs retraits / ajouts / modèles : « ↶ Annuler » (barre de l'arbre) revient un pas à la fois (30 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Perdu si la page est rechargée.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Re-scan des 142 trous : remplis d'office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affaire chiffrée, en bleu = rempli seul (touche-le pour le changer dans CE mémoire) : nombre de fronts (= équipes), purges et vidanges (paires, DN, type), % radio feeder / antennes, linéaire, zones, raccordements, nombre de sous-stations, lot, « la visite du site du … » / « l'analyse sur plans », interlocuteurs environnement / SAV /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35 trous des paragraphes par défaut : 12 remplis d'office, 10 facultatifs, 2 à retenir une fois (validité de l'offre), 11 propres à l'affaire (pressions, températures, nature de l'opération, mise en service, lieu de déchargement, moyen de transfert, fournisseur des joints). Un libellé répété dans un tableau (tranche ferme / conditionnelle) n'est pas rempli d'office : les valeurs diffèrent.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Contacts par ligne (tableau des interlocuteurs)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le tableau « Fonction / Nom / Contact » (bloc Moyens humains) : chaque ligne prend le téléphone et l'e-mail de SA personne (RE, chargé d'affaires, conducteur, chef, QHSE,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au passage : « conducteur … joignable au … » donnait le téléphone du chargé d'affaires.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d'annexe automatique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 Annexes : les puces cochées deviennent « Annexe 1 – … », « Annexe 2 – … » ; les renvois (« voir l'annexe … » Livret de présentation, CV de l'encadrement, liste du matériel…) prennent le bon numéro. Coche / décoche une puce : tout se renumérote.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Contrôlé sur ta bibliothèque : les 3 renvois par défaut → annexes 1, 2, 3 justes. Un renvoi sans puce cochée qui lui corresponde reste rouge avec l'aide « coche « … » dans Annexes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Trous facultatifs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référence et indice du document », adresse et téléphone du maître d'ouvrage / d'œuvre, « DN ou tronçons concernés », « produit de passivation »… : en gris pointillé « (facultatif) », pas comptés. Laissés vides, ils disparaissent du Word / PDF, avec le « – » ou les parenthèses autour.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là où la phrase reste juste sans la valeur ; ailleurs le trou reste rouge.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Valeurs retenues pour tous les mémoires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Remplis un trou « d'entreprise » (durée de validité de l'offre, chiffre d'affaires, effectif, qualifications, DMOS / QMOS, PCR, prestataire radio, horaires…) : « Retenir pour les prochains mémoires » est coché d'office → ouvre une autre affaire : la valeur y est déjà, en bleu. « agence… » est retenu par secteur, l'adresse du MOA / MOE par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Ne plus retenir » dans la fenêtre du trou. Écriture réservée à qui peut modifier la bibliothèque ; sinon la valeur reste au moins dans ce mémoire.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Tout compléter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des trous → « 📝 Tout compléter (n) » : une ligne par information (« pression d'épreuve en bar · 5 trous » = un seul champ), puces d'exemple (« 4 mois », « thermorétractable »…), case « Retenir » ; « Enregistrer » remplit tous les trous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vignette dit « n infos à compléter (m trous) ». Dans la fenêtre d'un trou, « Même valeur pour les autres trous » est désormais coché d'office.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PDF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 « ⬇ PDF » (bouton noir, en premier) → Memoire_technique_&lt;n°&gt;.pdf téléchargé en 1 à 2 s : page de garde, sommaire avec numéros de page (cliquables), bandeau orange, pied « Réf. · logo · Page n / N », images, tableaux, organigramme, trous restants en rouge.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Police Carlito (métriquement identique à Calibri : même mise en page que le Word). « ⬇ Word » et « 🖨 Imprimer » (l'ancienne fenêtre) restent. Écarts avec le Word : n° d'affaire de la garde en Carlito (Tahoma dans le Word), pas de signets latéraux, petites capitales simulées.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de remise (.zip) avec le mémoire en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 📦 Dossier de remise » : le zip contient 03_Pieces_produites/…Memoire_technique_&lt;n°&gt;.pdf (la ligne du bordereau dit «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PDF est impossible (moteur absent et pas de réseau), le mémoire part en Word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Mise en ligne et hors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premier PDF, coupe le réseau : « ⬇ PDF » marche encore. Le moteur PDF (pdfmake, 1,4 Mo) et la police (2,7 Mo) sont des fichiers À CÔTÉ de l'appli (dossiers vendor\ et fonts\, à la racine et dans docs\), chargés seulement au premier PDF : l'appli elle-même ne grossit que de 30 Ko.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Ils sont dans ce commit, avec le .gitignore mis à jour (docs/vendor, docs/fonts). S'ils manquaient : le moteur vient de jsDelivr (empreinte vérifiée) si réseau, sinon fenêtre d'impression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N13 · Tes retours du 15/10 — DPGF : soudures en ml, répartition au ml, calculateur qui s'ouvre au clic ; compteur des documents administratifs</w:t>
      </w:r>
    </w:p>
    <w:p>
      <w:pPr>
        <w:spacing w:after="80" w:line="264"/>
      </w:pPr>
      <w:r>
        <w:rPr>
          <w:rFonts w:ascii="Calibri" w:cs="Calibri" w:eastAsia="Calibri" w:hAnsi="Calibri"/>
          <w:color w:val="6B6B66"/>
          <w:sz w:val="20"/>
          <w:szCs w:val="20"/>
        </w:rPr>
        <w:t xml:space="preserve">« Les soudures peuvent se décompter via les ml ; regroupements de prix selon les lignes du DPGF ; le reste ventilé au prix au ml ; pouvoir cocher ce qu'on glisse au ml ; « calculer cette cellule » trop discret » — sans rien casser des liens — et « un compteur de quand les documents administratifs expirent et qu'il faut les remplacer » : 2 lots assemblés et testés ensemble.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Calculateur qui s'ouvre au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clique la cellule PU (ou le montant) d'une ligne → le calculateur s'ouvre à droite de la grille, sans défiler (au téléphone : un volet en bas). ✕ pour le fermer, « ⤓ dans le panneau » pour le remettre sous la grille, case « ouvrir au clic ». Clic sur une autre cellule de la ligne → pastille « 🧮 Calculer » au bout de la désignation.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du calculateur : « pointé % · reste à placer » + « 📊 Ventilation ». Le bouton de la barre devient « 🧮 Calculer cette cellule » (bouton principal).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comptées en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une composante « Soudure · DN 100 » affiche « 120 soud. ≈ 600 ml » et son € / ml ; coche-la : deux cases liées « prendre [x] soud. ≈ [y] ml » — tape l'une ou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la quantité proposée est la part de la ligne (ml de la ligne × soudures ÷ ml du DN). Le lien garde des soudures : rien ne change pour tes liens existants. Le reste s'affiche aussi en ml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Répartir au ml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avoir lié les lignes « unitaires » : « ⇶ Répartir au ml » (barre ou ventilation) → « Par DN · toutes les zones ». Lignes au ml où un DN est lu = cochées (« DN ? » à choisir sinon) ; composantes par DN qui ont un reste = cochées ; communes (épreuve, base vie, amené…) à cocher, « au prorata » ou « sur une seule ligne » (la ligne Divers est proposée). Aperçu : PU déjà lié + répartition = nouveau PU, € / ml par DN, ce qui reste non placé. Appliquer.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prend QUE le reste : rien n'est retiré aux lignes déjà liées, elles reçoivent en plus. Toutes les lignes d'un DN au même € / ml. Un seul ↶ annule tout. Écart d'arrondi affiché.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Groupe de lignes (« X soudures pour cette antenne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Répartir au ml » → « Groupe de lignes » : coche les lignes de l'antenne, puis « Soudure DN 50 », tape 30 (ou en ml) → Appliquer : réparti au prorata des ml de ces lignes, avec sa propre couleur.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reste part ensuite avec « Par DN ». Pour une seule ligne, le calculateur suffit (X soudures ou X ml).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Gérer les répartitions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liste des répartitions : « ✎ Ouvrir », « ↻ Refaire avec le reste actuel » (après un changement du chiffrage : « ↻ … € de reste à reprendre »), « ✕ Défaire » (retire ses parts, remet les PU d'avant).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seuls les prix changent, les prix liés passent en orange comme avant (↻ Appliquer).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chaque document déposé a son compteur (« encore 60 j », « J-20 · à renouveler », « expiré depuis 3 j · à remplacer ») et une barre qui se vide ; tri par urgence ; en tête « ⚠ à remplacer maintenant » / « ⏳ Prochaine échéance ». La ligne du hub SCR et « À faire » donnent la prochaine échéance.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Jours comptés à la date de Paris. La barre est une estimation (la date d'émission n'est pas connue). Pas d'alerte par mail ou sur le téléphone : dans l'appli seulement.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d'une offre : valables à la remise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Documents obligatoires : chaque document de l'entreprise montre son compteur et « ✓ valable à la remise (JJ/MM) » ou « ✗ expire N j avant la remise » ; le titre de la section dit combien ne sont pas valables.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Contrôle affiché seulement si la date de remise est aujourd'hui ou à venir.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N14 · Tes retours du 16/10 sur le DPGF — écran plus clair, ligne suivante, autocontrôles par type, même panier de cases, reste au ml en un clic</w:t>
      </w:r>
    </w:p>
    <w:p>
      <w:pPr>
        <w:spacing w:after="80" w:line="264"/>
      </w:pPr>
      <w:r>
        <w:rPr>
          <w:rFonts w:ascii="Calibri" w:cs="Calibri" w:eastAsia="Calibri" w:hAnsi="Calibri"/>
          <w:color w:val="6B6B66"/>
          <w:sz w:val="20"/>
          <w:szCs w:val="20"/>
        </w:rPr>
        <w:t xml:space="preserve">« Les fonctionnalités nickel, juste un affichage plus clair » : autre écran qui libère la place, boutons du calculateur toujours visibles, composantes tout pointées barrées, autocontrôles chiffrés par type (Itopo, dépression…), panier de cases réutilisable, ml repris, « Mettre le reste au ml » en un clic, anciens outils rangés.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Autre écran qui libère la place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Autre écran » → glisse la fenêtre du DPGF sur le 2e écran. Ici : une barre fine « DPGF ouvert sur l'autre écran · ↩ Ramener ici », et le calculateur (gauche) + la ventilation (droite) prennent toute la largeur.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Mettre et ligne suivante » et ◀ ▶ font défiler la grille de l'autre fenêtre jusqu'à la nouvelle ligne.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 suivante sans chercher les boutons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Clic sur le PU d'une ligne → coche → « ↦ Mettre et ligne suivante ▶ » (ou Ctrl+Entrée) : le PU est mis et la ligne suivante s'ouvre. ◀ ▶ passent une ligne sans rien mettre. En haut du calculateur, collés : ligne, Qté, Σ, PU, Mettre.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liste des composantes est à plat (plus de plis à ouvrir), titres de zone collés, filtre en haut.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Composante tout pointée barrée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toutes les soudures DN 100 sur des lignes : sur une autre ligne, « Soudure · DN 100 » est barrée, grisée, non cochable, en bas de sa zone, avec « ✓ tout pointé · lignes 2.1, 3.1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ligne qui l'utilise, elle reste cochée et modifiable.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Autocontrôles par type (Itopo, dépression…)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Ligne « Contrôle Itopo DN 100 · 120 u » → sous « Autocontrôle · DN 100 », coche seulement « Itopo » : « 120 manch. × 2 min = 4 h · … € · … € / manch. » → Mettre. Pareil pour Dépression, Fils DH, Ressuage, Pression (les types cochés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 d'un type = montant de l'autocontrôle du DN × minutes du type ÷ minutes totales (minutes par manchon de la base de prix, par DN). La ventilation montre « dont Dépression … · Itopo … ». Tes anciens liens sur l'autocontrôle entier restent justes.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Même panier de cases d'une ligne à l'autre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coche tes installations puis « 💾 Garder cette sélection » (nom « Installations ») : une puce apparaît. Sur la ligne suivante, la puce dit « 3 / 4 : il manque … » → un clic coche le manquant. Ou « ↺ Comme la ligne 2.1 » : mêmes cases, quantités de CETTE ligne (DN suivi : DN 100 → DN 80).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Comme la ligne » ajoute des cases, n'en retire jamais. Les sélections gardées sont propres à ce DPGF.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ml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Tape 60 ml sur une composante : tout ce que tu coches ensuite et qui se compte au ml propose 60 ml (« 📏 60 ml proposés »), modifiable. Sans saisie : la quantité de la ligne si elle est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à l'unité, c'est la quantité de la ligne qui est proposée (avant : tout le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Mettre le reste au ml » en un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DPGF → « ⇶ Mettre le reste au ml » : une fenêtre courte, en phrases, le résultat par DN (« DN 100 : + 78,48 € / ml sur 2 lignes »), ce qui ne trouve pas de ligne → « Mettre le reste au ml ». ↶ annule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Personnaliser… » ouvre l'outil détaillé d'hier, pré-rempli. Refaire / Défaire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plus clair, anciens outils rangés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réduite : ↶ ↷, 🧮 Calculer cette cellule, ⇶ Mettre le reste au ml, ⧉ Autre écran, zoom, « ⋯ » (lignes, côte à côte / empilé, plein écran, répartition détaillée, détail des PU). Bordereau simplifié et atelier : un seul pli fermé tout en bas « 🗄 Anciens outils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 sans fichier Excel (DPGF collé), l'écran reste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N15 · DPGF plus léger + changements du chiffrage à traiter (16/10 après-midi)</w:t>
      </w:r>
    </w:p>
    <w:p>
      <w:pPr>
        <w:spacing w:after="80" w:line="264"/>
      </w:pPr>
      <w:r>
        <w:rPr>
          <w:rFonts w:ascii="Calibri" w:cs="Calibri" w:eastAsia="Calibri" w:hAnsi="Calibri"/>
          <w:color w:val="6B6B66"/>
          <w:sz w:val="20"/>
          <w:szCs w:val="20"/>
        </w:rPr>
        <w:t xml:space="preserve">Ventilation sous le calculateur, bouton « 🧮 Calculer » toujours à portée, installations en tête, groupes repliables, moins de défilement ; des liens qui tiennent quand le chiffrage change, et une liste des changements à traiter (soudures en moins / en plus, balance des postes répartis).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sous le calculateur, « 🧮 Calculer » toujours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la ventilation est sous le calculateur (aussi en double écran). Descends jusqu'à la ventilation : le bouton vert « 🧮 Calculer » (en bas à droite) ramène le calculateur sur la ligne sélectionnée.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bouton n'apparaît que quand le calculateur est hors de l'écran ; au téléphone, au-dessus de la barre d'onglets.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Installations en tête, groupes repliables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 « 🏗 Installations » en premier (chaque ligne dit sa zone), puis Zone 1, Zone 2…, puis « ✔ Autocontrôles ». Puces en haut pour aller droit à un groupe ; ▾ pour replier un groupe.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plis sont retenus sur l'appareil. Les lignes se mettent en colonnes sur grand écran.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compacte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Poste | une colonne par zone | Total | Reste. « Détail des coûts » ajoute MO, fourniture, sous-traitance, location, pointé. ▾ replie une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défilement horizontal à 1366 px avec 3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liens tiennent quand le chiffrage change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des lignes, puis dans 4 · Chiffrage supprime ou déplace une zone, ou une sous-station : de retour au DPGF, les liens sont toujours sur la bonne zone / la bonne SST.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zones sont repérées par leur identifiant, les SST / raccordements / vannes par leur DN et leur type ; les anciens liens sont figés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moins : la checklist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Zone 1 → DN 100 : passe les soudures de 120 à 100 → 6 · DPGF : bandeau « ⚠ Le chiffrage a changé » → « Voir la liste » : « 20 soudures EN MOINS — pointées sur 2.1, 2.2, 3.1 : sur-pointé de 20 », PU avant → après → « Retirer au prorata des lignes » ou « Choisir ligne par ligne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 des cellules touchées sont réécrits et surlignés en orange. Un seul ↶ annule (« Annuler la dernière action » en bas du panneau, ou Ctrl+Z).</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plus : où les imputer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les soudures de 120 à 130 → « 10 à imputer » → « Ajouter au prorata » des lignes déjà pointées, « Sur une ligne : [choix] » (crée le lien si besoin), ou « Laisser dans le reste » (pour « Mettre le reste au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composante nouvelle du chiffrage (jamais pointée) reste dans « reste à placer »,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Refaire la balance d'un poste réparti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Chantier : change l'A/R main-d'œuvre (ou la pelle, la base vie) → la liste dit « montant … → … — réparti sur N lignes » → « ↻ Refaire la balance sur les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proportions qu'avant, mises à l'échelle du nouveau montant / de la nouvelle quantité.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traiter d'un coup</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plusieurs changements : « Tout traiter au prorata » (aperçu des PU qui changent) → un seul ↶ remet tout. « ✓ Rien à faire » marque un changement traité. Un simple changement de prix : « ↻ Appliquer ces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consultation d'une ancienne version : ni bandeau, ni liste. À la 1re ouverture d'un DPGF pointé avant aujourd'hui : pas de fausse alerte (seul un vrai sur-pointage est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N16 · Tes réponses aux 9 points (16/10 soir) — documents administratifs, export du mémoire avec trous, traceur (annuler partout, dilatation, zones, versions par tronçon, planches)</w:t>
      </w:r>
    </w:p>
    <w:p>
      <w:pPr>
        <w:spacing w:after="80" w:line="264"/>
      </w:pPr>
      <w:r>
        <w:rPr>
          <w:rFonts w:ascii="Calibri" w:cs="Calibri" w:eastAsia="Calibri" w:hAnsi="Calibri"/>
          <w:color w:val="6B6B66"/>
          <w:sz w:val="20"/>
          <w:szCs w:val="20"/>
        </w:rPr>
        <w:t xml:space="preserve">Plusieurs RIB et une attestation RC + décennale en un seul document ; export du mémoire qui retire les paragraphes à trous ; dans le traceur : annuler toute modification (plans compris), notes de dilatation qui parlent, zones reliées au chiffrage, couleur de version par tronçon et ce qui est supprimé grisé, historique des versions, lignes sur plusieurs planches et groupes de planches visuels.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RIB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 ＋ Autre RIB » (libellé : banque / compte, fichier, date si besoin). 7 · Offre → Documents obligatoires : une ligne par RIB, le 1er coché d'office ; coche le 2e → 📦 : les deux dans 02_Entreprise.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ton 2e RIB avait remplacé le 1er, il est dans « ancienne version » : redépose-le avec « ＋ Autre RIB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RC + décennale = un seul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Attestation RC → « 📎 Remplacer / ✎ dates » → coche « Ce document couvre aussi la décennale » → Enregistrer (sans redéposer le fichier). La décennale affiche « même document… » ; l'offre et le zip n'ont qu'une ligne « Attestation d'assurance RC et décennale » ; 5 · Mémoire montre les deux garanties.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séparer : décennale → « ✎ Modifier / séparer » → décocher. Les compteurs comptent un seul document.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du mémoire avec des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avec du rouge → ⬇ PDF (ou Word, Imprimer, dossier de remise) → fenêtre « ⚠ Il reste N trous dans M paragraphes » + la liste → « Télécharger sans ces paragraphes » : plus rien en rouge, blocs vidés retirés, sommaire renuméroté ; ou « Compléter d'abord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cases cochées du mémoire ne bougent pas. L'organigramme compte comme un paragraphe : un rôle non choisi le retire en entier (à dire si tu préfères ne retirer que la ligne vide).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toute modification du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 onglet Fond : déplace, mets à l'échelle (1/N, 📏), tourne, change l'opacité, l'ordre, supprime le plan ; ↶ (Ctrl+Z) après chaque geste : le bandeau dit « Annulé : … » et le plan revient ; ↷ (Ctrl+Y) refait. Pareil pour les calages (ligne, plan, groupe, tout), la vue aérienne, les liens lignes ↔ planches, les zones, la profondeur.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glisser = une étape. 60 étapes, remises à zéro au rechargement comme avant. La vue (zoom), l'affichage et la sélection ne sont pas des étapes.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dilatation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Pack SCR → importe ton pack : le message finit par « — pris par le traceur ». Traceur depuis une affaire : une ligne droite longue entre deux coudes 90° et une antenne droite de plus de 10 m → le pied de page dit « ⚠ 2 alertes » (le toucher ouvre la liste) ; la fiche de la ligne montre ses tronçons et la longueur admissible.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 le tableau n'arrivait au traceur que par une copie dans le navigateur, qui pouvait manquer sans prévenir. Le pied de page dit maintenant toujours l'état (« ✓ dilatation vérifiée », « règles … non chargées — ouvre SCR → Pack SCR », profondeur supposée…).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traceur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2 zones dans 4 · Chiffrage → ouvre le traceur depuis l'affaire → « ▦ Zones » les liste ; sélectionne des lignes → « mettre ces lignes dans une zone déjà créée » → Zone 1. Puis 3 · Quantités → « Mettre à jour les zones du chiffrage depuis le tracé » : la Zone 1 est mise à jour, aucune zone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se fait par l'identifiant de la zone, sinon par le nom. Les dates, équipes et contrôles de la zone du chiffrage sont gardés.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Couleur de version par tronçon + ce qui est supprimé grisé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en v2 → traceur : raccourcis une longue ligne de 21 m (fiche → « ou à … m ») → seul le dernier tronçon prend la couleur v2, les 21 m restent en gris pointillé « supprimé en v2 ». Supprime une ligne : elle reste grisée « … supprimée en v2 ». Légende : « Afficher ce qui a été supprimé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grisé n'est compté (quantités, soudures, chantier). Un tronçon = entre deux sommets : sur une ligne d'un seul tronçon droit, raccourcir colore toute la ligne (le bout enlevé reste grisé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Historique des versions dans le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Versions » (barre du haut ou légende) : pour chaque version, ce qui a été ajouté, modifié, supprimé (lignes, ml par DN) ; touche une version : ses changements en évidence, le reste estompé ; « Tout afficher »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étude retouchée en v2 avant ce build prend sa référence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Lignes sur plusieurs planches, groupes visuels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4 planches → « 🔗 Planches » → « ＋ nouveau groupe » (nom, couleur) → « ▣ Planches au clic » pour ajouter les autres → touche le groupe : ses lignes s'allument, le reste s'estompe. Calage → « un plan (ou un groupe) et toutes ses lignes » → le groupe → 1 point : les 4 planches et leurs lignes bougent ensemble.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planche d'un groupe se cale avec tout son groupe (pour en caler une seule : la sortir du groupe, ou ⟲ 2 points). Une ligne peut appartenir à plusieurs planches.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N17 · Chantier mutualisé : ajouter une affaire gagnée au chantier en cours (16/10 nuit, option A)</w:t>
      </w:r>
    </w:p>
    <w:p>
      <w:pPr>
        <w:spacing w:after="80" w:line="264"/>
      </w:pPr>
      <w:r>
        <w:rPr>
          <w:rFonts w:ascii="Calibri" w:cs="Calibri" w:eastAsia="Calibri" w:hAnsi="Calibri"/>
          <w:color w:val="6B6B66"/>
          <w:sz w:val="20"/>
          <w:szCs w:val="20"/>
        </w:rPr>
        <w:t xml:space="preserve">Ton cas : le chantier 2025 n'est pas fini quand l'affaire 2026 (qui le prolonge) est gagnée. Au gain, ses lignes rejoignent le chantier en cours : un seul chantier pour les gars (même plan, même accueil, mêmes photos de soudures, une puce par affaire), et côté commerce chaque affaire garde ses quantités, son avancement, sa facturation, son DOE, son marché et ses TS.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 gain : nouveau chantier ou ajouter au chantier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2026 avec son étude tracée → 7 · Offre → « 🏆 Gagnée » → fenêtre « Affaire gagnée — son tracé ? » : « 📍 Nouveau chantier » (comme avant) ou « ➕ Ajouter au chantier en cours » → coche le chantier 2025 (même client / même ville en tête) → « Ajouter au chantier choisi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n'y a pas d'étude ou pas de chantier en cours : la question d'avant, inchangée. Plus tard : « Tracé &amp; chantiers » d'une affaire gagnée → « Ajouter au chantier en cours… ». Connecté, droit « affaires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l'étude dans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deux tracés ont la vue aérienne calée : fenêtre « Rattacher l'étude au chantier » → vérifie le nom affiché aux gars → « 🏆 Gagnée + rattacher ». Sinon « 🎯 Caler dans le traceur » : l'étude arrive en violet sur le chantier → « 📍 1 point » (un point de l'étude, puis le même sur le chantier), « ⟲ 2 points » ou « ✥ Glisser l'étude » (± 1°) → « ✓ Valider le calage » → retour dans l'affaire → « Gagnée + rattacher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Calage rigide : déplacée et tournée, jamais mise à l'échelle (ses quantités ne bougent pas). Une extrémité à moins de 3 m du bout d'une ligne 2025 devient « attente » : le prolongement se raccorde comme deux lignes d'un même chantier. Les images de fond de l'étude ne s'affichent pas pendant le calage (le DXF oui).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gars : un seul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un seul chantier, au nom commun (d'office le nom d'origine sans l'année, modifiable au rattachement). Puces « Toutes · 2025 · 2026 » : elles filtrent le plan, la liste, le récap et l'export ; un liseré de couleur par affaire (légende). Pose une soudure sur une ligne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L'accueil (PPSPS, DICT, plan de prévention…) du chantier vaut pour toutes ses affaires. Une ligne nouvelle tracée dans le chantier appartient à l'affaire d'origine (une antenne prend l'affaire de sa ligne mère).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commerce séparé par 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2025, puis 2026 → Tracé &amp; chantiers : « chantier partagé avec … », chacune avec SES quantités et SON avancement ; Facturation : bandeau « chantier partagé », situations à part ; DOE : suit la puce ; Modifs (marché et TS) : suit la puce, aucun écart ni TS d'une affaire sur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Puce « Toutes » : l'onglet Modifs montre le marché et les TS de l'affaire d'origine. Pas de « Re-figer (avenant) » pour une affaire rattachée. Avancement par affaire lu sur les soudures du serveur (rafraîchi chaque minute).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le rattachement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soudure ou tout pointage sur ses lignes : affaire 2026 → Tracé &amp; chantiers → « ↩ Annuler le rattachement » : le chantier redevient exactement comme avant, l'affaire 2026 repart sur son étude. Après une soudure : le bouton explique que « Détacher » est l'étape suivante.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Détacher » (séparer une affaire avec ses soudures, photos, pointages) : pas fait, ≈ 2 j (+ 0,5 j avec une fonction SQL). Hors connexion, rattacher et annuler disent « il faut la connexion » ; en consultation d'une version, rien ne s'écrit.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 la synchro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Juste après le rattachement, ouvre le traceur du chantier (depuis Chantiers ou l'affaire) : il montre les lignes 2026, pas l'ancienne copie gardée sur l'appareil ; une modification enregistrée garde les lignes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trouvé et corrigé pendant le lot : juste après un rattachement, le traceur pouvait rouvrir l'ancienne version gardée sur l'appareil puis l'enregistrer par-dessus. Aucun SQL, aucune nouvelle table.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N18 · DPGF : la part des postes répartis pour une nouvelle ligne, imputer sur les lignes cochées, « 🔎 Récap » (16/10 nuit)</w:t>
      </w:r>
    </w:p>
    <w:p>
      <w:pPr>
        <w:spacing w:after="80" w:line="264"/>
      </w:pPr>
      <w:r>
        <w:rPr>
          <w:rFonts w:ascii="Calibri" w:cs="Calibri" w:eastAsia="Calibri" w:hAnsi="Calibri"/>
          <w:color w:val="6B6B66"/>
          <w:sz w:val="20"/>
          <w:szCs w:val="20"/>
        </w:rPr>
        <w:t xml:space="preserve">Ta faille du DN changé : une ligne pointée après coup reçoit sa part des installations, de la pelle…, reprise au prorata sur les lignes qui les portent déjà ; imputer sur 2, 3… lignes choisies ; un récap en lecture seule pour voir où tout est noyé, cellule par cellule.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nouvelle ligne reçoit sa part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cas : 4 · Chiffrage → passe un tronçon de DN 100 en DN 125 → 6 · DPGF → bandeau → « Voir la liste » → « Tout traiter au prorata ». Ligne du DN 125 (au besoin ⋯ → « ＋ Insérer une ligne dessous », tape d'abord sa quantité dans la grille) → touche son PU → coche soudures, manchons, autocontrôle DN 125 → Mettre. Le calculateur et la liste disent « aucune part des postes répartis » → « ⇶ Lui donner sa part » : coche les postes, vérifie la part (modifiable) et l'aperçu des PU → « ⇶ Donner sa part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ne bouge pas ; un seul ↶ remet tout. Au ml : part = ce que portent les lignes qui donnent × ml de la ligne ÷ (leurs ml + ml de la ligne) ; ligne pas au ml : au prorata des montants. Une ligne au forfait qui porte un poste en entier ne donne pas d'office. Sur toute ligne : « ⇶ Donner sa part des postes répartis… » dans son calculateur.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Imputer sur les lignes que je coche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soudures DN 125 de 120 à 130 → liste → « 10 soudures EN PLUS » → « Sur les lignes que je coche… » → coche 3 lignes (recherche s'il y en a beaucoup) → clé au prorata / au ml / à parts égales → ajuste les quantités (le bouton reste gris tant que la somme n'est pas juste) → « Mettre sur ces 3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Pareil pour un poste au ml ou au forfait : « Refaire la balance sur les lignes que je coche… » (les lignes décochées perdent leur part). Une ligne sans lien en reçoit un. Un seul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Récap » : où tout est noyé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Récap » (barre, ou ⋯) : « Par poste du chiffrage » (chaque poste → les cellules qui le portent, € et %, et comment : saisi au calculateur, répartition, part donnée) ; « Par ligne du DPGF » (le PU décomposé : propre à la ligne / noyé, € / ml, % du PU) ; « Répartitions » ; « À vérifier » (reste à placer, sur-pointé, lignes sans part, PU saisis sans calcul). Cherche « DN 125 » ; touche une ligne → la grille et son calculateur ; « 🖨 Imprimer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seule : marche aussi en consultation d'une ancienne version et quand le DPGF est sur l'autre écran (bouton dans la fenêtre principale). L'impression sort l'onglet affiché, tout déplié (A4).</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choix sur le DPGF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Ligne sans part » : comparée aux autres lignes au ml de SA zone (sinon les lignes de la zone 2 seraient signalées pour les installations de la zone 1). « Tout traiter au prorata » ne donne pas les parts (il faut choisir les postes).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répartition refaite ne reprend pas un poste donné à une ligne ; la balance le fait varier comme le reste. « Noyé » = installations + postes communs répartis sur au moins 2 lignes. Dis-moi si tu veux autrement.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N19 · DPGF : les installations ventilées par zone, « ⇶ sa part » d'un poste tout pointé, ta ligne insérée (17/10)</w:t>
      </w:r>
    </w:p>
    <w:p>
      <w:pPr>
        <w:spacing w:after="80" w:line="264"/>
      </w:pPr>
      <w:r>
        <w:rPr>
          <w:rFonts w:ascii="Calibri" w:cs="Calibri" w:eastAsia="Calibri" w:hAnsi="Calibri"/>
          <w:color w:val="6B6B66"/>
          <w:sz w:val="20"/>
          <w:szCs w:val="20"/>
        </w:rPr>
        <w:t xml:space="preserve">Tes deux retours du 17/10 : une nouvelle ligne ne pouvait pas recevoir sa part des postes déjà pointés à 100 %, et le DPGF traitait les installations en un seul paquet au ml, ce qui cassait la ventilation choisie au chiffrage. Les installations apparaissent maintenant dans chaque zone, au montant ventilé ; un poste tout pointé propose « ⇶ sa part » ; « ↻ Reventiler » remet un DPGF déjà pointé au ml en accord avec la ventilation.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installations dans chaque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touche un PU : en haut du calculateur, « 🏗 Installations » = le total, le mode de ventilation du chiffrage (au ml, au prix, aux jours d'équipe, à parts égales, en %) et une puce par zone (« ✓ placé », « reste », « il manque X € », « ⚠ +X € ») ; touche une puce : la zone commence par « 🏗 Installations de la zone · ventilées … » (part, %, € / ml de la zone, pointé,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cocher propose ses ml × € / ml de la zone (au plus le reste). Ligne au forfait (installation de chantier) : « Prendre les installations de toutes les zones (reste)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Ton DPGF déjà pointé au ml : « ↻ Reventiler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l'ouverture : bandeau « Installations par zone : … ventilation par zone à refaire » et, dans le calculateur, un encadré « Le DPGF ne les porte pas comme ventilé au chiffrage » (zone par zone : portés pour ventilés) → « ↻ Reventiler les installations par zone » → aperçu des PU avant → après → « ↻ Reventiler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des installations ne bouge pas ; les lignes au forfait non plus ; les proportions entre lignes d'une même zone sont gardées ; un seul ↶ remet tout. Aussi depuis la liste des changements et le récap (« À vérifier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 ligne insérée : sa part des postes tout pointés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Insère la ligne → touche son PU : « Qté » vide → message « tape la quantité de la ligne (ici ou dans la grille) » ; tape-la dans la grille (même sur l'autre écran) : le calculateur la reprend. Coche ses soudures / manchons ; sous chaque installation barrée de sa zone, coche « ⇶ sa part ≈ X € » (ou « ⇶ leurs parts » sur ta sélection « Installations ») → « Mettre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part est reprise sur les autres lignes de la zone qui portent le poste, au prorata de leurs ml ; un seul ↶. Aussi pour les autres postes communs tout pointés de la zone (épreuve, rinçage, étiquettes…) portés par au moins 2 lignes.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outils suivent la ventilation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Mettre le reste au ml » : la part de chaque zone sur les lignes de cette zone (une zone sans ligne est listée ; la case « orphelins » l'envoie sur toutes les lignes) ; « ⇶ Donner sa part » : la part de la zone de la ligne ; « 🔎 Récap » : la ventilation par zone de chaque installation, la zone de chaque ligne, les écarts dans « À vérifier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 la ventilation au chiffrage (par ex. en %) → au DPGF, « la ventilation par zone a changé » → « ↻ Reventiler » ou « ✓ Rien à faire » (pas de fausse alerte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Bandeau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dépose ou modifie un document : « ⏳ 1 document en cours d'envoi au serveur… » puis le bandeau disparaît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passe le SQL » ne s'affiche plus que si le serveur le demande vraiment ; au-delà de 30 s : « vérifie la connexion ». Ton SQL retours_14-10b était bien passé.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N20 · Chantier mutualisé : le calage en détail, commun / séparé dossier par dossier, un DOE par marché, simple pour les gars (17/10)</w:t>
      </w:r>
    </w:p>
    <w:p>
      <w:pPr>
        <w:spacing w:after="80" w:line="264"/>
      </w:pPr>
      <w:r>
        <w:rPr>
          <w:rFonts w:ascii="Calibri" w:cs="Calibri" w:eastAsia="Calibri" w:hAnsi="Calibri"/>
          <w:color w:val="6B6B66"/>
          <w:sz w:val="20"/>
          <w:szCs w:val="20"/>
        </w:rPr>
        <w:t xml:space="preserve">Tes retours du 17/10 : l'affaire rattachée apparaissait « en noir complet sans détail » (c'était le calage dans le traceur), les dossiers contractuels ne doivent pas se mélanger, un DOE par marché, et pour les gars aucune notion d'affaire. Build 2618e9 (117 suites vertes sur 118).</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calage en détail (le « noir sans détail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2026 (étude dessinée depuis l'affaire, jamais ouverte comme chantier) → Gagnée → « Ajouter au chantier en cours » → « Caler / Ajuster dans le traceur » : l'étude est rouge (aller) et bleue (retour), avec ses soudures numérotées et « nom · DN », même avec « Fond en couleurs » décoché → « ✓ Valider le calage » → rattacher.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 l'étude était posée comme un fond réduit à ses axes, dessiné en noir quand les couleurs du DWG sont décochées. Le plan d'ensemble, le traceur du chantier, la liste, les puces et la fiche de l'affaire étaient déjà identiques à un gain normal (vérifié). Corrigé au passage : n° de soudure en double sur un chantier importé.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 ou séparé, dossier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rattachement : pli « Commun / séparé par dossier » (pré-réglé). Plus tard : affaire → Tracé &amp; chantiers → « Commun / séparé par dossier », ou la carte en bas du Bureau du chantier, ou la roue en tête d'un dossier séparé.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communs : plan et pointage, bureau, QSE, dossier administratif (un PPSPS, une DICT), stock, catalogue. Conversation : commune d'office. Fourniture, phasage, hydraulique, DH, liste, récap : séparés d'office. Modifs / TS et Export / DOE : toujours séparés. Repasser en commun ne perd rien.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dossier séparé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Technique → Liste des soudures (ou Récap, Fourniture, Phasage, Hydraulique, DH, Modifs, Export) : en tête « Affaire : 2025 | 2026 » → touche 2026 : seules ses lignes, ses enregistrements, ses totaux ; ce que tu crées lui appartient ; le DOE s'appelle « … · affaire 2026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de total, de DOE ou de TS qui mélange deux affaires. Le choix vaut pour tous les dossiers séparés du chantier sur l'appareil.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gars : leur ville, le réseau, ils pointent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un compte soudeur (au téléphone) : le chantier porte le nom de la ville, tout le réseau, ni puces d'affaire, ni violet ; pointe une soudure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dossier séparé ouvert par un opérateur garde son sélecteur, avec « Ce dossier est rangé par affaire : choisis celle de ton travail ». Les puces restent pour le conduc, le chef et le bureau.</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(17/10) — DPGF, installations par zone, choix à valider : une zone ne prend jamais plus que le reste de l'installation (si d'autres zones portent trop, sa case est barrée « il manque … » et renvoie à « Reventiler ») ; « Reventiler » ne remet à l'échelle que les lignes au ml qui portent déjà des installations (une zone sans ligne garde son montant « à placer », l'aperçu le dit ; si tout n'est pas pointé, le total pointé est gardé) ; des % du chiffrage qui ne font pas 100 % sont ramenés au prorata (le calculateur le signale) ; une ligne qui touche plusieurs zones compte au prorata des montants de ses postes par zone ; « ⇶ sa part » seulement dans la zone de la ligne et si le poste est porté par au moins 2 autres lignes (les lignes au forfait ne donnent rien) ; les prises faites avant le 17/10 sans zone restent en tête du calculateur (pour les ranger : décocher puis cocher la part de la zone) ; le tableau 📊 Ventilation garde sa colonne « 🏗 Installations » globale ; écart signalé à partir de 1 €.</w:t>
      </w:r>
    </w:p>
    <w:p>
      <w:pPr>
        <w:pStyle w:val="ListParagraph"/>
        <w:numPr>
          <w:ilvl w:val="0"/>
          <w:numId w:val="2"/>
        </w:numPr>
        <w:spacing w:after="40"/>
      </w:pPr>
      <w:r>
        <w:rPr>
          <w:rFonts w:ascii="Calibri" w:cs="Calibri" w:eastAsia="Calibri" w:hAnsi="Calibri"/>
          <w:color w:val="14213D"/>
          <w:sz w:val="20"/>
          <w:szCs w:val="20"/>
        </w:rPr>
        <w:t xml:space="preserve">NOUVEAU (17/10) — Chantier mutualisé, choix à valider : toujours communs = plan et pointage, bureau, QSE, dossier administratif (un PPSPS, une DICT ; les PV d'épreuve gardent leur affaire), stock, catalogue ; conversation réglable (commune d'office) ; fourniture, phasage, hydraulique, DH, liste, récap réglables (séparés d'office) ; Modifs / TS et Export / DOE toujours séparés (DOE avec la puce « Toutes » = celui de l'origine) ; stock commun : dans une fourniture séparée, « livré / attendu » ne compte que les camions de l'affaire, un camion saisi directement dans Stock compte pour l'origine ; le réglage demande la connexion ; « opérateur » = ni admin, ni droit « affaires », ni poste chef / conducteur / chargé d'affaires, ni rôle chef / bureau ; repères de TS de toutes les affaires sur le plan d'ensemble (comme avant). « Détacher » toujours pas fait (≈ 2 j).</w:t>
      </w:r>
    </w:p>
    <w:p>
      <w:pPr>
        <w:pStyle w:val="ListParagraph"/>
        <w:numPr>
          <w:ilvl w:val="0"/>
          <w:numId w:val="2"/>
        </w:numPr>
        <w:spacing w:after="40"/>
      </w:pPr>
      <w:r>
        <w:rPr>
          <w:rFonts w:ascii="Calibri" w:cs="Calibri" w:eastAsia="Calibri" w:hAnsi="Calibri"/>
          <w:color w:val="14213D"/>
          <w:sz w:val="20"/>
          <w:szCs w:val="20"/>
        </w:rPr>
        <w:t xml:space="preserve">NOUVEAU (16/10 soir) — Choix à valider : RIB coché d'office = le 1er déposé ; organigramme = un paragraphe (un rôle non choisi le retire en entier à l'export) ; n° d'annexe non renumérotés si une puce d'annexe est retirée à l'export ; traceur : une planche d'un groupe se cale avec tout son groupe ; un tronçon retouché en v2 puis v3 ne compte qu'en v3 dans l'historique ; une étude retouchée avant ce build prend sa référence de version à la 1re ouverture.</w:t>
      </w:r>
    </w:p>
    <w:p>
      <w:pPr>
        <w:pStyle w:val="ListParagraph"/>
        <w:numPr>
          <w:ilvl w:val="0"/>
          <w:numId w:val="2"/>
        </w:numPr>
        <w:spacing w:after="40"/>
      </w:pPr>
      <w:r>
        <w:rPr>
          <w:rFonts w:ascii="Calibri" w:cs="Calibri" w:eastAsia="Calibri" w:hAnsi="Calibri"/>
          <w:color w:val="14213D"/>
          <w:sz w:val="20"/>
          <w:szCs w:val="20"/>
        </w:rPr>
        <w:t xml:space="preserve">NOUVEAU (16/10 nuit) — DPGF, choix à valider : « ligne sans part » = comparée aux lignes au ml de SA zone ; « Tout traiter au prorata » ne donne pas les parts (il faut choisir les postes) ; une répartition refaite (« ↻ Refaire », « Mettre le reste au ml ») ne reprend pas un poste donné à une ligne, la balance le fait varier comme le reste ; revalider la ligne au calculateur sans changer sa quantité garde la mention « part donnée » ; lignes cochées : clé « au prorata » d'office si toutes ont déjà le poste, sinon « au ml » ; « noyé » (récap) = installations + postes communs répartis sur au moins 2 lignes. La quantité d'une ligne insérée : corrigée le 17/10 (N19).</w:t>
      </w:r>
    </w:p>
    <w:p>
      <w:pPr>
        <w:pStyle w:val="ListParagraph"/>
        <w:numPr>
          <w:ilvl w:val="0"/>
          <w:numId w:val="2"/>
        </w:numPr>
        <w:spacing w:after="40"/>
      </w:pPr>
      <w:r>
        <w:rPr>
          <w:rFonts w:ascii="Calibri" w:cs="Calibri" w:eastAsia="Calibri" w:hAnsi="Calibri"/>
          <w:color w:val="14213D"/>
          <w:sz w:val="20"/>
          <w:szCs w:val="20"/>
        </w:rPr>
        <w:t xml:space="preserve">NOUVEAU (16/10 nuit) — Chantier mutualisé (FAIT, N17), choix à valider : calage RIGIDE (l'étude est déplacée et tournée, jamais mise à l'échelle : ses quantités ne bougent pas) ; une ligne nouvelle tracée dans le chantier appartient à l'affaire d'origine (une antenne prend l'affaire de sa ligne mère ; pas de choix d'affaire par ligne) ; puce « Toutes » = marché et TS de l'affaire d'origine dans Modifs ; pas de « Re-figer (avenant) » pour une affaire rattachée ; zones de l'étude non reprises sur un chantier importé d'un DXF ; une étude par rattachement ; calage pensé pour le PC (il marche au téléphone). « Détacher » (séparer une affaire du chantier avec ses soudures, photos, pointages) : pas fait, ≈ 2 j (+ 0,5 j avec une fonction SQL qui déplace tout d'un bloc).</w:t>
      </w:r>
    </w:p>
    <w:p>
      <w:pPr>
        <w:pStyle w:val="ListParagraph"/>
        <w:numPr>
          <w:ilvl w:val="0"/>
          <w:numId w:val="2"/>
        </w:numPr>
        <w:spacing w:after="40"/>
      </w:pPr>
      <w:r>
        <w:rPr>
          <w:rFonts w:ascii="Calibri" w:cs="Calibri" w:eastAsia="Calibri" w:hAnsi="Calibri"/>
          <w:color w:val="14213D"/>
          <w:sz w:val="20"/>
          <w:szCs w:val="20"/>
        </w:rPr>
        <w:t xml:space="preserve">NOUVEAU (16/10 après-midi) — DPGF suivi des changements, choix à valider : seules les composantes déjà pointées sont suivies (une nouvelle composante reste dans « reste à placer ») ; « Laisser dans le reste » réécrit quand même les PU dont le prix a changé ; « Rien à faire » vaut pour l'état présent ; un lien vidé par une action est supprimé (la cellule reprend la valeur du client) ; un autocontrôle pris par type ne se traite qu'au prorata ; l'export n'est pas bloqué par la liste.</w:t>
      </w:r>
    </w:p>
    <w:p>
      <w:pPr>
        <w:pStyle w:val="ListParagraph"/>
        <w:numPr>
          <w:ilvl w:val="0"/>
          <w:numId w:val="2"/>
        </w:numPr>
        <w:spacing w:after="40"/>
      </w:pPr>
      <w:r>
        <w:rPr>
          <w:rFonts w:ascii="Calibri" w:cs="Calibri" w:eastAsia="Calibri" w:hAnsi="Calibri"/>
          <w:color w:val="14213D"/>
          <w:sz w:val="20"/>
          <w:szCs w:val="20"/>
        </w:rPr>
        <w:t xml:space="preserve">NOUVEAU (16/10) — DPGF plus clair, choix à valider : ligne à l'unité = quantité de la ligne proposée (avant : tout le reste) ; reste par type d'autocontrôle : les prises par type passent d'abord, le DN pris en entier couvre le reste au prorata ; minutes ou types changés après coup → prix lié en orange, « ↻ Appliquer » ; « Comme la ligne » n'enlève jamais de case et ne suit le DN que dans la même zone ; sélections gardées propres à chaque DPGF ; à 1366 × 768 en empilé, le volet du calculateur reste court (en-tête fixe, liste qui défile).</w:t>
      </w:r>
    </w:p>
    <w:p>
      <w:pPr>
        <w:pStyle w:val="ListParagraph"/>
        <w:numPr>
          <w:ilvl w:val="0"/>
          <w:numId w:val="2"/>
        </w:numPr>
        <w:spacing w:after="40"/>
      </w:pPr>
      <w:r>
        <w:rPr>
          <w:rFonts w:ascii="Calibri" w:cs="Calibri" w:eastAsia="Calibri" w:hAnsi="Calibri"/>
          <w:color w:val="14213D"/>
          <w:sz w:val="20"/>
          <w:szCs w:val="20"/>
        </w:rPr>
        <w:t xml:space="preserve">NOUVEAU (15/10) — DPGF, choix à valider : sur une ligne au ml, le calculateur propose la PART de la ligne (avant : tout le reste) ; une répartition = une seule façon pour les communes (prorata OU une ligne : en faire deux pour combiner) ; le mode « Groupe de lignes » ignore les DN ; les lignes au ml avec un PU tapé à la main sont décochées d'office (cochées, leur PU est remplacé ; « Défaire » le remet) ; parts de soudures au millième (« soudures équivalentes ») ; montants placés par l'ancien « atelier » (13/10) non déduits du reste ; 2 000 lignes : appliquer ≈ 3 s.</w:t>
      </w:r>
    </w:p>
    <w:p>
      <w:pPr>
        <w:pStyle w:val="ListParagraph"/>
        <w:numPr>
          <w:ilvl w:val="0"/>
          <w:numId w:val="2"/>
        </w:numPr>
        <w:spacing w:after="40"/>
      </w:pPr>
      <w:r>
        <w:rPr>
          <w:rFonts w:ascii="Calibri" w:cs="Calibri" w:eastAsia="Calibri" w:hAnsi="Calibri"/>
          <w:color w:val="14213D"/>
          <w:sz w:val="20"/>
          <w:szCs w:val="20"/>
        </w:rPr>
        <w:t xml:space="preserve">NOUVEAU (15/10) — Documents administratifs : alerte dans l'appli seulement (pas de mail ni de notification sur le téléphone) ; le bordereau imprimé n'affiche pas le compteur ; la barre de validité est une estimation (date d'émission inconnue).</w:t>
      </w:r>
    </w:p>
    <w:p>
      <w:pPr>
        <w:pStyle w:val="ListParagraph"/>
        <w:numPr>
          <w:ilvl w:val="0"/>
          <w:numId w:val="2"/>
        </w:numPr>
        <w:spacing w:after="40"/>
      </w:pPr>
      <w:r>
        <w:rPr>
          <w:rFonts w:ascii="Calibri" w:cs="Calibri" w:eastAsia="Calibri" w:hAnsi="Calibri"/>
          <w:color w:val="14213D"/>
          <w:sz w:val="20"/>
          <w:szCs w:val="20"/>
        </w:rPr>
        <w:t xml:space="preserve">NOUVEAU (14/10 nuit) — Mémoire, choix à valider : maître d'ouvrage = client quand le champ MOA de l'affaire est vide ; « nombre de purges / vidanges » = nombre de PAIRES du chiffrage ; « moyen de transfert » laissé à saisir (le chiffrage ne le dit pas sans ambiguïté) ; une valeur « retenue » vaut pour tous les mémoires, anciens compris (comme le QHSE) ; case de bloc = jeu standard (« ＋ tout le bloc » pour tout) ; section entamée → tout est retiré.</w:t>
      </w:r>
    </w:p>
    <w:p>
      <w:pPr>
        <w:pStyle w:val="ListParagraph"/>
        <w:numPr>
          <w:ilvl w:val="0"/>
          <w:numId w:val="2"/>
        </w:numPr>
        <w:spacing w:after="40"/>
      </w:pPr>
      <w:r>
        <w:rPr>
          <w:rFonts w:ascii="Calibri" w:cs="Calibri" w:eastAsia="Calibri" w:hAnsi="Calibri"/>
          <w:color w:val="14213D"/>
          <w:sz w:val="20"/>
          <w:szCs w:val="20"/>
        </w:rPr>
        <w:t xml:space="preserve">NOUVEAU (14/10 nuit) — Mémoire PDF : écarts restants avec le Word (n° d'affaire de la garde en Carlito au lieu de Tahoma, pas de signets latéraux, petites capitales simulées, lignes veuves / orphelines contrôlées seulement pour les titres et légendes, coins carrés de l'organigramme) ; appli ouverte depuis un fichier (file://) : le PDF passe par l'impression.</w:t>
      </w:r>
    </w:p>
    <w:p>
      <w:pPr>
        <w:pStyle w:val="ListParagraph"/>
        <w:numPr>
          <w:ilvl w:val="0"/>
          <w:numId w:val="2"/>
        </w:numPr>
        <w:spacing w:after="40"/>
      </w:pPr>
      <w:r>
        <w:rPr>
          <w:rFonts w:ascii="Calibri" w:cs="Calibri" w:eastAsia="Calibri" w:hAnsi="Calibri"/>
          <w:color w:val="14213D"/>
          <w:sz w:val="20"/>
          <w:szCs w:val="20"/>
        </w:rPr>
        <w:t xml:space="preserve">NOUVEAU (14/10 nuit) — Mémoire, la suite : pression de service / d'épreuve et températures du réseau dans la fiche de l'affaire (une fois, reprises dans le mémoire : 0,5 j), mémoire figé à la remise de l'offre (0,5 j), ajout / ordre des blocs dans l'appli (1 j), gérer la liste des valeurs retenues dans un écran (0,25 j).</w:t>
      </w:r>
    </w:p>
    <w:p>
      <w:pPr>
        <w:pStyle w:val="ListParagraph"/>
        <w:numPr>
          <w:ilvl w:val="0"/>
          <w:numId w:val="2"/>
        </w:numPr>
        <w:spacing w:after="40"/>
      </w:pPr>
      <w:r>
        <w:rPr>
          <w:rFonts w:ascii="Calibri" w:cs="Calibri" w:eastAsia="Calibri" w:hAnsi="Calibri"/>
          <w:color w:val="14213D"/>
          <w:sz w:val="20"/>
          <w:szCs w:val="20"/>
        </w:rPr>
        <w:t xml:space="preserve">VALIDÉ (14/10 nuit) — Raccordements (PEC, insertion, attente) comptés 1 par bout de ligne, aller et retour compris dans le panier : confirmé par Ethan.</w:t>
      </w:r>
    </w:p>
    <w:p>
      <w:pPr>
        <w:pStyle w:val="ListParagraph"/>
        <w:numPr>
          <w:ilvl w:val="0"/>
          <w:numId w:val="2"/>
        </w:numPr>
        <w:spacing w:after="40"/>
      </w:pPr>
      <w:r>
        <w:rPr>
          <w:rFonts w:ascii="Calibri" w:cs="Calibri" w:eastAsia="Calibri" w:hAnsi="Calibri"/>
          <w:color w:val="14213D"/>
          <w:sz w:val="20"/>
          <w:szCs w:val="20"/>
        </w:rPr>
        <w:t xml:space="preserve">NOUVEAU (14/10 soir) — Copie de paniers : le destinataire devient identique à la source sur chaque DN commun (variantes remplacées, supprimées si la source n'en a pas) ; « ↶ Annuler la copie » est perdu si la page est rechargée.</w:t>
      </w:r>
    </w:p>
    <w:p>
      <w:pPr>
        <w:pStyle w:val="ListParagraph"/>
        <w:numPr>
          <w:ilvl w:val="0"/>
          <w:numId w:val="2"/>
        </w:numPr>
        <w:spacing w:after="40"/>
      </w:pPr>
      <w:r>
        <w:rPr>
          <w:rFonts w:ascii="Calibri" w:cs="Calibri" w:eastAsia="Calibri" w:hAnsi="Calibri"/>
          <w:color w:val="14213D"/>
          <w:sz w:val="20"/>
          <w:szCs w:val="20"/>
        </w:rPr>
        <w:t xml:space="preserve">NOUVEAU (14/10 soir) — Calage « tout le tracé » sur la vue aérienne : recale le géoréférencement (rien d'autre ne bouge, rien d'un chantier en cours n'est déplacé) ; (a) et (b) sur un vrai chantier : stock, hydraulique et notes posés dans l'appli ne suivent pas (signalé).</w:t>
      </w:r>
    </w:p>
    <w:p>
      <w:pPr>
        <w:pStyle w:val="ListParagraph"/>
        <w:numPr>
          <w:ilvl w:val="0"/>
          <w:numId w:val="2"/>
        </w:numPr>
        <w:spacing w:after="40"/>
      </w:pPr>
      <w:r>
        <w:rPr>
          <w:rFonts w:ascii="Calibri" w:cs="Calibri" w:eastAsia="Calibri" w:hAnsi="Calibri"/>
          <w:color w:val="14213D"/>
          <w:sz w:val="20"/>
          <w:szCs w:val="20"/>
        </w:rPr>
        <w:t xml:space="preserve">NOUVEAU (14/10 soir) — Page PDF à 6 000 px ≈ 1 à 4 Mo dans le chantier (deux fois pour la 1re image) : à surveiller s'il y a beaucoup de pages.</w:t>
      </w:r>
    </w:p>
    <w:p>
      <w:pPr>
        <w:pStyle w:val="ListParagraph"/>
        <w:numPr>
          <w:ilvl w:val="0"/>
          <w:numId w:val="2"/>
        </w:numPr>
        <w:spacing w:after="40"/>
      </w:pPr>
      <w:r>
        <w:rPr>
          <w:rFonts w:ascii="Calibri" w:cs="Calibri" w:eastAsia="Calibri" w:hAnsi="Calibri"/>
          <w:color w:val="14213D"/>
          <w:sz w:val="20"/>
          <w:szCs w:val="20"/>
        </w:rPr>
        <w:t xml:space="preserve">NOUVEAU (14/10 soir) — Études existantes qui ont déjà un tracé marché (posé avant ce soir) : gardé au gain (pas re-figé) — à valider. Un seul dessin d'étude par affaire dans le traceur (ouvrir une autre étude de la même affaire remplace le dessin en cours, la version enregistrée reste).</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 bandeaux, couverture et .docx natif FAITS (14/10 après-midi) ; la suite est dans la ligne « Mémoire, la suite » du 14/10 nuit.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(17/10) Résumé : DPGF : installations ventilées par zone, « sa part » d'un poste tout pointé, reventiler ; chantier mutualisé : calage en détail, commun / séparé par dossier, DOE par marché</w:t>
      </w:r>
    </w:p>
    <w:p>
      <w:pPr>
        <w:pStyle w:val="ListParagraph"/>
        <w:numPr>
          <w:ilvl w:val="0"/>
          <w:numId w:val="2"/>
        </w:numPr>
        <w:spacing w:after="40"/>
      </w:pPr>
      <w:r>
        <w:rPr>
          <w:rFonts w:ascii="Calibri" w:cs="Calibri" w:eastAsia="Calibri" w:hAnsi="Calibri"/>
          <w:color w:val="14213D"/>
          <w:sz w:val="20"/>
          <w:szCs w:val="20"/>
        </w:rPr>
        <w:t xml:space="preserve">Description : src/dpgfzone.js : installations communes ventilées par zone comme au chiffrage dans le calculateur (part, € / ml de la zone, prises zs), « ⇶ sa part » d'un poste tout pointé écrit avec « Mettre », « Mettre le reste au ml » / « Donner sa part » / récap par zone, « ↻ Reventiler les installations par zone », suivi de la ventilation (suivi.vz), quantité d'une ligne insérée suivie depuis la grille, bandeau des documents administratifs (envoi en cours, SQL seulement si le serveur le demande) ; src/mutu2.js + mutu.js / mutufus.js / mutucal.js : calage de l'étude en couleurs et en détail (le « noir sans détail »), n° de soudure d'un chantier importé, commun / séparé dossier par dossier (site.mutu.partage), sélecteur d'affaire dans les dossiers séparés, aff sur ce qui y est créé, DOE et exports par affaire, rien d'affaire pour les opérateurs ; tests e2e_dpgf_zone, e2e_mv_1710 (e2e_mu_1610 c4 adapté : DOE jamais mélangé) ; NOTES.md, feuille de route N19 et N20.</w:t>
      </w:r>
    </w:p>
    <w:p>
      <w:pPr>
        <w:pStyle w:val="ListParagraph"/>
        <w:numPr>
          <w:ilvl w:val="0"/>
          <w:numId w:val="2"/>
        </w:numPr>
        <w:spacing w:after="40"/>
      </w:pPr>
      <w:r>
        <w:rPr>
          <w:rFonts w:ascii="Calibri" w:cs="Calibri" w:eastAsia="Calibri" w:hAnsi="Calibri"/>
          <w:color w:val="14213D"/>
          <w:sz w:val="20"/>
          <w:szCs w:val="20"/>
        </w:rPr>
        <w:t xml:space="preserve">(16/10 nuit) Résumé : Chantier mutualisé (ajouter une affaire gagnée au chantier en cours) + DPGF : part des postes répartis, imputation sur les lignes cochées, récap</w:t>
      </w:r>
    </w:p>
    <w:p>
      <w:pPr>
        <w:pStyle w:val="ListParagraph"/>
        <w:numPr>
          <w:ilvl w:val="0"/>
          <w:numId w:val="2"/>
        </w:numPr>
        <w:spacing w:after="40"/>
      </w:pPr>
      <w:r>
        <w:rPr>
          <w:rFonts w:ascii="Calibri" w:cs="Calibri" w:eastAsia="Calibri" w:hAnsi="Calibri"/>
          <w:color w:val="14213D"/>
          <w:sz w:val="20"/>
          <w:szCs w:val="20"/>
        </w:rPr>
        <w:t xml:space="preserve">Description : src/mutu.js, src/mutufus.js, maquette/mutucal.js : au gain « Nouveau chantier » ou « Ajouter au chantier en cours » (géoréférencement ou calage dans le traceur), l.aff par ligne, site.affaires / marchesAff / mutu (instantané pour annuler), puces par affaire pour les gars, quantités / avancement / facturation / DOE / marché et TS par affaire, annuler le rattachement avant la 1re soudure ; src/dpgfrecap.js : « ⇶ Donner sa part » (ligne sans part des postes répartis), imputation et balance sur les lignes cochées, « 🔎 Récap » (par poste, par ligne, répartitions, à vérifier, impression) ; tests e2e_mu_1610, mutu_test, e2e_dpgf_recap ; NOTES.md, feuille de route N17 et N18.</w:t>
      </w:r>
    </w:p>
    <w:p>
      <w:pPr>
        <w:pStyle w:val="ListParagraph"/>
        <w:numPr>
          <w:ilvl w:val="0"/>
          <w:numId w:val="2"/>
        </w:numPr>
        <w:spacing w:after="40"/>
      </w:pPr>
      <w:r>
        <w:rPr>
          <w:rFonts w:ascii="Calibri" w:cs="Calibri" w:eastAsia="Calibri" w:hAnsi="Calibri"/>
          <w:color w:val="14213D"/>
          <w:sz w:val="20"/>
          <w:szCs w:val="20"/>
        </w:rPr>
        <w:t xml:space="preserve">(16/10 soir) Résumé : Documents (plusieurs RIB, RC + décennale en un document), export du mémoire sans les paragraphes à trous, traceur (annuler partout, dilatation, zones ↔ chiffrage, versions par tronçon, planches groupées)</w:t>
      </w:r>
    </w:p>
    <w:p>
      <w:pPr>
        <w:pStyle w:val="ListParagraph"/>
        <w:numPr>
          <w:ilvl w:val="0"/>
          <w:numId w:val="2"/>
        </w:numPr>
        <w:spacing w:after="40"/>
      </w:pPr>
      <w:r>
        <w:rPr>
          <w:rFonts w:ascii="Calibri" w:cs="Calibri" w:eastAsia="Calibri" w:hAnsi="Calibri"/>
          <w:color w:val="14213D"/>
          <w:sz w:val="20"/>
          <w:szCs w:val="20"/>
        </w:rPr>
        <w:t xml:space="preserve">Description : memoire_export.js + docsoblig.js : autres RIB, attestation RC et décennale en un seul document, fenêtre des trous à l'export (paragraphes retirés) ; traceur : historique pour toute modification (plans, calages, liens, zones), notes de dilatation (registre de l'appareil, pied de page, fiche de ligne), zones reliées au chiffrage (zone.ch, mise à jour sans doublon), lignes sur plusieurs planches et groupes de planches (planches.js), version par tronçon et suppressions grisées + historique des versions (tversions.js) ; 3 nouvelles suites de tests.</w:t>
      </w:r>
    </w:p>
    <w:p>
      <w:pPr>
        <w:pStyle w:val="ListParagraph"/>
        <w:numPr>
          <w:ilvl w:val="0"/>
          <w:numId w:val="2"/>
        </w:numPr>
        <w:spacing w:after="40"/>
      </w:pPr>
      <w:r>
        <w:rPr>
          <w:rFonts w:ascii="Calibri" w:cs="Calibri" w:eastAsia="Calibri" w:hAnsi="Calibri"/>
          <w:color w:val="14213D"/>
          <w:sz w:val="20"/>
          <w:szCs w:val="20"/>
        </w:rPr>
        <w:t xml:space="preserve">(16/10 après-midi) Résumé : DPGF plus léger + changements du chiffrage à traiter (liens qui tiennent, soudures en moins / en plus, balance)</w:t>
      </w:r>
    </w:p>
    <w:p>
      <w:pPr>
        <w:pStyle w:val="ListParagraph"/>
        <w:numPr>
          <w:ilvl w:val="0"/>
          <w:numId w:val="2"/>
        </w:numPr>
        <w:spacing w:after="40"/>
      </w:pPr>
      <w:r>
        <w:rPr>
          <w:rFonts w:ascii="Calibri" w:cs="Calibri" w:eastAsia="Calibri" w:hAnsi="Calibri"/>
          <w:color w:val="14213D"/>
          <w:sz w:val="20"/>
          <w:szCs w:val="20"/>
        </w:rPr>
        <w:t xml:space="preserve">Description : src/dpgfsuivi.js : ventilation sous le calculateur, bouton flottant « Calculer », groupes repliables (installations en tête, puces), ventilation compacte ; clés stables (zones par id, SST / raccordements / vannes par contenu ; anciennes clés figées) ; a.dpgf.suivi + bandeau + liste des changements (retirer / ajouter au prorata ou ligne par ligne, sur une ligne, laisser dans le reste, refaire la balance, appliquer les prix, rien à faire, tout traiter) en un seul annuler ; versions.js ignore suivi ; nouvelle suite e2e_dpgf_suivi.</w:t>
      </w:r>
    </w:p>
    <w:p>
      <w:pPr>
        <w:pStyle w:val="ListParagraph"/>
        <w:numPr>
          <w:ilvl w:val="0"/>
          <w:numId w:val="2"/>
        </w:numPr>
        <w:spacing w:after="40"/>
      </w:pPr>
      <w:r>
        <w:rPr>
          <w:rFonts w:ascii="Calibri" w:cs="Calibri" w:eastAsia="Calibri" w:hAnsi="Calibri"/>
          <w:color w:val="14213D"/>
          <w:sz w:val="20"/>
          <w:szCs w:val="20"/>
        </w:rPr>
        <w:t xml:space="preserve">(16/10) Résumé : DPGF plus clair — autre écran qui libère la place, ligne suivante, autocontrôles par type, même panier de cases, reste au ml en un clic</w:t>
      </w:r>
    </w:p>
    <w:p>
      <w:pPr>
        <w:pStyle w:val="ListParagraph"/>
        <w:numPr>
          <w:ilvl w:val="0"/>
          <w:numId w:val="2"/>
        </w:numPr>
        <w:spacing w:after="40"/>
      </w:pPr>
      <w:r>
        <w:rPr>
          <w:rFonts w:ascii="Calibri" w:cs="Calibri" w:eastAsia="Calibri" w:hAnsi="Calibri"/>
          <w:color w:val="14213D"/>
          <w:sz w:val="20"/>
          <w:szCs w:val="20"/>
        </w:rPr>
        <w:t xml:space="preserve">Description : src/dpgfclair.js : barre fine en double écran (calculateur + ventilation sur toute la largeur), en-tête du calculateur collé avec « Mettre et ligne suivante » et ◀ ▶, liste à plat, composantes tout pointées barrées et non cochables, autocontrôle détaillé par type (Dépression, Fils DH, Ressuage, Itopo, Pression ; prorata des minutes), « Comme la ligne » et sélections gardées (a.dpgf.sels), ml proposés, « Mettre le reste au ml » en une fenêtre courte (outil détaillé dans « Personnaliser »), barre réduite + menu « ⋯ », anciens outils dans un pli ; nouvelle suite e2e_dpgf_clair.</w:t>
      </w:r>
    </w:p>
    <w:p>
      <w:pPr>
        <w:pStyle w:val="ListParagraph"/>
        <w:numPr>
          <w:ilvl w:val="0"/>
          <w:numId w:val="2"/>
        </w:numPr>
        <w:spacing w:after="40"/>
      </w:pPr>
      <w:r>
        <w:rPr>
          <w:rFonts w:ascii="Calibri" w:cs="Calibri" w:eastAsia="Calibri" w:hAnsi="Calibri"/>
          <w:color w:val="14213D"/>
          <w:sz w:val="20"/>
          <w:szCs w:val="20"/>
        </w:rPr>
        <w:t xml:space="preserve">(15/10) Résumé : DPGF — répartition au ml, soudures comptées en ml, calculateur ouvert au clic ; compteur d'échéance des documents administratifs</w:t>
      </w:r>
    </w:p>
    <w:p>
      <w:pPr>
        <w:pStyle w:val="ListParagraph"/>
        <w:numPr>
          <w:ilvl w:val="0"/>
          <w:numId w:val="2"/>
        </w:numPr>
        <w:spacing w:after="40"/>
      </w:pPr>
      <w:r>
        <w:rPr>
          <w:rFonts w:ascii="Calibri" w:cs="Calibri" w:eastAsia="Calibri" w:hAnsi="Calibri"/>
          <w:color w:val="14213D"/>
          <w:sz w:val="20"/>
          <w:szCs w:val="20"/>
        </w:rPr>
        <w:t xml:space="preserve">Description : src/dpgfrep.js : calculateur en volet au clic sur le PU (pastille « Calculer », mini-récap pointé / reste), composantes par DN en soudures ou en ml, « ⇶ Répartir au ml » par DN ou par groupe de lignes (le reste seulement, aperçu, un seul annuler, refaire / défaire, a.dpgf.reps) ; docsoblig.js : compteur d'échéance (encore N j / J-N / expiré depuis N j), tri par urgence, prochaine échéance, valable à la remise ; mémoire : expiration comptée à la date de Paris ; 2 nouvelles suites de tests.</w:t>
      </w:r>
    </w:p>
    <w:p>
      <w:pPr>
        <w:pStyle w:val="ListParagraph"/>
        <w:numPr>
          <w:ilvl w:val="0"/>
          <w:numId w:val="2"/>
        </w:numPr>
        <w:spacing w:after="40"/>
      </w:pPr>
      <w:r>
        <w:rPr>
          <w:rFonts w:ascii="Calibri" w:cs="Calibri" w:eastAsia="Calibri" w:hAnsi="Calibri"/>
          <w:color w:val="14213D"/>
          <w:sz w:val="20"/>
          <w:szCs w:val="20"/>
        </w:rPr>
        <w:t xml:space="preserve">(14/10 nuit) Résumé : Mémoire technique — cochage simplifié, moins de trous rouges, export PDF direct</w:t>
      </w:r>
    </w:p>
    <w:p>
      <w:pPr>
        <w:pStyle w:val="ListParagraph"/>
        <w:numPr>
          <w:ilvl w:val="0"/>
          <w:numId w:val="2"/>
        </w:numPr>
        <w:spacing w:after="40"/>
      </w:pPr>
      <w:r>
        <w:rPr>
          <w:rFonts w:ascii="Calibri" w:cs="Calibri" w:eastAsia="Calibri" w:hAnsi="Calibri"/>
          <w:color w:val="14213D"/>
          <w:sz w:val="20"/>
          <w:szCs w:val="20"/>
        </w:rPr>
        <w:t xml:space="preserve">Description : cochage (src/memoire_sel.js) : case de bloc = jeu standard, case de section, variantes en choix unique, réserve repliée, modèles « Partir de » (memlib.modeles) et « Comme l'affaire », ✕ / ＋ dans l'aperçu, ↶ Annuler ; trous (src/memoire_trous.js, memoire3.js) : re-scan des 142 libellés, nouvelles valeurs d'office (fronts, purges / vidanges, radio feeder / antennes, zones, raccordements, lot, visite), contact par ligne de tableau, n° d'annexe automatique, trous facultatifs, valeurs retenues pour tous les mémoires (memlib.reglages.trous), « Tout compléter » ; PDF (src/memoire3_pdf.js) : pdfmake 0.2.23 et police Carlito servis à côté de l'appli (vendor/, fonts/), page de garde, sommaire paginé, bandeaux, images, tableaux, organigramme, mémoire en PDF dans le dossier de remise ; 3 nouvelles suites de tests, .gitignore (docs/vendor, docs/fonts).</w:t>
      </w:r>
    </w:p>
    <w:p>
      <w:pPr>
        <w:pStyle w:val="ListParagraph"/>
        <w:numPr>
          <w:ilvl w:val="0"/>
          <w:numId w:val="2"/>
        </w:numPr>
        <w:spacing w:after="40"/>
      </w:pPr>
      <w:r>
        <w:rPr>
          <w:rFonts w:ascii="Calibri" w:cs="Calibri" w:eastAsia="Calibri" w:hAnsi="Calibri"/>
          <w:color w:val="14213D"/>
          <w:sz w:val="20"/>
          <w:szCs w:val="20"/>
        </w:rPr>
        <w:t xml:space="preserve">(14/10 soir) Résumé : Traceur (extrémités, tranches, versions, zones, dilatation, plans PDF, vue aérienne), liaisons étude ↔ affaire, quantités → zones, paniers</w:t>
      </w:r>
    </w:p>
    <w:p>
      <w:pPr>
        <w:pStyle w:val="ListParagraph"/>
        <w:numPr>
          <w:ilvl w:val="0"/>
          <w:numId w:val="2"/>
        </w:numPr>
        <w:spacing w:after="40"/>
      </w:pPr>
      <w:r>
        <w:rPr>
          <w:rFonts w:ascii="Calibri" w:cs="Calibri" w:eastAsia="Calibri" w:hAnsi="Calibri"/>
          <w:color w:val="14213D"/>
          <w:sz w:val="20"/>
          <w:szCs w:val="20"/>
        </w:rPr>
        <w:t xml:space="preserve">Description : traceur : extrémités aux deux bouts (PEC, insertion de tés, attente, kit, by-pass extrusion / regard, fond bombé, chaufferie, sous-station), tranche ferme / option et couleurs par version en étude, renommage, annuler / rétablir (maquette/t1.js, extremites.js, historique.js), lasso → zones de chiffrage, dilatation indicative (src/regles.js, tableau dans le pack privé) ; plans PDF / DXF / images, échelle 1/N, vue aérienne IGN par adresse, calage ligne / plan + lignes / tracé (maquette/fonds.js) ; quantités du tracé (src/qtrace.js : purges, vidanges, extrémités, tranches, zones), zones du chiffrage depuis le tracé, répartition, by-pass détaillé (qfill.js, qzones.js) ; liaisons étude ↔ affaire sans parasites, étude ouverte dans le traceur seulement, quantités sans ouvrir, retour à l'affaire direct, marché figé au gain (src/liaison.js) ; paniers : copie vers d'autres paniers, contrôle des variantes, modifications en jaune (base / classeur), flèches depuis la base, extrusion en panier (src/prixp.js, paniersp.js). Tests : e2e_t1_1410, e2e_t2_1410, e2e_q_1410, qtrace_test, e2e_l_1410, e2e_p_1410, e2e_soir_integ.</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17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2026-10-17T14:07:12.261Z</dcterms:created>
  <dcterms:modified xsi:type="dcterms:W3CDTF">2026-10-17T14:07:12.261Z</dcterms:modified>
</cp:coreProperties>
</file>

<file path=docProps/custom.xml><?xml version="1.0" encoding="utf-8"?>
<Properties xmlns="http://schemas.openxmlformats.org/officeDocument/2006/custom-properties" xmlns:vt="http://schemas.openxmlformats.org/officeDocument/2006/docPropsVTypes"/>
</file>