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nouvelle ventilation, « agir comme », raccourci rapide du planning, « ma semaine », et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w:t>
      </w:r>
    </w:p>
    <w:p>
      <w:pPr>
        <w:pStyle w:val="ListParagraph"/>
        <w:numPr>
          <w:ilvl w:val="0"/>
          <w:numId w:val="2"/>
        </w:numPr>
        <w:spacing w:after="40"/>
      </w:pPr>
      <w:r>
        <w:rPr>
          <w:rFonts w:ascii="Calibri" w:cs="Calibri" w:eastAsia="Calibri" w:hAnsi="Calibri"/>
          <w:color w:val="14213D"/>
          <w:sz w:val="20"/>
          <w:szCs w:val="20"/>
        </w:rPr>
        <w:t xml:space="preserve">Build livré : 12/10/2026 · 74d0fe (index.html + traceur.html à la racine du dépôt). Avant de tester connecté : passer app/sql/retours_12-10.sql (ci-dessous).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43 suites de tests automatiques passent (41 + e2e_prov, e2e_agenda), 7 suites adaptées aux nouveaux noms et aux hubs.</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Quatre territoires + 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Équipes · Moi · Entreprise (admin aussi Entreprise). Les tuiles de l'accueil portent les mêmes noms. L'onglet Administration n'existe plus : Entreprise → Outils → Administration (et le bouton « Comptes » du menu reste un raccourci).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droits décident des onglets : un soudeur n'a pas Équipes ; un visiteur n'a pas 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 4 chiffres (placés toute la semaine, pointages à valider, objectifs du jour, contrôles en retard ou habilitations) puis 4 sections : Planning &amp; objectifs (planning, objectifs, Ma semaine, mes chantiers) · Heures (validation, annulations, rapport, production, grands déplacements) · Sécurité (quart d'heure, contrôles, documents) · Gens (habilitations, annuaire). Chaque ligne ouvre la sous-vue, « ‹ Équipes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chiffres (chantiers actifs, avancement, heures, contrôles) puis Pilotage (tableau de bord, contrôles) · Commerce &amp; achats (affaires ; bons de commande, notes de frais &amp; comptes chantier) · Flotte · Documents &amp; RH (documents d'entreprise, annuaire) · Outils (Traceur, Administration). Un terrain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Entreprise, un re-rendu (modale fermée, données reçues) gardait-il la sous-vue ? Non — corrigé ce soir : on ne retombe plus sur le hub.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Équipes → Habilitations de l'équipe). Moi → Productions : seulement pour un opérateur (les équipes : Équipes → Production des équipes). Moi → Chantiers : seulement pour quelqu'un sans accès à Équipes (sinon Équipes → Mes chantiers).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Entreprise → Affaires → fiche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Sans fichier (lien de calendrier publié ou Microsoft Graph), il faut une petite fonction côté serveur : prochaine étape si tu valides le principe.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(fichier) · à cadrer (automatique)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Relié « dans les deux sens » avec Outlook = Microsoft Graph (compte Azure de SCR, autorisation de l'informatique) : pas fait, à décider — l'export .ics couvre le besoin immédiat.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 · à cadrer (synchro)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Affaires → fiche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Affaires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 Heures &amp; production → carte « Objectifs de la semaine » : chantier → équipe (avec les prénoms) → jour, estimé, sur le plan (avancement), état (faite / pas faite / à venir).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Équipes → Contrôles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(Moi, validation, Entreprise). Entreprise → Bons de commande, notes de frais &amp; comptes chantier → onglet « Comptes chantier »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Chiffrage V2B + lien tracé → calepinage / quantités + situations Excel depuis le DPGF : une maquette dédiée d'abord (une journée), puis le portage.</w:t>
      </w:r>
    </w:p>
    <w:p>
      <w:pPr>
        <w:pStyle w:val="ListParagraph"/>
        <w:numPr>
          <w:ilvl w:val="0"/>
          <w:numId w:val="2"/>
        </w:numPr>
        <w:spacing w:after="40"/>
      </w:pPr>
      <w:r>
        <w:rPr>
          <w:rFonts w:ascii="Calibri" w:cs="Calibri" w:eastAsia="Calibri" w:hAnsi="Calibri"/>
          <w:color w:val="14213D"/>
          <w:sz w:val="20"/>
          <w:szCs w:val="20"/>
        </w:rPr>
        <w:t xml:space="preserve">Surlignage dans le PDF du CCTP (v2 des notes de lecture) : lecteur PDF annotable.</w:t>
      </w:r>
    </w:p>
    <w:p>
      <w:pPr>
        <w:pStyle w:val="ListParagraph"/>
        <w:numPr>
          <w:ilvl w:val="0"/>
          <w:numId w:val="2"/>
        </w:numPr>
        <w:spacing w:after="40"/>
      </w:pPr>
      <w:r>
        <w:rPr>
          <w:rFonts w:ascii="Calibri" w:cs="Calibri" w:eastAsia="Calibri" w:hAnsi="Calibri"/>
          <w:color w:val="14213D"/>
          <w:sz w:val="20"/>
          <w:szCs w:val="20"/>
        </w:rPr>
        <w:t xml:space="preserve">Outlook dans les deux sens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Résumé : Ventilation (hubs, facettes, ＋ Poser), agir comme, raccourci planning, ma semaine (.ics), retours Word 5-9</w:t>
      </w:r>
    </w:p>
    <w:p>
      <w:pPr>
        <w:pStyle w:val="ListParagraph"/>
        <w:numPr>
          <w:ilvl w:val="0"/>
          <w:numId w:val="2"/>
        </w:numPr>
        <w:spacing w:after="40"/>
      </w:pPr>
      <w:r>
        <w:rPr>
          <w:rFonts w:ascii="Calibri" w:cs="Calibri" w:eastAsia="Calibri" w:hAnsi="Calibri"/>
          <w:color w:val="14213D"/>
          <w:sz w:val="20"/>
          <w:szCs w:val="20"/>
        </w:rPr>
        <w:t xml:space="preserve">Description : nouvelle ventilation portée (4 territoires, hubs Équipes / Entreprise, en-tête + facettes du chantier, FAB ＋ Poser, calque objectifs, Bureau) ; ✍ agir comme (admin, via tracé, signatures personnelles) ; ＋ nouvelle personne depuis le planning (prov, finalisation admin, re-clé du planning) ; Ma semaine + export .ics ; chargés d'affaires en liste, DCE (zip d'origine, notes de lecture), flotte (dessins, photos, échéances), adresses, GD par personne (détentes, exceptions), rapport objectifs chantier → équipe → jour, NC levées tracées, notes de frais, comptes chantier v1, bons (type de dépense) ; sql/retours_12-10.sql ; 43 suites.</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2026-10-11T16:52:08.474Z</dcterms:created>
  <dcterms:modified xsi:type="dcterms:W3CDTF">2026-10-11T16:52:08.475Z</dcterms:modified>
</cp:coreProperties>
</file>

<file path=docProps/custom.xml><?xml version="1.0" encoding="utf-8"?>
<Properties xmlns="http://schemas.openxmlformats.org/officeDocument/2006/custom-properties" xmlns:vt="http://schemas.openxmlformats.org/officeDocument/2006/docPropsVTypes"/>
</file>