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Calibri" w:cs="Calibri" w:eastAsia="Calibri" w:hAnsi="Calibri"/>
          <w:b/>
          <w:bCs/>
          <w:color w:val="EB6834"/>
          <w:sz w:val="44"/>
          <w:szCs w:val="44"/>
        </w:rPr>
        <w:t xml:space="preserve">TRACÉ — Feuille de route de contrôle</w:t>
      </w:r>
    </w:p>
    <w:p>
      <w:pPr>
        <w:spacing w:after="200"/>
      </w:pPr>
      <w:r>
        <w:rPr>
          <w:rFonts w:ascii="Calibri" w:cs="Calibri" w:eastAsia="Calibri" w:hAnsi="Calibri"/>
          <w:color w:val="6B6B66"/>
          <w:sz w:val="22"/>
          <w:szCs w:val="22"/>
        </w:rPr>
        <w:t xml:space="preserve">12 octobre 2026 · nouvelle ventilation, « agir comme », raccourci rapide du planning, « ma semaine », et tes commentaires du Word (sections 5 à 9) · une colonne pour tes retours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Mode d'emploi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Même principe que la précédente : tu contrôles ligne par ligne, tu écris dans « Vos commentaires » (OK / à corriger / à changer : quoi), tu me renvoies le fichier. Je corrige à partir de tes commentaires, dans l'ordre du document.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Build livré : 12/10/2026 · 9c7d2e (index.html + traceur.html à la racine du dépôt). Avant de tester connecté : passer app/sql/retours_12-10.sql (ci-dessous). Hors connexion, tout se teste avec les personnages de démo.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Règle gardée : rien d'ancien n'est supprimé ; 43 suites de tests automatiques passent (41 + e2e_prov, e2e_agenda), 7 suites adaptées aux nouveaux noms et aux hubs.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Ce que je n'ai PAS fait, et pourquoi, est dans la dernière section — pour que tu tranches.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SQL à passer dans Supabase (SQL Editor → Run)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8100"/>
        <w:gridCol w:w="3800"/>
      </w:tblGrid>
      <w:tr>
        <w:trPr>
          <w:tblHeader/>
        </w:trP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Fichier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32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app/sql/retours_12-10.sql</w:t>
            </w:r>
          </w:p>
        </w:tc>
        <w:tc>
          <w:tcPr>
            <w:tcW w:type="dxa" w:w="8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registre_set accepte trois nouveaux registres : « prov » (personne créée depuis le planning, accès à finaliser — encadrement), « gdx » (exception grands déplacements : détente / pas de détente, par personne et semaine — encadrement), « agenda » (ma semaine de l'encadrant : la personne elle-même ou l'encadrement). Vérification en bas : trois colonnes à « true ». Sans ce SQL, les écritures de ces registres restent en attente sur l'appareil (toast « passe le SQL ») et n'empêchent plus les autres.</w:t>
            </w:r>
          </w:p>
        </w:tc>
        <w:tc>
          <w:tcPr>
            <w:tcW w:type="dxa" w:w="38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spacing w:after="80" w:line="264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 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A · La nouvelle ventilation (ta maquette, portée)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La maquette est bien visuellement, pars là-dessus » ; « il ne doit pas y avoir juste tu rentres dans le chantier et tout change, que tout soit mieux relié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Quatre territoires + Entreprise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Barre du bas : Aujourd'hui · Chantiers · Équipes · Moi · Entreprise (admin aussi Entreprise). Les tuiles de l'accueil portent les mêmes noms. L'onglet Administration n'existe plus : Entreprise → Outils → Administration (et le bouton « Comptes » du menu reste un raccourci).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droits décident des onglets : un soudeur n'a pas Équipes ; un visiteur n'a pas Entreprise.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: 4 chiffres (placés toute la semaine, pointages à valider, objectifs du jour, contrôles en retard ou habilitations) puis 4 sections : Planning &amp; objectifs (planning, objectifs, Ma semaine, mes chantiers) · Heures (validation, annulations, rapport, production, grands déplacements) · Sécurité (quart d'heure, contrôles, documents) · Gens (habilitations, annuaire). Chaque ligne ouvre la sous-vue, « ‹ Équipes » revient.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Chef de chantier : « Mon planning et mon équipe » à la place du planning.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Hub Entreprise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: chiffres (chantiers actifs, avancement, heures, contrôles) puis Pilotage (tableau de bord, contrôles) · Commerce &amp; achats (affaires ; bons de commande, notes de frais &amp; comptes chantier) · Flotte · Documents &amp; RH (documents d'entreprise, annuaire) · Outils (Traceur, Administration). Un terrain voit l'annuaire directement.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Sous Entreprise, un re-rendu (modale fermée, données reçues) gardait-il la sous-vue ? Non — corrigé ce soir : on ne retombe plus sur le hub.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Chantier : en-tête + 3 facettes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Ouvrir un chantier : bandeau sombre (nom, 571/1743 soudures · 33 %, chef, météo du jour) et 3 facettes : 📐 Plan · 🏕 Vie du chantier (Bureau, conversation, stock, QSE, dossier, export, pointage, profil) · 🔧 Technique (DH, hydro, phasage, modifs, récap, catalogue, ⋯). La barre d'onglets ne montre que les onglets de la facette : 5 au plus, plus de défilement. Sur Plan, la barre disparaît (plein écran).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C'est ce qui doit régler « la barre d'onglets ne fonctionne pas via mon tel » : à revérifier sur ton téléphone — si ça coince encore, dis-moi quel onglet et quel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Poser (bouton orange sur le plan)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bouton ＋ en bas à droite : objectif du jour (équipes du jour, type, mission, heures → pose sur le plan), phase, stock (prélèvement), note / message, hydro (coupe, eau, remplissage, skid), soudure supplémentaire, TS, GPS — selon tes droits.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Remplace les 8 boutons du plan. Les anciens raccourcis restent dans le menu.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Objectifs sur le plan : afficher / masquer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Plan → Affichage → « 🎯 Objectifs du jour (tronçons, soudures) » : coché = surbrillance des tronçons / soudures visés (soudure plein, manchonnage pointillé, étiquettes empilées) ; décoché = plan nu.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Bureau du chantier redessiné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Vie du chantier → Bureau : héros (météo, chef, conducteur, horaires, rassemblement), présents, « ce qui t'attend ici », « ce qui coince » (hydro « pas prévue » = normal, phasage « à jour ? » comparé aux fenêtres, stock = prélèvements déclarés), checklist, raccourcis. L'encadrant est alerté des personnes placées sans document obligatoire signé.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Fait le 11/10, vérifié ce soir.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B · ✍ Agir comme (accès à tous les comptes)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Au-delà de me donner la vue, donne-moi l'accès à tous les comptes : quand je choisis le compte de quelqu'un, que je puisse aussi faire des choses comme si j'étais la personne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Choisir un compte = agir comme lui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Accueil (connecté, administrateur) → sélecteur « ✍ Agir comme » → une personne : ses onglets, ses chantiers, ses droits, et tout ce que tu fais est enregistré en son nom (pointage, planning, objectifs, soudures, notes de frais…). Bandeau rouge « ✍ Tu agis comme X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 défaut on AGIT (c'est ce que tu as demandé). Le serveur garde que c'est toi qui as écrit (updated_by) ; dans l'appli, les pointages, validations, objectifs et le journal des soudures portent « via Ethan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👁 Voir seulement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Dans le bandeau : « 👁 Voir seulement » bascule en lecture seule (l'ancien comportement) ; « ✍ Agir comme X » rebascule. « Revenir à mon compte » à tout moment.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Les signatures restent personnelles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 agissant comme X : un document à signer (règlement, note de service, accueil) affiche « la signature est personnelle : X signe lui-même » ; le quart d'heure sécurité refuse (sauf « faire signer » depuis l'écran du chef, comme avant).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Volontaire : une attestation « j'ai lu et compris » signée par toi à sa place n'a aucune valeur et t'expose. Si tu veux quand même pouvoir le faire, dis-le, c'est une ligne.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Bac à sable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Inchangé : les personnages de démo (Karim B., Julien R.…) restent sur l'appareil, rien ne part au serveur, même en « agir comme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C · Raccourci rapide : créer une personne depuis le planning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Vendredi, nouvel intérimaire : nom, prénom, poste, agence d'intérim, e-mail en option en encourageant à se le procurer, juste pour le placer ; puis ça envoie à un administrateur de créer ou finaliser cet accès ».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＋ Nouvelle personne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→ Planning des équipes → bloc « À placer » → « ＋ Nouvelle personne (intérimaire, embauche) » : prénom, nom, poste (soudeur… chef, conducteur), salarié / intérimaire + agence, e-mail en option (texte qui pousse à le demander), secteur → « Créer et placer ». Elle apparaît aussitôt dans « À placer », sélectionnée : touche un chantier.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Conducteur et au-dessus (droit planning.edit). Doublon (même nom ou même e-mail) refusé ; e-mail invalide refusé.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Sans e-mail → « ⏳ accès à finaliser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carte porte « ⏳ accès à finaliser ». Elle se place, le chef la voit sur son téléphone (ligne partagée au serveur). L'administrateur a une notification « n accès à finaliser » à l'accueil et un bloc en tête de l'Administration : « ✉ Finaliser » = formulaire prérempli (prénom, nom, poste, intérim), tu ajoutes l'e-mail → l'accès est créé et SON PLANNING LA SUIT (les semaines passent de la personne provisoire au compte).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La personne provisoire ne peut rien faire dans l'appli (pas de pointage à sa place) tant que l'accès n'est pas finalisé — dit dans le formulaire.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Avec e-mail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Si c'est toi (administrateur) qui crées avec l'e-mail : l'accès (invitation) est créé tout de suite, rien à finaliser. Si c'est un conducteur : ligne « à finaliser » avec l'e-mail déjà rempli → « ✓ Créer l'accès » en une touche.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serveur ne laisse que l'administrateur créer des invitations (comme avant).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Retirer une personne provisoire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Administration → bloc À finaliser → ✕ (erreur, doublon).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D · Ma semaine (composer sa semaine, Outlook)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« Composer ma semaine pour un encadrant, relié avec Outlook ? »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Ma semaine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→ « Ma semaine » (ou Moi → Planning → « Composer ma semaine ») : 5 jours, tes chantiers planifiés en tête de chaque jour, « ＋ » : visite de chantier / réunion / rendez-vous / bureau / autre, chantier, heures, note. Rappel « n de tes chantiers sans visite cette semaine ». Les rendez-vous du jour apparaissent aussi dans Ta semaine (Moi →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Chaque encadrant voit la sienne ; la direction voit celles des autres via « voir comme ».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Export Outlook (.ics)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⬇ Exporter la semaine (.ics → Outlook) » : un fichier TRACE_semaine_41_Prénom.ics ; double-clic dans Outlook → « Enregistrer et fermer » ajoute la semaine (tes entrées + journées « Chantier X » en entier). Google Agenda et l'iPhone l'ouvrent aussi.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Relié « dans les deux sens » avec Outlook = Microsoft Graph (compte Azure de SCR, autorisation de l'informatique) : pas fait, à décider — l'export .ics couvre le besoin immédiat.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(export) · à cadrer (synchro)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E · Tes commentaires du Word (sections 5 à 9)</w:t>
      </w:r>
    </w:p>
    <w:p>
      <w:pPr>
        <w:spacing w:after="80" w:line="264"/>
      </w:pPr>
      <w:r>
        <w:rPr>
          <w:rFonts w:ascii="Calibri" w:cs="Calibri" w:eastAsia="Calibri" w:hAnsi="Calibri"/>
          <w:color w:val="6B6B66"/>
          <w:sz w:val="20"/>
          <w:szCs w:val="20"/>
        </w:rPr>
        <w:t xml:space="preserve">Dans l'ordre de tes sections. « Pas fait » = dans la dernière partie, avec le pourquoi.</w:t>
      </w:r>
    </w:p>
    <w:tbl>
      <w:tblPr>
        <w:tblW w:type="dxa" w:w="15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4100"/>
        <w:gridCol w:w="3700"/>
        <w:gridCol w:w="1300"/>
        <w:gridCol w:w="3700"/>
      </w:tblGrid>
      <w:tr>
        <w:trPr>
          <w:tblHeader/>
        </w:trP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Fonctionnalité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Où la trouver · comment tester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Hypothèses · limites · ce que j'ai tranché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14213D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80" w:line="264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Vos commentaires</w:t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Chargé d'affaires : la liste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→ Affaires → fiche : « Chargé d'affaires » et « Conducteur de travaux » sont des listes (chargés d'affaires, responsable commercial, directeur technique, responsable d'exploitation, gérant, responsable des opérations, conducteurs ; conducteurs / exploitation / opérations / chefs). Les initiales importées restent lisibles.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Sans personne éligible (démo), saisie libre.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DCE : déposer un gros zip, garder l'archive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Affaires → DCE · documents → « 📎 Déposer un fichier » : un zip est gardé tel quel comme « archive d'origine » ; PDF, DPGF, plans reconnus par le nom. Le bouton ne faisait rien avant (bug).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Stockage : 50 Mo par fichier (Supabase) — au-delà, lien Drive / SharePoint.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Annoter / surligner un CCTP → chiffrage, mémoire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Sur chaque pièce : « ✎ Note » = page / article, extrait copié, ta note, destination (→ chiffrage, → mémoire technique, ⚠ risque, ℹ info). Les notes gardent leur source, sont regroupées par destination en bas du DCE, et celles « chiffrage / risque » s'affichent en tête de l'onglet Chiffrage.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surlignage directement DANS le PDF (stabilo sur la page) est la v2 : lecteur PDF avec annotations, une journée.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5 · Chiffrage V2B, lien tracé → calepinage, situations Excel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Pas fait ce soir.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« Énorme morceau, une journée de maquette » — je te propose une maquette dédiée, comme pour la ventilation, avant de coder.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Pas 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Véhicules modélisés (« belle gueule »)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Entreprise → Flotte : chaque véhicule est dessiné (fourgon, fourgon-pelle, benne, voiture, engin) avec sa plaque, le logo SCR et le conducteur — dans la liste, en tête de fiche et dans « Mon véhicule » (Moi).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Dessin par type, pas la photo du vrai véhicule (ajoutable au contrôle visuel).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Photos sur le contrôle visuel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véhicule → « ➕ Contrôle visuel » : 📷 par point (pneus, feux…) + « Photos du véhicule (4 faces, accrocs) » ; une photo sans état = « À revoir ». Les photos restent sur le contrôle (vignettes).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Photos compressées, envoyées au stockage quand connecté.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6 · Planning du responsable flotte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Flotte → « 📅 Échéances &amp; interventions » : en retard / sous 14 jours / à venir (12 semaines) — contrôle technique, restitution, contrat, vidange au compteur, interventions programmées. Fiche → « 📅 Programmer une intervention » (date, quoi, garage, note) ; « ✓ fait » la passe dans l'historique. Le responsable d'exploitation voit son secteur (agence OUEST…).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« Je ne vois pas où sont les adresses des gars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Ta fiche : « Domicile ». Fiche d'une personne (annuaire, planning) : « Domicile » pour l'encadrement, ✏️ pour les RH (droit dossier.edit) : voie, code postal, ville — la ville sert aux grands déplacements.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Les adresses viennent de l'import RH (sql/rh_import_2026-10.sql).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7 · Grands déplacements : exceptions et détentes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cycle des cas 3 et 4 se compte PAR PERSONNE : semaines d'affilée en déplacement (planning), détente la dernière (cas 3 : 2 semaines ; cas 4 : 4). Équipes → Grands déplacements : « S2/4 » ou « 🏠 détente » sur chaque ligne ; l'encadrement pose une exception (🏠 détente cette semaine / ✗ pas de détente / ↺) quand la réalité diffère. Moi → Mon déplacement : « semaine 2 / 4 du cycle, détente dans 2 semaines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Ton fichier GD n'est pas dans le dépôt : j'ai codé le livret § 2.7. Renvoie-le-moi (ou colle les règles) et je cale les détentes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(règle à valider)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Rapport : objectifs par équipe et par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Équipes → Heures &amp; production → carte « Objectifs de la semaine » : chantier → équipe (avec les prénoms) → jour, estimé, sur le plan (avancement), état (faite / pas faite / à venir).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Production des équipes : chacun ses équipes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Le périmètre lit la SEMAINE du planning : chef = ses chantiers (fiche) + son équipe-lettre là où un autre est chef ; conducteur = les gens placés sur ses chantiers ; direction = tout. Même règle pour les pointages à valider.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Fiche chantier dans le planning des gars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Moi → Planning → jour : « 🕗 horaires · 📍 rassemblement » sous la scène du chantier (depuis ⚙ de la carte du chantier dans le planning).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NC : correction tracée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Chantier → QSE → bloc « Non-conformités » (ouvertes / levées) → « ✓ Lever » : ce qui a été fait + photo ; qui, quand. Le rapport du contrôle montre la levée sous l'action ; Équipes → Contrôles : « n ouvertes » / « toutes levées ».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Débours » → notes de frais, comptes chantier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Partout « notes de frais » (Moi, validation, Entreprise). Entreprise → Bons de commande, notes de frais &amp; comptes chantier → onglet « Comptes chantier » : par chantier chiffré (marché de l'affaire liée), facturé (situations), soudures faites / chiffrées, heures pointées, main-d'œuvre (45 €/h, hypothèse), dépenses (notes de frais validées + bons), résultat indicatif.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v1 : indicatif. Le taux chargé et les quantités posées (par DN, prix du pouce) viendront du chiffrage V2B.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(v1)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Bons de commande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Fiche d'un bon : fournisseur, objet, n° d'affaire ou chantier (le minimum), livraison prévue en option, type de dépense (chapitres du chiffrage, location d'engin avec début / fin, sous-traitance…), lignes, impression.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Tu me donnes tes bons actuels : je recale la trame dessus.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 (à recaler)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8 · « Commerce numéro automatique » = doublon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Rien à faire (ta remarque).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—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Bureau « pas design du tout »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Refait le 11/10 (voir A).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Alertes : hydro, phasage, stock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Hydro « 0/1 » n'est plus une alerte quand aucune hydraulique n'est prévue ; phasage « à jour ? » comparé aux fenêtres de soudage ; stock = prélèvements déclarés face aux soudures.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E6F5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Fait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20"/>
                <w:szCs w:val="20"/>
              </w:rPr>
              <w:t xml:space="preserve">9 · Barre d'onglets sur ton téléphone</w:t>
            </w:r>
          </w:p>
        </w:tc>
        <w:tc>
          <w:tcPr>
            <w:tcW w:type="dxa" w:w="41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Voir A (facettes : 5 onglets, plus de défilement).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19"/>
                <w:szCs w:val="19"/>
              </w:rPr>
              <w:t xml:space="preserve">À revérifier sur ton téléphone.</w:t>
            </w:r>
          </w:p>
        </w:tc>
        <w:tc>
          <w:tcPr>
            <w:tcW w:type="dxa" w:w="13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shd w:fill="FFF4EE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4213D"/>
                <w:sz w:val="19"/>
                <w:szCs w:val="19"/>
              </w:rPr>
              <w:t xml:space="preserve">À vérifier</w:t>
            </w:r>
          </w:p>
        </w:tc>
        <w:tc>
          <w:tcPr>
            <w:tcW w:type="dxa" w:w="3700"/>
            <w:tcBorders>
              <w:top w:val="single" w:color="D9D5CB" w:sz="4"/>
              <w:left w:val="single" w:color="D9D5CB" w:sz="4"/>
              <w:bottom w:val="single" w:color="D9D5CB" w:sz="4"/>
              <w:right w:val="single" w:color="D9D5CB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14213D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Pas fait · à trancher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Chiffrage V2B + lien tracé → calepinage / quantités + situations Excel depuis le DPGF : une maquette dédiée d'abord (une journée), puis le portage.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Surlignage dans le PDF du CCTP (v2 des notes de lecture) : lecteur PDF annotable.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Outlook dans les deux sens (Microsoft Graph, compte Azure SCR, autorisation IT) : à décider ; l'export .ics marche tout de suite.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Grands déplacements : caler les détentes sur TON fichier (pas dans le dépôt).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Bons de commande : recaler sur tes bons réels (tu me les envoies).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Signer un document à la place de quelqu'un en « agir comme » : volontairement bloqué — si tu veux le contraire, dis-le.</w:t>
      </w:r>
    </w:p>
    <w:p>
      <w:pPr>
        <w:pStyle w:val="Heading1"/>
        <w:spacing w:after="120" w:before="320"/>
      </w:pPr>
      <w:r>
        <w:rPr>
          <w:rFonts w:ascii="Calibri" w:cs="Calibri" w:eastAsia="Calibri" w:hAnsi="Calibri"/>
          <w:b/>
          <w:bCs/>
          <w:color w:val="EB6834"/>
          <w:sz w:val="30"/>
          <w:szCs w:val="30"/>
        </w:rPr>
        <w:t xml:space="preserve">Titres de commit (GitHub Desktop)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Résumé : Ventilation (hubs, facettes, ＋ Poser), agir comme, raccourci planning, ma semaine (.ics), retours Word 5-9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14213D"/>
          <w:sz w:val="20"/>
          <w:szCs w:val="20"/>
        </w:rPr>
        <w:t xml:space="preserve">Description : nouvelle ventilation portée (4 territoires, hubs Équipes / Entreprise, en-tête + facettes du chantier, FAB ＋ Poser, calque objectifs, Bureau) ; ✍ agir comme (admin, via tracé, signatures personnelles) ; ＋ nouvelle personne depuis le planning (prov, finalisation admin, re-clé du planning) ; Ma semaine + export .ics ; chargés d'affaires en liste, DCE (zip d'origine, notes de lecture), flotte (dessins, photos, échéances), adresses, GD par personne (détentes, exceptions), rapport objectifs chantier → équipe → jour, NC levées tracées, notes de frais, comptes chantier v1, bons (type de dépense) ; sql/retours_12-10.sql ; 43 suites.</w:t>
      </w:r>
    </w:p>
    <w:sectPr>
      <w:headerReference w:type="default" r:id="rId7"/>
      <w:footerReference w:type="default" r:id="rId8"/>
      <w:pgSz w:w="16838" w:h="11906" w:orient="landscape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6"/>
        <w:sz w:val="17"/>
        <w:szCs w:val="17"/>
      </w:rPr>
      <w:t xml:space="preserve">SCR · RCU-COMPAGNON · page </w:t>
    </w:r>
    <w:r>
      <w:rPr>
        <w:rFonts w:ascii="Calibri" w:cs="Calibri" w:eastAsia="Calibri" w:hAnsi="Calibri"/>
        <w:color w:val="6B6B66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6B6B66"/>
        <w:sz w:val="17"/>
        <w:szCs w:val="17"/>
      </w:rPr>
      <w:t xml:space="preserve">TRACÉ · feuille de route de contrôle du 12 octobre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–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421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2026-10-11T15:54:52.233Z</dcterms:created>
  <dcterms:modified xsi:type="dcterms:W3CDTF">2026-10-11T15:54:52.233Z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