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19 octobre 2026 · UNE SEULE feuille : tout ce que tu as à contrôler. NOUVEAU aujourd'hui : N21, ton DPGF réel (lignes enfin reconnues : unité, quantité, n° ; des ml en plus au chiffrage = « laisser à placer » d'office, rien de re-réparti ; une nouvelle ligne prend l'installation au prorata de ses ml même si tout est pointé ; « Reventiler » qui marche). Samedi : N19, le DPGF (installations ventilées par zone comme au chiffrage, « ⇶ sa part » d'un poste tout pointé directement dans le calculateur, « ↻ Reventiler les installations par zone », quantité d'une ligne insérée suivie) et N20, le chantier mutualisé (calage de l'étude en couleurs et en détail, commun / séparé dossier par dossier, un DOE par marché, plus aucune notion d'affaire pour les gars). Cette nuit : N17, le chantier mutualisé (une affaire gagnée ajoutée au chantier en cours : un seul chantier pour les gars, même plan, même accueil, une puce par affaire ; quantités, avancement, facturation, DOE, marché et TS séparés par affaire ; annuler le rattachement) et N18, le DPGF (une nouvelle ligne reçoit sa part des postes répartis, imputer sur les lignes que tu coches, « 🔎 Récap » : où tout est noyé, cellule par cellule). Ce soir : N16, tes réponses aux 9 points (plusieurs RIB, RC + décennale en un document, export du mémoire sans les paragraphes à trous, traceur : annuler partout, notes de dilatation, zones reliées au chiffrage, couleur de version par tronçon et suppressions grisées, historique des versions, planches groupées). Cet après-midi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N21 sur TON DPGF (bandeau bleu, libellés « 2.1 … » au lieu de « O16 », laisser à placer, prorata de mes ml, Reventiler), puis N19 (le DPGF de ton affaire : installations par zone, « ↻ Reventiler », ta ligne insérée) et N20 (ton chantier partagé : calage, commun / séparé, vue d'un soudeur), puis N17 (chantier mutualisé, sur deux affaires de test : un chantier en cours + une affaire qui le prolonge) et N18 (DPGF : ton cas du DN changé, puis « 🔎 Récap »), puis N16 (documents, mémoire, traceur), puis N15, N14 et N13 sur ton DPGF de test (clic sur un PU, saisie en ml, « ⇶ Répartir au ml », Défaire) et SCR → Documents administratifs ; puis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19/10/2026 · 18807e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118 des 119 suites de tests automatiques passent (e2e_phasage : semaine S42 écrite en dur dans le test, à corriger ; même rouge sur le build de samedi) (1 nouvelle aujourd'hui : lecture d'un DPGF client difficile + ml en plus + prorata des ml ; 2 samedi : DPGF installations par zone, chantier mutualisé commun / séparé ; 3 nouvelles cette nuit : chantier mutualisé (2), DPGF part des postes répartis / imputation / récap ; 5 nouvelles aujourd'hui : DPGF plus clair, DPGF suivi des changements, documents + export du mémoire, traceur annuler / zones / planches, traceur versions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18807e (118 suites vertes sur 119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N16 · Tes réponses aux 9 points (16/10 soir) — documents administratifs, export du mémoire avec trous, traceur (annuler partout, dilatation, zones, versions par tronçon, planches)</w:t>
      </w:r>
    </w:p>
    <w:p>
      <w:pPr>
        <w:spacing w:after="80" w:line="264"/>
      </w:pPr>
      <w:r>
        <w:rPr>
          <w:rFonts w:ascii="Calibri" w:cs="Calibri" w:eastAsia="Calibri" w:hAnsi="Calibri"/>
          <w:color w:val="6B6B66"/>
          <w:sz w:val="20"/>
          <w:szCs w:val="20"/>
        </w:rPr>
        <w:t xml:space="preserve">Plusieurs RIB et une attestation RC + décennale en un seul document ; export du mémoire qui retire les paragraphes à trous ; dans le traceur : annuler toute modification (plans compris), notes de dilatation qui parlent, zones reliées au chiffrage, couleur de version par tronçon et ce qui est supprimé grisé, historique des versions, lignes sur plusieurs planches et groupes de planches visuels.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RIB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 ＋ Autre RIB » (libellé : banque / compte, fichier, date si besoin). 7 · Offre → Documents obligatoires : une ligne par RIB, le 1er coché d'office ; coche le 2e → 📦 : les deux dans 02_Entreprise.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ton 2e RIB avait remplacé le 1er, il est dans « ancienne version » : redépose-le avec « ＋ Autre RIB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RC + décennale = un seul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Attestation RC → « 📎 Remplacer / ✎ dates » → coche « Ce document couvre aussi la décennale » → Enregistrer (sans redéposer le fichier). La décennale affiche « même document… » ; l'offre et le zip n'ont qu'une ligne « Attestation d'assurance RC et décennale » ; 5 · Mémoire montre les deux garanties.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séparer : décennale → « ✎ Modifier / séparer » → décocher. Les compteurs comptent un seul document.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du mémoire avec des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avec du rouge → ⬇ PDF (ou Word, Imprimer, dossier de remise) → fenêtre « ⚠ Il reste N trous dans M paragraphes » + la liste → « Télécharger sans ces paragraphes » : plus rien en rouge, blocs vidés retirés, sommaire renuméroté ; ou « Compléter d'abord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cases cochées du mémoire ne bougent pas. L'organigramme compte comme un paragraphe : un rôle non choisi le retire en entier (à dire si tu préfères ne retirer que la ligne vide).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toute modification du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 onglet Fond : déplace, mets à l'échelle (1/N, 📏), tourne, change l'opacité, l'ordre, supprime le plan ; ↶ (Ctrl+Z) après chaque geste : le bandeau dit « Annulé : … » et le plan revient ; ↷ (Ctrl+Y) refait. Pareil pour les calages (ligne, plan, groupe, tout), la vue aérienne, les liens lignes ↔ planches, les zones, la profondeur.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glisser = une étape. 60 étapes, remises à zéro au rechargement comme avant. La vue (zoom), l'affichage et la sélection ne sont pas des étapes.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dilatation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importe ton pack : le message finit par « — pris par le traceur ». Traceur depuis une affaire : une ligne droite longue entre deux coudes 90° et une antenne droite de plus de 10 m → le pied de page dit « ⚠ 2 alertes » (le toucher ouvre la liste) ; la fiche de la ligne montre ses tronçons et la longueur admissible.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le tableau n'arrivait au traceur que par une copie dans le navigateur, qui pouvait manquer sans prévenir. Le pied de page dit maintenant toujours l'état (« ✓ dilatation vérifiée », « règles … non chargées — ouvre SCR → Pack SCR », profondeur supposée…).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traceur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2 zones dans 4 · Chiffrage → ouvre le traceur depuis l'affaire → « ▦ Zones » les liste ; sélectionne des lignes → « mettre ces lignes dans une zone déjà créée » → Zone 1. Puis 3 · Quantités → « Mettre à jour les zones du chiffrage depuis le tracé » : la Zone 1 est mise à jour, aucune zone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se fait par l'identifiant de la zone, sinon par le nom. Les dates, équipes et contrôles de la zone du chiffrage sont gardés.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Couleur de version par tronçon + ce qui est supprimé grisé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en v2 → traceur : raccourcis une longue ligne de 21 m (fiche → « ou à … m ») → seul le dernier tronçon prend la couleur v2, les 21 m restent en gris pointillé « supprimé en v2 ». Supprime une ligne : elle reste grisée « … supprimée en v2 ». Légende : « Afficher ce qui a été supprimé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grisé n'est compté (quantités, soudures, chantier). Un tronçon = entre deux sommets : sur une ligne d'un seul tronçon droit, raccourcir colore toute la ligne (le bout enlevé reste grisé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Historique des versions dans le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Versions » (barre du haut ou légende) : pour chaque version, ce qui a été ajouté, modifié, supprimé (lignes, ml par DN) ; touche une version : ses changements en évidence, le reste estompé ; « Tout afficher »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étude retouchée en v2 avant ce build prend sa référence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Lignes sur plusieurs planches, groupes visuels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4 planches → « 🔗 Planches » → « ＋ nouveau groupe » (nom, couleur) → « ▣ Planches au clic » pour ajouter les autres → touche le groupe : ses lignes s'allument, le reste s'estompe. Calage → « un plan (ou un groupe) et toutes ses lignes » → le groupe → 1 point : les 4 planches et leurs lignes bougent ensemble.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planche d'un groupe se cale avec tout son groupe (pour en caler une seule : la sortir du groupe, ou ⟲ 2 points). Une ligne peut appartenir à plusieurs planches.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N17 · Chantier mutualisé : ajouter une affaire gagnée au chantier en cours (16/10 nuit, option A)</w:t>
      </w:r>
    </w:p>
    <w:p>
      <w:pPr>
        <w:spacing w:after="80" w:line="264"/>
      </w:pPr>
      <w:r>
        <w:rPr>
          <w:rFonts w:ascii="Calibri" w:cs="Calibri" w:eastAsia="Calibri" w:hAnsi="Calibri"/>
          <w:color w:val="6B6B66"/>
          <w:sz w:val="20"/>
          <w:szCs w:val="20"/>
        </w:rPr>
        <w:t xml:space="preserve">Ton cas : le chantier 2025 n'est pas fini quand l'affaire 2026 (qui le prolonge) est gagnée. Au gain, ses lignes rejoignent le chantier en cours : un seul chantier pour les gars (même plan, même accueil, mêmes photos de soudures, une puce par affaire), et côté commerce chaque affaire garde ses quantités, son avancement, sa facturation, son DOE, son marché et ses TS.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 gain : nouveau chantier ou ajouter au chantier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avec son étude tracée → 7 · Offre → « 🏆 Gagnée » → fenêtre « Affaire gagnée — son tracé ? » : « 📍 Nouveau chantier » (comme avant) ou « ➕ Ajouter au chantier en cours » → coche le chantier 2025 (même client / même ville en tête) → « Ajouter au chantier choisi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n'y a pas d'étude ou pas de chantier en cours : la question d'avant, inchangée. Plus tard : « Tracé &amp; chantiers » d'une affaire gagnée → « Ajouter au chantier en cours… ». Connecté, droit « affaires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l'étude dans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deux tracés ont la vue aérienne calée : fenêtre « Rattacher l'étude au chantier » → vérifie le nom affiché aux gars → « 🏆 Gagnée + rattacher ». Sinon « 🎯 Caler dans le traceur » : l'étude arrive en violet sur le chantier → « 📍 1 point » (un point de l'étude, puis le même sur le chantier), « ⟲ 2 points » ou « ✥ Glisser l'étude » (± 1°) → « ✓ Valider le calage » → retour dans l'affaire → « Gagnée + rattacher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Calage rigide : déplacée et tournée, jamais mise à l'échelle (ses quantités ne bougent pas). Une extrémité à moins de 3 m du bout d'une ligne 2025 devient « attente » : le prolongement se raccorde comme deux lignes d'un même chantier. Les images de fond de l'étude ne s'affichent pas pendant le calage (le DXF oui).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un seul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un seul chantier, au nom commun (d'office le nom d'origine sans l'année, modifiable au rattachement). Puces « Toutes · 2025 · 2026 » : elles filtrent le plan, la liste, le récap et l'export ; un liseré de couleur par affaire (légende). Pose une soudure sur une ligne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L'accueil (PPSPS, DICT, plan de prévention…) du chantier vaut pour toutes ses affaires. Une ligne nouvelle tracée dans le chantier appartient à l'affaire d'origine (une antenne prend l'affaire de sa ligne mère).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commerce séparé par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2025, puis 2026 → Tracé &amp; chantiers : « chantier partagé avec … », chacune avec SES quantités et SON avancement ; Facturation : bandeau « chantier partagé », situations à part ; DOE : suit la puce ; Modifs (marché et TS) : suit la puce, aucun écart ni TS d'une affaire sur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Puce « Toutes » : l'onglet Modifs montre le marché et les TS de l'affaire d'origine. Pas de « Re-figer (avenant) » pour une affaire rattachée. Avancement par affaire lu sur les soudures du serveur (rafraîchi chaque minute).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le rattachement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soudure ou tout pointage sur ses lignes : affaire 2026 → Tracé &amp; chantiers → « ↩ Annuler le rattachement » : le chantier redevient exactement comme avant, l'affaire 2026 repart sur son étude. Après une soudure : le bouton explique que « Détacher » est l'étape suivante.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Détacher » (séparer une affaire avec ses soudures, photos, pointages) : pas fait, ≈ 2 j (+ 0,5 j avec une fonction SQL). Hors connexion, rattacher et annuler disent « il faut la connexion » ; en consultation d'une version, rien ne s'écrit.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 la synchro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Juste après le rattachement, ouvre le traceur du chantier (depuis Chantiers ou l'affaire) : il montre les lignes 2026, pas l'ancienne copie gardée sur l'appareil ; une modification enregistrée garde les lignes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trouvé et corrigé pendant le lot : juste après un rattachement, le traceur pouvait rouvrir l'ancienne version gardée sur l'appareil puis l'enregistrer par-dessus. Aucun SQL, aucune nouvelle table.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N18 · DPGF : la part des postes répartis pour une nouvelle ligne, imputer sur les lignes cochées, « 🔎 Récap » (16/10 nuit)</w:t>
      </w:r>
    </w:p>
    <w:p>
      <w:pPr>
        <w:spacing w:after="80" w:line="264"/>
      </w:pPr>
      <w:r>
        <w:rPr>
          <w:rFonts w:ascii="Calibri" w:cs="Calibri" w:eastAsia="Calibri" w:hAnsi="Calibri"/>
          <w:color w:val="6B6B66"/>
          <w:sz w:val="20"/>
          <w:szCs w:val="20"/>
        </w:rPr>
        <w:t xml:space="preserve">Ta faille du DN changé : une ligne pointée après coup reçoit sa part des installations, de la pelle…, reprise au prorata sur les lignes qui les portent déjà ; imputer sur 2, 3… lignes choisies ; un récap en lecture seule pour voir où tout est noyé, cellule par cellule.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nouvelle ligne reçoit sa part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cas : 4 · Chiffrage → passe un tronçon de DN 100 en DN 125 → 6 · DPGF → bandeau → « Voir la liste » → « Tout traiter au prorata ». Ligne du DN 125 (au besoin ⋯ → « ＋ Insérer une ligne dessous », tape d'abord sa quantité dans la grille) → touche son PU → coche soudures, manchons, autocontrôle DN 125 → Mettre. Le calculateur et la liste disent « aucune part des postes répartis » → « ⇶ Lui donner sa part » : coche les postes, vérifie la part (modifiable) et l'aperçu des PU → « ⇶ Donner sa part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ne bouge pas ; un seul ↶ remet tout. Au ml : part = ce que portent les lignes qui donnent × ml de la ligne ÷ (leurs ml + ml de la ligne) ; ligne pas au ml : au prorata des montants. Une ligne au forfait qui porte un poste en entier ne donne pas d'office. Sur toute ligne : « ⇶ Donner sa part des postes répartis… » dans son calculateur.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Imputer sur les lignes que je coche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soudures DN 125 de 120 à 130 → liste → « 10 soudures EN PLUS » → « Sur les lignes que je coche… » → coche 3 lignes (recherche s'il y en a beaucoup) → clé au prorata / au ml / à parts égales → ajuste les quantités (le bouton reste gris tant que la somme n'est pas juste) → « Mettre sur ces 3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Pareil pour un poste au ml ou au forfait : « Refaire la balance sur les lignes que je coche… » (les lignes décochées perdent leur part). Une ligne sans lien en reçoit un. Un seul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Récap » : où tout est noyé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Récap » (barre, ou ⋯) : « Par poste du chiffrage » (chaque poste → les cellules qui le portent, € et %, et comment : saisi au calculateur, répartition, part donnée) ; « Par ligne du DPGF » (le PU décomposé : propre à la ligne / noyé, € / ml, % du PU) ; « Répartitions » ; « À vérifier » (reste à placer, sur-pointé, lignes sans part, PU saisis sans calcul). Cherche « DN 125 » ; touche une ligne → la grille et son calculateur ; « 🖨 Imprimer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seule : marche aussi en consultation d'une ancienne version et quand le DPGF est sur l'autre écran (bouton dans la fenêtre principale). L'impression sort l'onglet affiché, tout déplié (A4).</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choix sur le DPGF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Ligne sans part » : comparée aux autres lignes au ml de SA zone (sinon les lignes de la zone 2 seraient signalées pour les installations de la zone 1). « Tout traiter au prorata » ne donne pas les parts (il faut choisir les postes).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répartition refaite ne reprend pas un poste donné à une ligne ; la balance le fait varier comme le reste. « Noyé » = installations + postes communs répartis sur au moins 2 lignes. Dis-moi si tu veux autrement.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N19 · DPGF : les installations ventilées par zone, « ⇶ sa part » d'un poste tout pointé, ta ligne insérée (17/10)</w:t>
      </w:r>
    </w:p>
    <w:p>
      <w:pPr>
        <w:spacing w:after="80" w:line="264"/>
      </w:pPr>
      <w:r>
        <w:rPr>
          <w:rFonts w:ascii="Calibri" w:cs="Calibri" w:eastAsia="Calibri" w:hAnsi="Calibri"/>
          <w:color w:val="6B6B66"/>
          <w:sz w:val="20"/>
          <w:szCs w:val="20"/>
        </w:rPr>
        <w:t xml:space="preserve">Tes deux retours du 17/10 : une nouvelle ligne ne pouvait pas recevoir sa part des postes déjà pointés à 100 %, et le DPGF traitait les installations en un seul paquet au ml, ce qui cassait la ventilation choisie au chiffrage. Les installations apparaissent maintenant dans chaque zone, au montant ventilé ; un poste tout pointé propose « ⇶ sa part » ; « ↻ Reventiler » remet un DPGF déjà pointé au ml en accord avec la ventilation.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installations dans chaque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touche un PU : en haut du calculateur, « 🏗 Installations » = le total, le mode de ventilation du chiffrage (au ml, au prix, aux jours d'équipe, à parts égales, en %) et une puce par zone (« ✓ placé », « reste », « il manque X € », « ⚠ +X € ») ; touche une puce : la zone commence par « 🏗 Installations de la zone · ventilées … » (part, %, € / ml de la zone, pointé,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cocher propose ses ml × € / ml de la zone (au plus le reste). Ligne au forfait (installation de chantier) : « Prendre les installations de toutes les zones (reste)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déjà pointé au ml : « ↻ Reventiler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l'ouverture : bandeau « Installations par zone : … ventilation par zone à refaire » et, dans le calculateur, un encadré « Le DPGF ne les porte pas comme ventilé au chiffrage » (zone par zone : portés pour ventilés) → « ↻ Reventiler les installations par zone » → aperçu des PU avant → après → « ↻ Reventiler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des installations ne bouge pas ; les lignes au forfait non plus ; les proportions entre lignes d'une même zone sont gardées ; un seul ↶ remet tout. Aussi depuis la liste des changements et le récap (« À vérifier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 ligne insérée : sa part des postes tout pointés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Insère la ligne → touche son PU : « Qté » vide → message « tape la quantité de la ligne (ici ou dans la grille) » ; tape-la dans la grille (même sur l'autre écran) : le calculateur la reprend. Coche ses soudures / manchons ; sous chaque installation barrée de sa zone, coche « ⇶ sa part ≈ X € » (ou « ⇶ leurs parts » sur ta sélection « Installations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part est reprise sur les autres lignes de la zone qui portent le poste, au prorata de leurs ml ; un seul ↶. Aussi pour les autres postes communs tout pointés de la zone (épreuve, rinçage, étiquettes…) portés par au moins 2 lignes.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outils suivent la ventilation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Mettre le reste au ml » : la part de chaque zone sur les lignes de cette zone (une zone sans ligne est listée ; la case « orphelins » l'envoie sur toutes les lignes) ; « ⇶ Donner sa part » : la part de la zone de la ligne ; « 🔎 Récap » : la ventilation par zone de chaque installation, la zone de chaque ligne, les écarts dans « À vérifier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 la ventilation au chiffrage (par ex. en %) → au DPGF, « la ventilation par zone a changé » → « ↻ Reventiler » ou « ✓ Rien à faire » (pas de fausse alerte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Bandeau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dépose ou modifie un document : « ⏳ 1 document en cours d'envoi au serveur… » puis le bandeau disparaît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passe le SQL » ne s'affiche plus que si le serveur le demande vraiment ; au-delà de 30 s : « vérifie la connexion ». Ton SQL retours_14-10b était bien passé.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N20 · Chantier mutualisé : le calage en détail, commun / séparé dossier par dossier, un DOE par marché, simple pour les gars (17/10)</w:t>
      </w:r>
    </w:p>
    <w:p>
      <w:pPr>
        <w:spacing w:after="80" w:line="264"/>
      </w:pPr>
      <w:r>
        <w:rPr>
          <w:rFonts w:ascii="Calibri" w:cs="Calibri" w:eastAsia="Calibri" w:hAnsi="Calibri"/>
          <w:color w:val="6B6B66"/>
          <w:sz w:val="20"/>
          <w:szCs w:val="20"/>
        </w:rPr>
        <w:t xml:space="preserve">Tes retours du 17/10 : l'affaire rattachée apparaissait « en noir complet sans détail » (c'était le calage dans le traceur), les dossiers contractuels ne doivent pas se mélanger, un DOE par marché, et pour les gars aucune notion d'affaire. Build 18807e (118 suites vertes sur 119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calage en détail (le « noir sans détail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(étude dessinée depuis l'affaire, jamais ouverte comme chantier) → Gagnée → « Ajouter au chantier en cours » → « Caler / Ajuster dans le traceur » : l'étude est rouge (aller) et bleue (retour), avec ses soudures numérotées et « nom · DN », même avec « Fond en couleurs » décoché → « ✓ Valider le calage » → rattacher.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l'étude était posée comme un fond réduit à ses axes, dessiné en noir quand les couleurs du DWG sont décochées. Le plan d'ensemble, le traceur du chantier, la liste, les puces et la fiche de l'affaire étaient déjà identiques à un gain normal (vérifié). Corrigé au passage : n° de soudure en double sur un chantier importé.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 ou séparé, dossier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rattachement : pli « Commun / séparé par dossier » (pré-réglé). Plus tard : affaire → Tracé &amp; chantiers → « Commun / séparé par dossier », ou la carte en bas du Bureau du chantier, ou la roue en tête d'un dossier séparé.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communs : plan et pointage, bureau, QSE, dossier administratif (un PPSPS, une DICT), stock, catalogue. Conversation : commune d'office. Fourniture, phasage, hydraulique, DH, liste, récap : séparés d'office. Modifs / TS et Export / DOE : toujours séparés. Repasser en commun ne perd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dossier séparé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Technique → Liste des soudures (ou Récap, Fourniture, Phasage, Hydraulique, DH, Modifs, Export) : en tête « Affaire : 2025 | 2026 » → touche 2026 : seules ses lignes, ses enregistrements, ses totaux ; ce que tu crées lui appartient ; le DOE s'appelle « … · affaire 2026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de total, de DOE ou de TS qui mélange deux affaires. Le choix vaut pour tous les dossiers séparés du chantier sur l'appareil.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leur ville, le réseau, ils pointent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un compte soudeur (au téléphone) : le chantier porte le nom de la ville, tout le réseau, ni puces d'affaire, ni violet ; pointe une soudure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dossier séparé ouvert par un opérateur garde son sélecteur, avec « Ce dossier est rangé par affaire : choisis celle de ton travail ». Les puces restent pour le conduc, le chef et le bureau.</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N21 · Ton DPGF réel : lignes reconnues, des ml en plus = à placer, l'installation au prorata des ml, « Reventiler » qui marche (19/10)</w:t>
      </w:r>
    </w:p>
    <w:p>
      <w:pPr>
        <w:spacing w:after="80" w:line="264"/>
      </w:pPr>
      <w:r>
        <w:rPr>
          <w:rFonts w:ascii="Calibri" w:cs="Calibri" w:eastAsia="Calibri" w:hAnsi="Calibri"/>
          <w:color w:val="6B6B66"/>
          <w:sz w:val="20"/>
          <w:szCs w:val="20"/>
        </w:rPr>
        <w:t xml:space="preserve">Tes retours du 19/10 sur ton vrai DPGF : « Reventiler ne fonctionne pas », 48 ml libérés qu'il faut laisser aux nouvelles lignes sans re-répartir les prix, et une nouvelle ligne qui doit pouvoir prendre l'installation au prorata de ses ml même quand tout est pointé. La cause était la lecture de ton fichier : aucune ligne n'était reconnue (« O16 », « Qté » vide). Pas d'outil à apprendre : la lecture est automatique. Build 18807e (118 suites vertes sur 119).</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est lu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un bandeau bleu « Colonnes du DPGF relues d'après tes lignes (unité en …, PU en O) » ; 📊 Ventilation → Lignes pointées : « 2.1 Tube… » au lieu de « O16 » ; touche le PU d'une ligne : n°, désignation, Qté et unité en tête du calculateur.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écrit tant que tu ne cliques rien. Si une unité n'est pas lue : [ml] [u] [ens] [ft] en un clic dans le calculateur. L'écran « Colonnes du DPGF » (menu ⋯) n'est qu'un secours : tu n'as pas à t'en servir.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Des ml en plus au chiffrage : rien n'est re-réparti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des changements → Contener, Déchargement, DOE : « 540 → 588 ml au chiffrage, montant inchangé : tes 4 lignes gardent leurs ml, leur PU baisse un peu ; 48 ml (≈ X €) sont libérés pour les nouvelles lignes » → bouton principal « Laisser à placer pour les nouvelles lignes », ou « Laisser à placer les 3 installations »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balance reste possible (« elles gardent leur PU, rien à placer ») et redevient le choix d'office si les ml baissent ou si tu as changé les quantités des lignes du DPGF. « Tout traiter » laisse à placer et le dit.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nouvelle ligne prend l'installation au prorata de ses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PU de ta nouvelle ligne → « Installations de la zone » : sur chaque poste, coche « prendre au prorata de mes ml : [48] ml ≈ X € » → le détail dit d'où vient l'argent (« X € = Y € du reste + Z € repris sur 2 lignes (2.1 −…, 2.2 −…) »)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quand tout est pointé : le manque est repris sur les autres lignes au ml de la zone, au prorata, en un seul ↶. Les lignes au forfait ne donnent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Reventiler » qui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Liste → « Installations : la ventilation par zone a changé » → le texte dit « Le total du DPGF ne change pas : la Zone 3 rend 1 268 € à la Zone 2 » → « ↻ Reventiler les installations par zone » → aperçu des PU → valide ; ↶ remet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dont aucune ligne ne porte d'installation reçoit sa part sur ses lignes au ml. Ce que tu as laissé à placer reste à placer : Reventiler ne remet pas 100 %.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(19/10) — DPGF, choix à valider : « prendre au prorata de mes ml » remplace « ⇶ sa part » pour les installations sur une ligne au ml (les lignes au forfait gardent l'ancien calcul) ; cette prise peut puiser dans le reste d'autres zones (la zone dépasse alors sa part : Reventiler rééquilibre) ; « laisser à placer » d'office vaut pour tout poste au ml dont les ml augmentent sans changement des quantités du DPGF (épreuve, étiquettes, amené de zone compris) ; Reventiler non pointé à 100 % : les zones au-delà rendent leur excédent à celles qui manquent ; l'écran « Colonnes du DPGF » reste en SECOURS dans le menu ⋯ (tu n'en veux pas comme outil courant : l'automatique fait le travail ; je l'enlève si tu préfères) ; pas de choix de feuille Excel dans cet écran ; ton DPGF réel ne m'est pas parvenu : la lecture est vérifiée sur une fixture difficile, à confirmer sur ton fichier.</w:t>
      </w:r>
    </w:p>
    <w:p>
      <w:pPr>
        <w:pStyle w:val="ListParagraph"/>
        <w:numPr>
          <w:ilvl w:val="0"/>
          <w:numId w:val="2"/>
        </w:numPr>
        <w:spacing w:after="40"/>
      </w:pPr>
      <w:r>
        <w:rPr>
          <w:rFonts w:ascii="Calibri" w:cs="Calibri" w:eastAsia="Calibri" w:hAnsi="Calibri"/>
          <w:color w:val="14213D"/>
          <w:sz w:val="20"/>
          <w:szCs w:val="20"/>
        </w:rPr>
        <w:t xml:space="preserve">NOUVEAU (17/10) — DPGF, installations par zone, choix à valider : une zone ne prend jamais plus que le reste de l'installation (si d'autres zones portent trop, sa case est barrée « il manque … » et renvoie à « Reventiler ») ; « Reventiler » ne remet à l'échelle que les lignes au ml qui portent déjà des installations (une zone sans ligne garde son montant « à placer », l'aperçu le dit ; si tout n'est pas pointé, le total pointé est gardé) ; des % du chiffrage qui ne font pas 100 % sont ramenés au prorata (le calculateur le signale) ; une ligne qui touche plusieurs zones compte au prorata des montants de ses postes par zone ; « ⇶ sa part » seulement dans la zone de la ligne et si le poste est porté par au moins 2 autres lignes (les lignes au forfait ne donnent rien) ; les prises faites avant le 17/10 sans zone restent en tête du calculateur (pour les ranger : décocher puis cocher la part de la zone) ; le tableau 📊 Ventilation garde sa colonne « 🏗 Installations » globale ; écart signalé à partir de 1 €.</w:t>
      </w:r>
    </w:p>
    <w:p>
      <w:pPr>
        <w:pStyle w:val="ListParagraph"/>
        <w:numPr>
          <w:ilvl w:val="0"/>
          <w:numId w:val="2"/>
        </w:numPr>
        <w:spacing w:after="40"/>
      </w:pPr>
      <w:r>
        <w:rPr>
          <w:rFonts w:ascii="Calibri" w:cs="Calibri" w:eastAsia="Calibri" w:hAnsi="Calibri"/>
          <w:color w:val="14213D"/>
          <w:sz w:val="20"/>
          <w:szCs w:val="20"/>
        </w:rPr>
        <w:t xml:space="preserve">NOUVEAU (17/10) — Chantier mutualisé, choix à valider : toujours communs = plan et pointage, bureau, QSE, dossier administratif (un PPSPS, une DICT ; les PV d'épreuve gardent leur affaire), stock, catalogue ; conversation réglable (commune d'office) ; fourniture, phasage, hydraulique, DH, liste, récap réglables (séparés d'office) ; Modifs / TS et Export / DOE toujours séparés (DOE avec la puce « Toutes » = celui de l'origine) ; stock commun : dans une fourniture séparée, « livré / attendu » ne compte que les camions de l'affaire, un camion saisi directement dans Stock compte pour l'origine ; le réglage demande la connexion ; « opérateur » = ni admin, ni droit « affaires », ni poste chef / conducteur / chargé d'affaires, ni rôle chef / bureau ; repères de TS de toutes les affaires sur le plan d'ensemble (comme avant). « Détacher » toujours pas fait (≈ 2 j).</w:t>
      </w:r>
    </w:p>
    <w:p>
      <w:pPr>
        <w:pStyle w:val="ListParagraph"/>
        <w:numPr>
          <w:ilvl w:val="0"/>
          <w:numId w:val="2"/>
        </w:numPr>
        <w:spacing w:after="40"/>
      </w:pPr>
      <w:r>
        <w:rPr>
          <w:rFonts w:ascii="Calibri" w:cs="Calibri" w:eastAsia="Calibri" w:hAnsi="Calibri"/>
          <w:color w:val="14213D"/>
          <w:sz w:val="20"/>
          <w:szCs w:val="20"/>
        </w:rPr>
        <w:t xml:space="preserve">NOUVEAU (16/10 soir) — Choix à valider : RIB coché d'office = le 1er déposé ; organigramme = un paragraphe (un rôle non choisi le retire en entier à l'export) ; n° d'annexe non renumérotés si une puce d'annexe est retirée à l'export ; traceur : une planche d'un groupe se cale avec tout son groupe ; un tronçon retouché en v2 puis v3 ne compte qu'en v3 dans l'historique ; une étude retouchée avant ce build prend sa référence de version à la 1re ouverture.</w:t>
      </w:r>
    </w:p>
    <w:p>
      <w:pPr>
        <w:pStyle w:val="ListParagraph"/>
        <w:numPr>
          <w:ilvl w:val="0"/>
          <w:numId w:val="2"/>
        </w:numPr>
        <w:spacing w:after="40"/>
      </w:pPr>
      <w:r>
        <w:rPr>
          <w:rFonts w:ascii="Calibri" w:cs="Calibri" w:eastAsia="Calibri" w:hAnsi="Calibri"/>
          <w:color w:val="14213D"/>
          <w:sz w:val="20"/>
          <w:szCs w:val="20"/>
        </w:rPr>
        <w:t xml:space="preserve">NOUVEAU (16/10 nuit) — DPGF, choix à valider : « ligne sans part » = comparée aux lignes au ml de SA zone ; « Tout traiter au prorata » ne donne pas les parts (il faut choisir les postes) ; une répartition refaite (« ↻ Refaire », « Mettre le reste au ml ») ne reprend pas un poste donné à une ligne, la balance le fait varier comme le reste ; revalider la ligne au calculateur sans changer sa quantité garde la mention « part donnée » ; lignes cochées : clé « au prorata » d'office si toutes ont déjà le poste, sinon « au ml » ; « noyé » (récap) = installations + postes communs répartis sur au moins 2 lignes. La quantité d'une ligne insérée : corrigée le 17/10 (N19).</w:t>
      </w:r>
    </w:p>
    <w:p>
      <w:pPr>
        <w:pStyle w:val="ListParagraph"/>
        <w:numPr>
          <w:ilvl w:val="0"/>
          <w:numId w:val="2"/>
        </w:numPr>
        <w:spacing w:after="40"/>
      </w:pPr>
      <w:r>
        <w:rPr>
          <w:rFonts w:ascii="Calibri" w:cs="Calibri" w:eastAsia="Calibri" w:hAnsi="Calibri"/>
          <w:color w:val="14213D"/>
          <w:sz w:val="20"/>
          <w:szCs w:val="20"/>
        </w:rPr>
        <w:t xml:space="preserve">NOUVEAU (16/10 nuit) — Chantier mutualisé (FAIT, N17), choix à valider : calage RIGIDE (l'étude est déplacée et tournée, jamais mise à l'échelle : ses quantités ne bougent pas) ; une ligne nouvelle tracée dans le chantier appartient à l'affaire d'origine (une antenne prend l'affaire de sa ligne mère ; pas de choix d'affaire par ligne) ; puce « Toutes » = marché et TS de l'affaire d'origine dans Modifs ; pas de « Re-figer (avenant) » pour une affaire rattachée ; zones de l'étude non reprises sur un chantier importé d'un DXF ; une étude par rattachement ; calage pensé pour le PC (il marche au téléphone). « Détacher » (séparer une affaire du chantier avec ses soudures, photos, pointages) : pas fait, ≈ 2 j (+ 0,5 j avec une fonction SQL qui déplace tout d'un bloc).</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(19/10) Résumé : DPGF : lecture d'un DPGF client difficile (unité, quantité, n°), ml en plus = à placer, installation au prorata des ml, Reventiler qui marche</w:t>
      </w:r>
    </w:p>
    <w:p>
      <w:pPr>
        <w:pStyle w:val="ListParagraph"/>
        <w:numPr>
          <w:ilvl w:val="0"/>
          <w:numId w:val="2"/>
        </w:numPr>
        <w:spacing w:after="40"/>
      </w:pPr>
      <w:r>
        <w:rPr>
          <w:rFonts w:ascii="Calibri" w:cs="Calibri" w:eastAsia="Calibri" w:hAnsi="Calibri"/>
          <w:color w:val="14213D"/>
          <w:sz w:val="20"/>
          <w:szCs w:val="20"/>
        </w:rPr>
        <w:t xml:space="preserve">Description : src/dpgfcols.js : une seule source pour la ligne d'un lien (lineOf), colonnes déduites de l'en-tête et des données (titres ignorés, en-tête sur 2 lignes, U.M., PU contrôlé par les liens), écran de secours « Colonnes du DPGF », unité en un clic (D.uOf) ; ml en plus au chiffrage sans changement des quantités du DPGF → « Laisser à placer » d'office ; « prendre au prorata de mes ml » sur chaque installation de la zone (reste, puis reprise sur les lignes de la zone, détail affiché, un seul ↶) ; Reventiler sur un DPGF mal lu, texte « la zone X rend … à la zone Y » ; test e2e_dpgf_cols (+ zone / recap / suivi adaptés) ; NOTES.md, feuille de route N21.</w:t>
      </w:r>
    </w:p>
    <w:p>
      <w:pPr>
        <w:pStyle w:val="ListParagraph"/>
        <w:numPr>
          <w:ilvl w:val="0"/>
          <w:numId w:val="2"/>
        </w:numPr>
        <w:spacing w:after="40"/>
      </w:pPr>
      <w:r>
        <w:rPr>
          <w:rFonts w:ascii="Calibri" w:cs="Calibri" w:eastAsia="Calibri" w:hAnsi="Calibri"/>
          <w:color w:val="14213D"/>
          <w:sz w:val="20"/>
          <w:szCs w:val="20"/>
        </w:rPr>
        <w:t xml:space="preserve">(17/10) Résumé : DPGF : installations ventilées par zone, « sa part » d'un poste tout pointé, reventiler ; chantier mutualisé : calage en détail, commun / séparé par dossier, DOE par marché</w:t>
      </w:r>
    </w:p>
    <w:p>
      <w:pPr>
        <w:pStyle w:val="ListParagraph"/>
        <w:numPr>
          <w:ilvl w:val="0"/>
          <w:numId w:val="2"/>
        </w:numPr>
        <w:spacing w:after="40"/>
      </w:pPr>
      <w:r>
        <w:rPr>
          <w:rFonts w:ascii="Calibri" w:cs="Calibri" w:eastAsia="Calibri" w:hAnsi="Calibri"/>
          <w:color w:val="14213D"/>
          <w:sz w:val="20"/>
          <w:szCs w:val="20"/>
        </w:rPr>
        <w:t xml:space="preserve">Description : src/dpgfzone.js : installations communes ventilées par zone comme au chiffrage dans le calculateur (part, € / ml de la zone, prises zs), « ⇶ sa part » d'un poste tout pointé écrit avec « Mettre », « Mettre le reste au ml » / « Donner sa part » / récap par zone, « ↻ Reventiler les installations par zone », suivi de la ventilation (suivi.vz), quantité d'une ligne insérée suivie depuis la grille, bandeau des documents administratifs (envoi en cours, SQL seulement si le serveur le demande) ; src/mutu2.js + mutu.js / mutufus.js / mutucal.js : calage de l'étude en couleurs et en détail (le « noir sans détail »), n° de soudure d'un chantier importé, commun / séparé dossier par dossier (site.mutu.partage), sélecteur d'affaire dans les dossiers séparés, aff sur ce qui y est créé, DOE et exports par affaire, rien d'affaire pour les opérateurs ; tests e2e_dpgf_zone, e2e_mv_1710 (e2e_mu_1610 c4 adapté : DOE jamais mélangé) ; NOTES.md, feuille de route N19 et N20.</w:t>
      </w:r>
    </w:p>
    <w:p>
      <w:pPr>
        <w:pStyle w:val="ListParagraph"/>
        <w:numPr>
          <w:ilvl w:val="0"/>
          <w:numId w:val="2"/>
        </w:numPr>
        <w:spacing w:after="40"/>
      </w:pPr>
      <w:r>
        <w:rPr>
          <w:rFonts w:ascii="Calibri" w:cs="Calibri" w:eastAsia="Calibri" w:hAnsi="Calibri"/>
          <w:color w:val="14213D"/>
          <w:sz w:val="20"/>
          <w:szCs w:val="20"/>
        </w:rPr>
        <w:t xml:space="preserve">(16/10 nuit) Résumé : Chantier mutualisé (ajouter une affaire gagnée au chantier en cours) + DPGF : part des postes répartis, imputation sur les lignes cochées, récap</w:t>
      </w:r>
    </w:p>
    <w:p>
      <w:pPr>
        <w:pStyle w:val="ListParagraph"/>
        <w:numPr>
          <w:ilvl w:val="0"/>
          <w:numId w:val="2"/>
        </w:numPr>
        <w:spacing w:after="40"/>
      </w:pPr>
      <w:r>
        <w:rPr>
          <w:rFonts w:ascii="Calibri" w:cs="Calibri" w:eastAsia="Calibri" w:hAnsi="Calibri"/>
          <w:color w:val="14213D"/>
          <w:sz w:val="20"/>
          <w:szCs w:val="20"/>
        </w:rPr>
        <w:t xml:space="preserve">Description : src/mutu.js, src/mutufus.js, maquette/mutucal.js : au gain « Nouveau chantier » ou « Ajouter au chantier en cours » (géoréférencement ou calage dans le traceur), l.aff par ligne, site.affaires / marchesAff / mutu (instantané pour annuler), puces par affaire pour les gars, quantités / avancement / facturation / DOE / marché et TS par affaire, annuler le rattachement avant la 1re soudure ; src/dpgfrecap.js : « ⇶ Donner sa part » (ligne sans part des postes répartis), imputation et balance sur les lignes cochées, « 🔎 Récap » (par poste, par ligne, répartitions, à vérifier, impression) ; tests e2e_mu_1610, mutu_test, e2e_dpgf_recap ; NOTES.md, feuille de route N17 et N18.</w:t>
      </w:r>
    </w:p>
    <w:p>
      <w:pPr>
        <w:pStyle w:val="ListParagraph"/>
        <w:numPr>
          <w:ilvl w:val="0"/>
          <w:numId w:val="2"/>
        </w:numPr>
        <w:spacing w:after="40"/>
      </w:pPr>
      <w:r>
        <w:rPr>
          <w:rFonts w:ascii="Calibri" w:cs="Calibri" w:eastAsia="Calibri" w:hAnsi="Calibri"/>
          <w:color w:val="14213D"/>
          <w:sz w:val="20"/>
          <w:szCs w:val="20"/>
        </w:rPr>
        <w:t xml:space="preserve">(16/10 soir) Résumé : Documents (plusieurs RIB, RC + décennale en un document), export du mémoire sans les paragraphes à trous, traceur (annuler partout, dilatation, zones ↔ chiffrage, versions par tronçon, planches groupées)</w:t>
      </w:r>
    </w:p>
    <w:p>
      <w:pPr>
        <w:pStyle w:val="ListParagraph"/>
        <w:numPr>
          <w:ilvl w:val="0"/>
          <w:numId w:val="2"/>
        </w:numPr>
        <w:spacing w:after="40"/>
      </w:pPr>
      <w:r>
        <w:rPr>
          <w:rFonts w:ascii="Calibri" w:cs="Calibri" w:eastAsia="Calibri" w:hAnsi="Calibri"/>
          <w:color w:val="14213D"/>
          <w:sz w:val="20"/>
          <w:szCs w:val="20"/>
        </w:rPr>
        <w:t xml:space="preserve">Description : memoire_export.js + docsoblig.js : autres RIB, attestation RC et décennale en un seul document, fenêtre des trous à l'export (paragraphes retirés) ; traceur : historique pour toute modification (plans, calages, liens, zones), notes de dilatation (registre de l'appareil, pied de page, fiche de ligne), zones reliées au chiffrage (zone.ch, mise à jour sans doublon), lignes sur plusieurs planches et groupes de planches (planches.js), version par tronçon et suppressions grisées + historique des versions (tversions.js) ; 3 nouvelles suites de tests.</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19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2026-10-19T13:13:19.567Z</dcterms:created>
  <dcterms:modified xsi:type="dcterms:W3CDTF">2026-10-19T13:13:19.568Z</dcterms:modified>
</cp:coreProperties>
</file>

<file path=docProps/custom.xml><?xml version="1.0" encoding="utf-8"?>
<Properties xmlns="http://schemas.openxmlformats.org/officeDocument/2006/custom-properties" xmlns:vt="http://schemas.openxmlformats.org/officeDocument/2006/docPropsVTypes"/>
</file>