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Style w:val="Strong"/>
          <w:rFonts w:ascii="微软雅黑" w:hAnsi="微软雅黑" w:cs="微软雅黑" w:eastAsia="微软雅黑"/>
          <w:i w:val="false"/>
          <w:iCs w:val="false"/>
          <w:caps w:val="false"/>
          <w:smallCaps w:val="false"/>
          <w:color w:val="333333"/>
          <w:spacing w:val="15"/>
          <w:position w:val="0"/>
          <w:sz w:val="32"/>
          <w:sz w:val="32"/>
          <w:szCs w:val="32"/>
          <w:vertAlign w:val="baseline"/>
        </w:rPr>
        <w:t>问：招标文件中的评标满分值不是</w:t>
      </w:r>
      <w:r>
        <w:rPr>
          <w:rStyle w:val="Strong"/>
          <w:rFonts w:eastAsia="微软雅黑" w:cs="微软雅黑" w:ascii="微软雅黑" w:hAnsi="微软雅黑"/>
          <w:i w:val="false"/>
          <w:iCs w:val="false"/>
          <w:caps w:val="false"/>
          <w:smallCaps w:val="false"/>
          <w:color w:val="333333"/>
          <w:spacing w:val="15"/>
          <w:position w:val="0"/>
          <w:sz w:val="32"/>
          <w:sz w:val="32"/>
          <w:szCs w:val="32"/>
          <w:vertAlign w:val="baseline"/>
        </w:rPr>
        <w:t>100</w:t>
      </w:r>
      <w:r>
        <w:rPr>
          <w:rStyle w:val="Strong"/>
          <w:rFonts w:ascii="微软雅黑" w:hAnsi="微软雅黑" w:cs="微软雅黑" w:eastAsia="微软雅黑"/>
          <w:i w:val="false"/>
          <w:iCs w:val="false"/>
          <w:caps w:val="false"/>
          <w:smallCaps w:val="false"/>
          <w:color w:val="333333"/>
          <w:spacing w:val="15"/>
          <w:position w:val="0"/>
          <w:sz w:val="32"/>
          <w:sz w:val="32"/>
          <w:szCs w:val="32"/>
          <w:vertAlign w:val="baseline"/>
        </w:rPr>
        <w:t>分，违规吗？</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答：现行法律法规中没有要求评标满分值必须为</w:t>
      </w:r>
      <w:r>
        <w:rPr>
          <w:rFonts w:eastAsia="微软雅黑" w:cs="微软雅黑" w:ascii="微软雅黑" w:hAnsi="微软雅黑"/>
          <w:i w:val="false"/>
          <w:iCs w:val="false"/>
          <w:caps w:val="false"/>
          <w:smallCaps w:val="false"/>
          <w:color w:val="333333"/>
          <w:spacing w:val="15"/>
          <w:position w:val="0"/>
          <w:sz w:val="32"/>
          <w:sz w:val="32"/>
          <w:szCs w:val="32"/>
          <w:vertAlign w:val="baseline"/>
        </w:rPr>
        <w:t>100</w:t>
      </w:r>
      <w:r>
        <w:rPr>
          <w:rFonts w:ascii="微软雅黑" w:hAnsi="微软雅黑" w:cs="微软雅黑" w:eastAsia="微软雅黑"/>
          <w:i w:val="false"/>
          <w:iCs w:val="false"/>
          <w:caps w:val="false"/>
          <w:smallCaps w:val="false"/>
          <w:color w:val="333333"/>
          <w:spacing w:val="15"/>
          <w:position w:val="0"/>
          <w:sz w:val="32"/>
          <w:sz w:val="32"/>
          <w:szCs w:val="32"/>
          <w:vertAlign w:val="baseline"/>
        </w:rPr>
        <w:t>分。只要招标文件中没有明确说明满分值为</w:t>
      </w:r>
      <w:r>
        <w:rPr>
          <w:rFonts w:eastAsia="微软雅黑" w:cs="微软雅黑" w:ascii="微软雅黑" w:hAnsi="微软雅黑"/>
          <w:i w:val="false"/>
          <w:iCs w:val="false"/>
          <w:caps w:val="false"/>
          <w:smallCaps w:val="false"/>
          <w:color w:val="333333"/>
          <w:spacing w:val="15"/>
          <w:position w:val="0"/>
          <w:sz w:val="32"/>
          <w:sz w:val="32"/>
          <w:szCs w:val="32"/>
          <w:vertAlign w:val="baseline"/>
        </w:rPr>
        <w:t>100</w:t>
      </w:r>
      <w:r>
        <w:rPr>
          <w:rFonts w:ascii="微软雅黑" w:hAnsi="微软雅黑" w:cs="微软雅黑" w:eastAsia="微软雅黑"/>
          <w:i w:val="false"/>
          <w:iCs w:val="false"/>
          <w:caps w:val="false"/>
          <w:smallCaps w:val="false"/>
          <w:color w:val="333333"/>
          <w:spacing w:val="15"/>
          <w:position w:val="0"/>
          <w:sz w:val="32"/>
          <w:sz w:val="32"/>
          <w:szCs w:val="32"/>
          <w:vertAlign w:val="baseline"/>
        </w:rPr>
        <w:t>分的话，也是可以采用其他分值作为总分的。</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法律依据为《政府采购法实施条例》第三十四条第二款 最低评标价法，是指投标文件满足招标文件全部实质性要求且投标报价最低的供应商为中标候选人的评标方法。综合评分法，是指投标文件满足招标文件全部实质性要求且按照评审因素的量化指标评审得分最高的供应商为中标候选人的评标方法。</w:t>
      </w:r>
    </w:p>
    <w:p>
      <w:pPr>
        <w:pStyle w:val="Normal"/>
        <w:rPr>
          <w:rFonts w:ascii="微软雅黑" w:hAnsi="微软雅黑" w:eastAsia="微软雅黑" w:cs="微软雅黑"/>
          <w:i w:val="false"/>
          <w:i w:val="false"/>
          <w:iCs w:val="false"/>
          <w:caps w:val="false"/>
          <w:smallCaps w:val="false"/>
          <w:color w:val="333333"/>
          <w:spacing w:val="15"/>
          <w:sz w:val="32"/>
          <w:szCs w:val="32"/>
        </w:rPr>
      </w:pPr>
      <w:r>
        <w:rPr>
          <w:rFonts w:eastAsia="微软雅黑" w:cs="微软雅黑" w:ascii="微软雅黑" w:hAnsi="微软雅黑"/>
          <w:i w:val="false"/>
          <w:iCs w:val="false"/>
          <w:caps w:val="false"/>
          <w:smallCaps w:val="false"/>
          <w:color w:val="333333"/>
          <w:spacing w:val="15"/>
          <w:sz w:val="32"/>
          <w:szCs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2023-06-13T23:30:46Z</dcterms:created>
  <dc:creator>Administrator</dc:creator>
  <dc:description/>
  <dc:language>zh-CN</dc:language>
  <cp:lastModifiedBy>方歌</cp:lastModifiedBy>
  <dcterms:modified xsi:type="dcterms:W3CDTF">2023-06-13T23:31:04Z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2F912BACC24E4245BCB0C62FE775EE30_12</vt:lpwstr>
  </property>
  <property fmtid="{D5CDD505-2E9C-101B-9397-08002B2CF9AE}" pid="3" name="KSOProductBuildVer">
    <vt:lpwstr>2052-11.1.0.14309</vt:lpwstr>
  </property>
</Properties>
</file>