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Style w:val="Strong"/>
          <w:rFonts w:ascii="微软雅黑" w:hAnsi="微软雅黑" w:cs="微软雅黑" w:eastAsia="微软雅黑"/>
          <w:i w:val="false"/>
          <w:iCs w:val="false"/>
          <w:caps w:val="false"/>
          <w:smallCaps w:val="false"/>
          <w:color w:val="333333"/>
          <w:spacing w:val="15"/>
          <w:position w:val="0"/>
          <w:sz w:val="32"/>
          <w:sz w:val="32"/>
          <w:szCs w:val="32"/>
          <w:vertAlign w:val="baseline"/>
        </w:rPr>
        <w:t>问：财政部门在处理投诉事项期间暂停采购活动时间的起始时间是从哪里开始起算？</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答：财政部门在处理投诉事项期间，可以视具体情况书面通知采购人和采购代理机构暂停采购活动，暂停采购活动时间最长不得超过</w:t>
      </w:r>
      <w:r>
        <w:rPr>
          <w:rFonts w:eastAsia="微软雅黑" w:cs="微软雅黑" w:ascii="微软雅黑" w:hAnsi="微软雅黑"/>
          <w:i w:val="false"/>
          <w:iCs w:val="false"/>
          <w:caps w:val="false"/>
          <w:smallCaps w:val="false"/>
          <w:color w:val="333333"/>
          <w:spacing w:val="15"/>
          <w:position w:val="0"/>
          <w:sz w:val="32"/>
          <w:sz w:val="32"/>
          <w:szCs w:val="32"/>
          <w:vertAlign w:val="baseline"/>
        </w:rPr>
        <w:t>30</w:t>
      </w:r>
      <w:r>
        <w:rPr>
          <w:rFonts w:ascii="微软雅黑" w:hAnsi="微软雅黑" w:cs="微软雅黑" w:eastAsia="微软雅黑"/>
          <w:i w:val="false"/>
          <w:iCs w:val="false"/>
          <w:caps w:val="false"/>
          <w:smallCaps w:val="false"/>
          <w:color w:val="333333"/>
          <w:spacing w:val="15"/>
          <w:position w:val="0"/>
          <w:sz w:val="32"/>
          <w:sz w:val="32"/>
          <w:szCs w:val="32"/>
          <w:vertAlign w:val="baseline"/>
        </w:rPr>
        <w:t>日。其暂停采购活动期限从下达相关通知书之日第二日起算，期间届满的最后一日是节假日的，以节假日后的第一日为期间届满的日期。</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法律依据为《政府采购质疑和投诉办法》（财政部令第</w:t>
      </w:r>
      <w:r>
        <w:rPr>
          <w:rFonts w:eastAsia="微软雅黑" w:cs="微软雅黑" w:ascii="微软雅黑" w:hAnsi="微软雅黑"/>
          <w:i w:val="false"/>
          <w:iCs w:val="false"/>
          <w:caps w:val="false"/>
          <w:smallCaps w:val="false"/>
          <w:color w:val="333333"/>
          <w:spacing w:val="15"/>
          <w:position w:val="0"/>
          <w:sz w:val="32"/>
          <w:sz w:val="32"/>
          <w:szCs w:val="32"/>
          <w:vertAlign w:val="baseline"/>
        </w:rPr>
        <w:t>94</w:t>
      </w:r>
      <w:r>
        <w:rPr>
          <w:rFonts w:ascii="微软雅黑" w:hAnsi="微软雅黑" w:cs="微软雅黑" w:eastAsia="微软雅黑"/>
          <w:i w:val="false"/>
          <w:iCs w:val="false"/>
          <w:caps w:val="false"/>
          <w:smallCaps w:val="false"/>
          <w:color w:val="333333"/>
          <w:spacing w:val="15"/>
          <w:position w:val="0"/>
          <w:sz w:val="32"/>
          <w:sz w:val="32"/>
          <w:szCs w:val="32"/>
          <w:vertAlign w:val="baseline"/>
        </w:rPr>
        <w:t>号）第二十八条第一款 财政部门在处理投诉事项期间，可以视具体情况书面通知采购人和采购代理机构暂停采购活动，暂停采购活动时间最长不得超过</w:t>
      </w:r>
      <w:r>
        <w:rPr>
          <w:rFonts w:eastAsia="微软雅黑" w:cs="微软雅黑" w:ascii="微软雅黑" w:hAnsi="微软雅黑"/>
          <w:i w:val="false"/>
          <w:iCs w:val="false"/>
          <w:caps w:val="false"/>
          <w:smallCaps w:val="false"/>
          <w:color w:val="333333"/>
          <w:spacing w:val="15"/>
          <w:position w:val="0"/>
          <w:sz w:val="32"/>
          <w:sz w:val="32"/>
          <w:szCs w:val="32"/>
          <w:vertAlign w:val="baseline"/>
        </w:rPr>
        <w:t>30</w:t>
      </w:r>
      <w:r>
        <w:rPr>
          <w:rFonts w:ascii="微软雅黑" w:hAnsi="微软雅黑" w:cs="微软雅黑" w:eastAsia="微软雅黑"/>
          <w:i w:val="false"/>
          <w:iCs w:val="false"/>
          <w:caps w:val="false"/>
          <w:smallCaps w:val="false"/>
          <w:color w:val="333333"/>
          <w:spacing w:val="15"/>
          <w:position w:val="0"/>
          <w:sz w:val="32"/>
          <w:sz w:val="32"/>
          <w:szCs w:val="32"/>
          <w:vertAlign w:val="baseline"/>
        </w:rPr>
        <w:t>日。</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第四十二条 本办法规定的期间开始之日，不计算在期间内。期间届满的最后一日是节假日的，以节假日后的第一日为期间届满的日期。期间不包括在途时间，质疑和投诉文书在期满前交邮的，不算过期。</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27"/>
          <w:szCs w:val="27"/>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本办法规定的“以上”“以下”均含本数</w:t>
      </w:r>
      <w:r>
        <w:rPr>
          <w:rFonts w:ascii="微软雅黑" w:hAnsi="微软雅黑" w:cs="微软雅黑" w:eastAsia="微软雅黑"/>
          <w:i w:val="false"/>
          <w:iCs w:val="false"/>
          <w:caps w:val="false"/>
          <w:smallCaps w:val="false"/>
          <w:color w:val="333333"/>
          <w:spacing w:val="15"/>
          <w:position w:val="0"/>
          <w:sz w:val="27"/>
          <w:sz w:val="27"/>
          <w:szCs w:val="27"/>
          <w:vertAlign w:val="baseline"/>
        </w:rPr>
        <w:t>。</w:t>
      </w:r>
    </w:p>
    <w:p>
      <w:pPr>
        <w:pStyle w:val="Normal"/>
        <w:rPr>
          <w:rFonts w:ascii="微软雅黑" w:hAnsi="微软雅黑" w:eastAsia="微软雅黑" w:cs="微软雅黑"/>
          <w:i w:val="false"/>
          <w:i w:val="false"/>
          <w:iCs w:val="false"/>
          <w:caps w:val="false"/>
          <w:smallCaps w:val="false"/>
          <w:color w:val="333333"/>
          <w:spacing w:val="15"/>
          <w:sz w:val="27"/>
          <w:szCs w:val="27"/>
        </w:rPr>
      </w:pPr>
      <w:r>
        <w:rPr>
          <w:rFonts w:eastAsia="微软雅黑" w:cs="微软雅黑" w:ascii="微软雅黑" w:hAnsi="微软雅黑"/>
          <w:i w:val="false"/>
          <w:iCs w:val="false"/>
          <w:caps w:val="false"/>
          <w:smallCaps w:val="false"/>
          <w:color w:val="333333"/>
          <w:spacing w:val="15"/>
          <w:sz w:val="27"/>
          <w:szCs w:val="27"/>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微软雅黑">
    <w:charset w:val="86"/>
    <w:family w:val="auto"/>
    <w:pitch w:val="default"/>
  </w:font>
</w:fonts>
</file>

<file path=word/settings.xml><?xml version="1.0" encoding="utf-8"?>
<w:settings xmlns:w="http://schemas.openxmlformats.org/wordprocessingml/2006/main">
  <w:zoom w:percent="80"/>
  <w:defaultTabStop w:val="420"/>
  <w:autoHyphenation w:val="true"/>
  <w:hyphenationZone w:val="0"/>
  <w:compat>
    <w:doNotExpandShiftReturn/>
    <w:compatSetting w:name="compatibilityMode" w:uri="http://schemas.microsoft.com/office/word" w:val="11"/>
  </w:compat>
  <w:docVars>
    <w:docVar w:name="commondata" w:val="eyJoZGlkIjoiNmE4ZDE4YjE5NThiZGIwNGVhOGRkYzkwMzFhNDA2OGY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character" w:styleId="Strong">
    <w:name w:val="Strong"/>
    <w:basedOn w:val="Style14"/>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普通(网站)"/>
    <w:basedOn w:val="Normal"/>
    <w:qFormat/>
    <w:pPr>
      <w:spacing w:before="100" w:after="100"/>
      <w:ind w:hanging="0" w:start="0" w:end="0"/>
      <w:jc w:val="start"/>
    </w:pPr>
    <w:rPr>
      <w:kern w:val="0"/>
      <w:sz w:val="24"/>
      <w:lang w:val="en-US" w:eastAsia="zh-CN" w:bidi="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LibreOffice/25.2.3.2$MacOSX_AARCH64 LibreOffice_project/bbb074479178df812d175f709636b368952c2ce3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2023-06-14T09:08:40Z</dcterms:created>
  <dc:creator>Administrator</dc:creator>
  <dc:description/>
  <dc:language>zh-CN</dc:language>
  <cp:lastModifiedBy>方歌</cp:lastModifiedBy>
  <dcterms:modified xsi:type="dcterms:W3CDTF">2023-06-14T09:09:03Z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906D2415BB274364A4D238A9F7E43CC4_12</vt:lpwstr>
  </property>
  <property fmtid="{D5CDD505-2E9C-101B-9397-08002B2CF9AE}" pid="3" name="KSOProductBuildVer">
    <vt:lpwstr>2052-11.1.0.14309</vt:lpwstr>
  </property>
</Properties>
</file>