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6AC2" w14:textId="45D3AB37" w:rsidR="00CC42FC" w:rsidRDefault="001B6092" w:rsidP="004E3307">
      <w:pPr>
        <w:ind w:firstLineChars="0" w:firstLine="0"/>
        <w:jc w:val="center"/>
        <w:rPr>
          <w:b/>
          <w:bCs/>
          <w:sz w:val="36"/>
          <w:szCs w:val="36"/>
        </w:rPr>
      </w:pPr>
      <w:bookmarkStart w:id="0" w:name="OLE_LINK39"/>
      <w:bookmarkStart w:id="1" w:name="heading_0"/>
      <w:r w:rsidRPr="004E3307">
        <w:rPr>
          <w:b/>
          <w:bCs/>
          <w:sz w:val="36"/>
          <w:szCs w:val="36"/>
        </w:rPr>
        <w:t>基于生成式大模型的推荐系统多样性优化与实证研究</w:t>
      </w:r>
    </w:p>
    <w:p w14:paraId="42553374" w14:textId="77777777" w:rsidR="004E3307" w:rsidRPr="004E3307" w:rsidRDefault="004E3307" w:rsidP="004E3307">
      <w:pPr>
        <w:ind w:firstLineChars="0" w:firstLine="0"/>
        <w:jc w:val="center"/>
        <w:rPr>
          <w:b/>
          <w:bCs/>
          <w:sz w:val="36"/>
          <w:szCs w:val="36"/>
        </w:rPr>
      </w:pPr>
    </w:p>
    <w:p w14:paraId="25242635" w14:textId="77777777" w:rsidR="00CC42FC" w:rsidRPr="00CC42FC" w:rsidRDefault="00CC42FC" w:rsidP="00CC42FC">
      <w:pPr>
        <w:ind w:firstLineChars="0" w:firstLine="0"/>
        <w:jc w:val="center"/>
        <w:rPr>
          <w:b/>
          <w:bCs/>
          <w:sz w:val="48"/>
          <w:szCs w:val="48"/>
        </w:rPr>
      </w:pPr>
      <w:r w:rsidRPr="00CC42FC">
        <w:rPr>
          <w:b/>
          <w:bCs/>
          <w:sz w:val="36"/>
          <w:szCs w:val="36"/>
        </w:rPr>
        <w:t>Diversity Optimization and Empirical Research for Generative Model-Based Recommender Systems</w:t>
      </w:r>
    </w:p>
    <w:p w14:paraId="707CA9B0" w14:textId="77777777" w:rsidR="0059106E" w:rsidRPr="00CC42FC" w:rsidRDefault="0059106E" w:rsidP="0059106E"/>
    <w:bookmarkEnd w:id="0"/>
    <w:p w14:paraId="6C4B8E37" w14:textId="5EA7D1E7" w:rsidR="004A6FC2" w:rsidRPr="009251FA" w:rsidRDefault="00000000" w:rsidP="009251FA">
      <w:pPr>
        <w:pStyle w:val="2"/>
        <w:jc w:val="center"/>
      </w:pPr>
      <w:r>
        <w:t>摘要</w:t>
      </w:r>
      <w:bookmarkEnd w:id="1"/>
    </w:p>
    <w:p w14:paraId="3AAA5A23" w14:textId="30D2EA99" w:rsidR="0028328F" w:rsidRPr="0028328F" w:rsidRDefault="0028328F" w:rsidP="003B0E8E"/>
    <w:p w14:paraId="3506BF7D" w14:textId="36EA4846" w:rsidR="001B6092" w:rsidRPr="00A17645" w:rsidRDefault="00000000" w:rsidP="003B0E8E">
      <w:pPr>
        <w:ind w:firstLine="489"/>
      </w:pPr>
      <w:bookmarkStart w:id="2" w:name="heading_1"/>
      <w:r w:rsidRPr="00B352E0">
        <w:rPr>
          <w:b/>
          <w:bCs/>
        </w:rPr>
        <w:t>关键词</w:t>
      </w:r>
      <w:bookmarkEnd w:id="2"/>
      <w:r w:rsidR="001B6092" w:rsidRPr="00B352E0">
        <w:rPr>
          <w:rFonts w:hint="eastAsia"/>
          <w:b/>
          <w:bCs/>
        </w:rPr>
        <w:t>：</w:t>
      </w:r>
      <w:r w:rsidR="001B6092" w:rsidRPr="00A17645">
        <w:rPr>
          <w:rFonts w:hint="eastAsia"/>
        </w:rPr>
        <w:t>多样化推荐、</w:t>
      </w:r>
      <w:r w:rsidR="00516A23" w:rsidRPr="00301717">
        <w:rPr>
          <w:rStyle w:val="md-plain"/>
          <w:rFonts w:cs="Times New Roman"/>
          <w:color w:val="333333"/>
        </w:rPr>
        <w:t>Semantic ID</w:t>
      </w:r>
      <w:r w:rsidR="00516A23">
        <w:rPr>
          <w:rStyle w:val="md-plain"/>
          <w:rFonts w:cs="Times New Roman" w:hint="eastAsia"/>
          <w:color w:val="333333"/>
        </w:rPr>
        <w:t>、</w:t>
      </w:r>
      <w:r w:rsidR="001B6092" w:rsidRPr="00A17645">
        <w:rPr>
          <w:rFonts w:hint="eastAsia"/>
        </w:rPr>
        <w:t>生成式推荐、</w:t>
      </w:r>
    </w:p>
    <w:p w14:paraId="760A0066" w14:textId="51E69334" w:rsidR="0028328F" w:rsidRPr="009A69FA" w:rsidRDefault="0028328F" w:rsidP="003B0E8E">
      <w:pPr>
        <w:pStyle w:val="2"/>
      </w:pPr>
      <w:bookmarkStart w:id="3" w:name="heading_2"/>
      <w:r w:rsidRPr="009A69FA">
        <w:rPr>
          <w:rFonts w:hint="eastAsia"/>
        </w:rPr>
        <w:t>第一章</w:t>
      </w:r>
      <w:r w:rsidRPr="009A69FA">
        <w:rPr>
          <w:rFonts w:hint="eastAsia"/>
        </w:rPr>
        <w:t xml:space="preserve"> </w:t>
      </w:r>
      <w:r w:rsidRPr="009A69FA">
        <w:t>绪论</w:t>
      </w:r>
      <w:bookmarkEnd w:id="3"/>
    </w:p>
    <w:p w14:paraId="78FC8B09" w14:textId="0C3BCEE3" w:rsidR="0028328F" w:rsidRDefault="0028328F" w:rsidP="003B0E8E">
      <w:pPr>
        <w:pStyle w:val="3"/>
      </w:pPr>
      <w:r w:rsidRPr="009A69FA">
        <w:rPr>
          <w:rFonts w:eastAsia="仿宋_GB2312" w:cs="Times New Roman"/>
        </w:rPr>
        <w:t>1.1</w:t>
      </w:r>
      <w:r>
        <w:rPr>
          <w:rFonts w:hint="eastAsia"/>
        </w:rPr>
        <w:t xml:space="preserve"> </w:t>
      </w:r>
      <w:r>
        <w:rPr>
          <w:rFonts w:hint="eastAsia"/>
        </w:rPr>
        <w:t>研究背景及动机</w:t>
      </w:r>
    </w:p>
    <w:p w14:paraId="43DB3476" w14:textId="1A96AEE8" w:rsidR="00FA4A9E" w:rsidRDefault="00FA4A9E" w:rsidP="003B0E8E">
      <w:pPr>
        <w:rPr>
          <w:shd w:val="clear" w:color="auto" w:fill="FFFFFF"/>
        </w:rPr>
      </w:pPr>
      <w:r>
        <w:rPr>
          <w:shd w:val="clear" w:color="auto" w:fill="FFFFFF"/>
        </w:rPr>
        <w:t>在互联网蓬勃发展的当下，各类社交媒体和购物等平台都有大量日活用户，信息呈指数级增长，推荐系统</w:t>
      </w:r>
      <w:r w:rsidR="00A00F7D">
        <w:rPr>
          <w:rFonts w:hint="eastAsia"/>
          <w:shd w:val="clear" w:color="auto" w:fill="FFFFFF"/>
        </w:rPr>
        <w:t>的研究和使用成为一项重要的工作</w:t>
      </w:r>
      <w:r>
        <w:rPr>
          <w:shd w:val="clear" w:color="auto" w:fill="FFFFFF"/>
        </w:rPr>
        <w:t>。然而，截至目前</w:t>
      </w:r>
      <w:r>
        <w:rPr>
          <w:shd w:val="clear" w:color="auto" w:fill="FFFFFF"/>
        </w:rPr>
        <w:t>2026</w:t>
      </w:r>
      <w:r>
        <w:rPr>
          <w:shd w:val="clear" w:color="auto" w:fill="FFFFFF"/>
        </w:rPr>
        <w:t>年初，推荐系统算法大多过度追求高准确率，即在海量数据中尽可能匹配与用户兴趣高度相关的内容。早期</w:t>
      </w:r>
      <w:r w:rsidR="00A00F7D">
        <w:rPr>
          <w:rFonts w:hint="eastAsia"/>
          <w:shd w:val="clear" w:color="auto" w:fill="FFFFFF"/>
        </w:rPr>
        <w:t>传统</w:t>
      </w:r>
      <w:r>
        <w:rPr>
          <w:shd w:val="clear" w:color="auto" w:fill="FFFFFF"/>
        </w:rPr>
        <w:t>推荐算法提升精准度的目标在于从海量信息中快速筛选并推荐相关内容，目前</w:t>
      </w:r>
      <w:r w:rsidR="00A00F7D">
        <w:rPr>
          <w:rFonts w:hint="eastAsia"/>
          <w:shd w:val="clear" w:color="auto" w:fill="FFFFFF"/>
        </w:rPr>
        <w:t>相关推荐的能力</w:t>
      </w:r>
      <w:r>
        <w:rPr>
          <w:rFonts w:hint="eastAsia"/>
          <w:shd w:val="clear" w:color="auto" w:fill="FFFFFF"/>
        </w:rPr>
        <w:t>已</w:t>
      </w:r>
      <w:r>
        <w:rPr>
          <w:shd w:val="clear" w:color="auto" w:fill="FFFFFF"/>
        </w:rPr>
        <w:t>趋于完善，过度的相关性推荐易使用户</w:t>
      </w:r>
      <w:r w:rsidR="00A00F7D">
        <w:rPr>
          <w:rFonts w:hint="eastAsia"/>
          <w:shd w:val="clear" w:color="auto" w:fill="FFFFFF"/>
        </w:rPr>
        <w:t>侧</w:t>
      </w:r>
      <w:r>
        <w:rPr>
          <w:shd w:val="clear" w:color="auto" w:fill="FFFFFF"/>
        </w:rPr>
        <w:t>陷入</w:t>
      </w:r>
      <w:r>
        <w:rPr>
          <w:shd w:val="clear" w:color="auto" w:fill="FFFFFF"/>
        </w:rPr>
        <w:t>“</w:t>
      </w:r>
      <w:r>
        <w:rPr>
          <w:shd w:val="clear" w:color="auto" w:fill="FFFFFF"/>
        </w:rPr>
        <w:t>过度精准化</w:t>
      </w:r>
      <w:r>
        <w:rPr>
          <w:shd w:val="clear" w:color="auto" w:fill="FFFFFF"/>
        </w:rPr>
        <w:t>”</w:t>
      </w:r>
      <w:r>
        <w:rPr>
          <w:shd w:val="clear" w:color="auto" w:fill="FFFFFF"/>
        </w:rPr>
        <w:t>推荐的困境，同质化现象较为明显</w:t>
      </w:r>
      <w:r w:rsidR="00C40ABE">
        <w:rPr>
          <w:shd w:val="clear" w:color="auto" w:fill="FFFFFF"/>
        </w:rPr>
        <w:fldChar w:fldCharType="begin"/>
      </w:r>
      <w:r w:rsidR="00C40ABE">
        <w:rPr>
          <w:shd w:val="clear" w:color="auto" w:fill="FFFFFF"/>
        </w:rPr>
        <w:instrText xml:space="preserve"> REF _Ref223445689 \r \h </w:instrText>
      </w:r>
      <w:r w:rsidR="00C40ABE">
        <w:rPr>
          <w:shd w:val="clear" w:color="auto" w:fill="FFFFFF"/>
        </w:rPr>
      </w:r>
      <w:r w:rsidR="00C40ABE">
        <w:rPr>
          <w:shd w:val="clear" w:color="auto" w:fill="FFFFFF"/>
        </w:rPr>
        <w:fldChar w:fldCharType="separate"/>
      </w:r>
      <w:r w:rsidR="00355C26">
        <w:rPr>
          <w:shd w:val="clear" w:color="auto" w:fill="FFFFFF"/>
        </w:rPr>
        <w:t>[1]</w:t>
      </w:r>
      <w:r w:rsidR="00C40ABE">
        <w:rPr>
          <w:shd w:val="clear" w:color="auto" w:fill="FFFFFF"/>
        </w:rPr>
        <w:fldChar w:fldCharType="end"/>
      </w:r>
      <w:r>
        <w:rPr>
          <w:shd w:val="clear" w:color="auto" w:fill="FFFFFF"/>
        </w:rPr>
        <w:t>。从长时间来看，这</w:t>
      </w:r>
      <w:r w:rsidR="00A20986">
        <w:rPr>
          <w:rFonts w:hint="eastAsia"/>
          <w:shd w:val="clear" w:color="auto" w:fill="FFFFFF"/>
        </w:rPr>
        <w:t>易</w:t>
      </w:r>
      <w:r>
        <w:rPr>
          <w:shd w:val="clear" w:color="auto" w:fill="FFFFFF"/>
        </w:rPr>
        <w:t>影响用户体验。</w:t>
      </w:r>
      <w:r w:rsidR="00A20986">
        <w:rPr>
          <w:rFonts w:hint="eastAsia"/>
          <w:shd w:val="clear" w:color="auto" w:fill="FFFFFF"/>
        </w:rPr>
        <w:t>我们</w:t>
      </w:r>
      <w:r>
        <w:rPr>
          <w:shd w:val="clear" w:color="auto" w:fill="FFFFFF"/>
        </w:rPr>
        <w:t>亦深切体会到该问题的普遍性。</w:t>
      </w:r>
    </w:p>
    <w:p w14:paraId="219335EB" w14:textId="77777777" w:rsidR="00731CF1" w:rsidRDefault="00731CF1" w:rsidP="009E272F">
      <w:pPr>
        <w:pStyle w:val="ad"/>
        <w:spacing w:before="120" w:after="72"/>
      </w:pPr>
      <w:r w:rsidRPr="00731CF1">
        <w:drawing>
          <wp:inline distT="0" distB="0" distL="0" distR="0" wp14:anchorId="6ABCDB3C" wp14:editId="783C0FC0">
            <wp:extent cx="4061966" cy="3100397"/>
            <wp:effectExtent l="12700" t="12700" r="2540" b="0"/>
            <wp:docPr id="1232474236"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74236" name="图片 1" descr="图表, 散点图&#10;&#10;AI 生成的内容可能不正确。"/>
                    <pic:cNvPicPr/>
                  </pic:nvPicPr>
                  <pic:blipFill>
                    <a:blip r:embed="rId8"/>
                    <a:stretch>
                      <a:fillRect/>
                    </a:stretch>
                  </pic:blipFill>
                  <pic:spPr>
                    <a:xfrm>
                      <a:off x="0" y="0"/>
                      <a:ext cx="4061966" cy="3100397"/>
                    </a:xfrm>
                    <a:prstGeom prst="rect">
                      <a:avLst/>
                    </a:prstGeom>
                    <a:ln>
                      <a:solidFill>
                        <a:schemeClr val="tx1"/>
                      </a:solidFill>
                    </a:ln>
                  </pic:spPr>
                </pic:pic>
              </a:graphicData>
            </a:graphic>
          </wp:inline>
        </w:drawing>
      </w:r>
    </w:p>
    <w:p w14:paraId="7C661AF4" w14:textId="11990745" w:rsidR="00731CF1" w:rsidRPr="0002009F" w:rsidRDefault="00731CF1" w:rsidP="0002009F">
      <w:pPr>
        <w:pStyle w:val="a6"/>
        <w:spacing w:after="120"/>
        <w:ind w:firstLine="420"/>
        <w:rPr>
          <w:rFonts w:ascii="黑体" w:hAnsi="黑体"/>
          <w:shd w:val="clear" w:color="auto" w:fill="FFFFFF"/>
        </w:rPr>
      </w:pPr>
      <w:r w:rsidRPr="0002009F">
        <w:rPr>
          <w:rFonts w:ascii="黑体" w:hAnsi="黑体" w:hint="eastAsia"/>
        </w:rPr>
        <w:t>图</w:t>
      </w:r>
      <w:r w:rsidR="00811048">
        <w:t>1.1</w:t>
      </w:r>
      <w:r w:rsidRPr="0002009F">
        <w:t xml:space="preserve"> </w:t>
      </w:r>
      <w:r w:rsidRPr="0002009F">
        <w:rPr>
          <w:rFonts w:ascii="黑体" w:hAnsi="黑体" w:hint="eastAsia"/>
        </w:rPr>
        <w:t>短视频平台推荐分布情况</w:t>
      </w:r>
    </w:p>
    <w:p w14:paraId="6B129520" w14:textId="6139D395" w:rsidR="00FA4A9E" w:rsidRPr="00FA4A9E" w:rsidRDefault="00FA4A9E" w:rsidP="003B0E8E">
      <w:r w:rsidRPr="00FA4A9E">
        <w:lastRenderedPageBreak/>
        <w:t>如图</w:t>
      </w:r>
      <w:r w:rsidR="00731CF1">
        <w:rPr>
          <w:rFonts w:hint="eastAsia"/>
        </w:rPr>
        <w:t>1</w:t>
      </w:r>
      <w:r w:rsidR="00811048">
        <w:t>.1</w:t>
      </w:r>
      <w:r w:rsidRPr="00FA4A9E">
        <w:t>所示为某短视频平台推荐的内容分布情况，</w:t>
      </w:r>
      <w:r w:rsidR="00731CF1">
        <w:rPr>
          <w:rFonts w:hint="eastAsia"/>
        </w:rPr>
        <w:t>彩色</w:t>
      </w:r>
      <w:r w:rsidRPr="00FA4A9E">
        <w:t>圆点表示该段视频平台的</w:t>
      </w:r>
      <w:r w:rsidR="00731CF1">
        <w:rPr>
          <w:rFonts w:hint="eastAsia"/>
        </w:rPr>
        <w:t>整体</w:t>
      </w:r>
      <w:r w:rsidRPr="00FA4A9E">
        <w:t>数据分布（</w:t>
      </w:r>
      <w:r w:rsidRPr="009E272F">
        <w:rPr>
          <w:shd w:val="clear" w:color="auto" w:fill="FFFFFF"/>
        </w:rPr>
        <w:t>尝试</w:t>
      </w:r>
      <w:r w:rsidRPr="00FA4A9E">
        <w:t>22</w:t>
      </w:r>
      <w:r w:rsidRPr="00FA4A9E">
        <w:t>大类），黑色</w:t>
      </w:r>
      <w:r w:rsidRPr="00FA4A9E">
        <w:t>“</w:t>
      </w:r>
      <w:r w:rsidRPr="00FA4A9E">
        <w:rPr>
          <w:b/>
          <w:bCs/>
        </w:rPr>
        <w:t>+</w:t>
      </w:r>
      <w:r w:rsidRPr="00FA4A9E">
        <w:t>”</w:t>
      </w:r>
      <w:r w:rsidRPr="00FA4A9E">
        <w:t>代表</w:t>
      </w:r>
      <w:r w:rsidR="00731CF1">
        <w:rPr>
          <w:rFonts w:hint="eastAsia"/>
        </w:rPr>
        <w:t>平台</w:t>
      </w:r>
      <w:r w:rsidRPr="00FA4A9E">
        <w:t>推荐</w:t>
      </w:r>
      <w:r w:rsidR="00731CF1">
        <w:rPr>
          <w:rFonts w:hint="eastAsia"/>
        </w:rPr>
        <w:t>给某用户</w:t>
      </w:r>
      <w:r w:rsidRPr="00FA4A9E">
        <w:t>相关视频分布情况。可见，推荐的视频主要分布在</w:t>
      </w:r>
      <w:r w:rsidRPr="00FA4A9E">
        <w:t>“</w:t>
      </w:r>
      <w:r w:rsidRPr="00FA4A9E">
        <w:t>计算机领域</w:t>
      </w:r>
      <w:r w:rsidRPr="00FA4A9E">
        <w:t>”</w:t>
      </w:r>
      <w:r w:rsidRPr="00FA4A9E">
        <w:t>和</w:t>
      </w:r>
      <w:r w:rsidRPr="00FA4A9E">
        <w:t>“</w:t>
      </w:r>
      <w:r w:rsidRPr="00FA4A9E">
        <w:t>英语学习领域</w:t>
      </w:r>
      <w:r w:rsidRPr="00FA4A9E">
        <w:t>”</w:t>
      </w:r>
      <w:r w:rsidRPr="00FA4A9E">
        <w:t>，出现</w:t>
      </w:r>
      <w:r w:rsidRPr="00FA4A9E">
        <w:t>“</w:t>
      </w:r>
      <w:r w:rsidRPr="00FA4A9E">
        <w:t>推荐坍缩</w:t>
      </w:r>
      <w:r w:rsidRPr="00FA4A9E">
        <w:t>”</w:t>
      </w:r>
      <w:r w:rsidRPr="00FA4A9E">
        <w:t>。</w:t>
      </w:r>
    </w:p>
    <w:p w14:paraId="42EFDFA4" w14:textId="5D5B220B" w:rsidR="00FA4A9E" w:rsidRPr="00FA4A9E" w:rsidRDefault="00FA4A9E" w:rsidP="003B0E8E">
      <w:r w:rsidRPr="00FA4A9E">
        <w:t>因此，</w:t>
      </w:r>
      <w:r w:rsidRPr="009E272F">
        <w:rPr>
          <w:shd w:val="clear" w:color="auto" w:fill="FFFFFF"/>
        </w:rPr>
        <w:t>在提升兴趣匹配度的同时</w:t>
      </w:r>
      <w:r w:rsidRPr="00FA4A9E">
        <w:t>，也需要关注用户的身心健康与信息获取的广度和多样化。平台推荐机制应当转向</w:t>
      </w:r>
      <w:r w:rsidRPr="00FA4A9E">
        <w:t>“</w:t>
      </w:r>
      <w:r w:rsidRPr="00FA4A9E">
        <w:t>精准推荐与多样性并重</w:t>
      </w:r>
      <w:r w:rsidRPr="00FA4A9E">
        <w:t>”</w:t>
      </w:r>
      <w:r w:rsidRPr="00FA4A9E">
        <w:t>的方向，仅对用户主动搜索的内容保持较高精准度，而在常规推荐中融入多样性策略，以帮助用户减缓</w:t>
      </w:r>
      <w:r w:rsidRPr="00FA4A9E">
        <w:t>“</w:t>
      </w:r>
      <w:r w:rsidRPr="00FA4A9E">
        <w:t>信息茧房</w:t>
      </w:r>
      <w:r w:rsidRPr="00FA4A9E">
        <w:t>”</w:t>
      </w:r>
      <w:r w:rsidRPr="00FA4A9E">
        <w:t>。</w:t>
      </w:r>
    </w:p>
    <w:p w14:paraId="4FBAF2A6" w14:textId="6934D904" w:rsidR="00FA4A9E" w:rsidRPr="00FA4A9E" w:rsidRDefault="00FA4A9E" w:rsidP="003B0E8E">
      <w:r w:rsidRPr="00FA4A9E">
        <w:t>目前业界的推荐算法往往有判别式推荐算法和生成式推荐算法，或是他们的相互结合。传统判别式推荐方案将不再本篇研究范围内，本篇主要以近三年最新的生成式推荐为主要研究方向，该范式采用</w:t>
      </w:r>
      <w:r w:rsidR="00BA3CDD">
        <w:rPr>
          <w:rFonts w:ascii="Segoe UI" w:hAnsi="Segoe UI" w:cs="Segoe UI"/>
          <w:color w:val="0F1115"/>
          <w:shd w:val="clear" w:color="auto" w:fill="FFFFFF"/>
        </w:rPr>
        <w:t>用户和项目的序列化离散</w:t>
      </w:r>
      <w:r w:rsidR="004822B5">
        <w:rPr>
          <w:rFonts w:ascii="Segoe UI" w:hAnsi="Segoe UI" w:cs="Segoe UI" w:hint="eastAsia"/>
          <w:color w:val="0F1115"/>
          <w:shd w:val="clear" w:color="auto" w:fill="FFFFFF"/>
        </w:rPr>
        <w:t>表征，</w:t>
      </w:r>
      <w:r w:rsidR="00BA3CDD">
        <w:rPr>
          <w:rFonts w:ascii="Segoe UI" w:hAnsi="Segoe UI" w:cs="Segoe UI" w:hint="eastAsia"/>
          <w:color w:val="0F1115"/>
          <w:shd w:val="clear" w:color="auto" w:fill="FFFFFF"/>
        </w:rPr>
        <w:t>即</w:t>
      </w:r>
      <w:r w:rsidR="00D613F5">
        <w:rPr>
          <w:rFonts w:hint="eastAsia"/>
        </w:rPr>
        <w:t>语</w:t>
      </w:r>
      <w:r w:rsidR="00056EAA">
        <w:rPr>
          <w:rFonts w:hint="eastAsia"/>
        </w:rPr>
        <w:t>义</w:t>
      </w:r>
      <w:r w:rsidR="00056EAA">
        <w:rPr>
          <w:rFonts w:hint="eastAsia"/>
        </w:rPr>
        <w:t>ID</w:t>
      </w:r>
      <w:r w:rsidRPr="00FA4A9E">
        <w:t>（</w:t>
      </w:r>
      <w:r w:rsidR="00D613F5" w:rsidRPr="00FA4A9E">
        <w:t>Semantic ID</w:t>
      </w:r>
      <w:r w:rsidR="00D613F5">
        <w:rPr>
          <w:rFonts w:hint="eastAsia"/>
        </w:rPr>
        <w:t>，</w:t>
      </w:r>
      <w:r w:rsidRPr="00FA4A9E">
        <w:t>SID</w:t>
      </w:r>
      <w:r w:rsidRPr="00FA4A9E">
        <w:t>）构建并利用</w:t>
      </w:r>
      <w:r w:rsidR="00D613F5">
        <w:rPr>
          <w:rFonts w:hint="eastAsia"/>
        </w:rPr>
        <w:t>Transformer</w:t>
      </w:r>
      <w:r w:rsidR="00D613F5">
        <w:rPr>
          <w:rFonts w:hint="eastAsia"/>
        </w:rPr>
        <w:t>的</w:t>
      </w:r>
      <w:r w:rsidR="00965EAF">
        <w:rPr>
          <w:rFonts w:hint="eastAsia"/>
        </w:rPr>
        <w:t>编码器</w:t>
      </w:r>
      <w:r w:rsidR="00315DFB">
        <w:rPr>
          <w:rFonts w:hint="eastAsia"/>
        </w:rPr>
        <w:t>（</w:t>
      </w:r>
      <w:r w:rsidR="00315DFB">
        <w:rPr>
          <w:rFonts w:hint="eastAsia"/>
        </w:rPr>
        <w:t>Encoder</w:t>
      </w:r>
      <w:r w:rsidR="00315DFB">
        <w:rPr>
          <w:rFonts w:hint="eastAsia"/>
        </w:rPr>
        <w:t>）</w:t>
      </w:r>
      <w:r w:rsidR="00965EAF">
        <w:rPr>
          <w:rFonts w:hint="eastAsia"/>
        </w:rPr>
        <w:t>、</w:t>
      </w:r>
      <w:r w:rsidR="00D613F5">
        <w:rPr>
          <w:rFonts w:hint="eastAsia"/>
        </w:rPr>
        <w:t>解码器</w:t>
      </w:r>
      <w:r w:rsidR="00315DFB">
        <w:rPr>
          <w:rFonts w:hint="eastAsia"/>
        </w:rPr>
        <w:t>（</w:t>
      </w:r>
      <w:r w:rsidRPr="00FA4A9E">
        <w:t>Decoder</w:t>
      </w:r>
      <w:r w:rsidR="00D613F5">
        <w:rPr>
          <w:rFonts w:hint="eastAsia"/>
        </w:rPr>
        <w:t>）</w:t>
      </w:r>
      <w:r w:rsidRPr="00FA4A9E">
        <w:t>生成策略来搭建整个推荐算法</w:t>
      </w:r>
      <w:r w:rsidR="00B76300">
        <w:fldChar w:fldCharType="begin"/>
      </w:r>
      <w:r w:rsidR="00B76300">
        <w:instrText xml:space="preserve"> REF _Ref223963140 \r \h </w:instrText>
      </w:r>
      <w:r w:rsidR="00B76300">
        <w:fldChar w:fldCharType="separate"/>
      </w:r>
      <w:r w:rsidR="00355C26">
        <w:t>[2]</w:t>
      </w:r>
      <w:r w:rsidR="00B76300">
        <w:fldChar w:fldCharType="end"/>
      </w:r>
      <w:r w:rsidRPr="00FA4A9E">
        <w:t>。本文主要考虑同质化内容推荐的影响，进而在该生成式推荐范式上进行多样化推荐的优化。如何利用好</w:t>
      </w:r>
      <w:r w:rsidR="00BF65AD">
        <w:rPr>
          <w:rFonts w:hint="eastAsia"/>
        </w:rPr>
        <w:t>大预言模型（</w:t>
      </w:r>
      <w:r w:rsidR="00BF65AD" w:rsidRPr="00574FF2">
        <w:t>Large Language Model</w:t>
      </w:r>
      <w:r w:rsidR="00BF65AD">
        <w:rPr>
          <w:rFonts w:hint="eastAsia"/>
        </w:rPr>
        <w:t>，</w:t>
      </w:r>
      <w:r w:rsidRPr="00FA4A9E">
        <w:t>LLM</w:t>
      </w:r>
      <w:r w:rsidR="00BF65AD">
        <w:rPr>
          <w:rFonts w:hint="eastAsia"/>
        </w:rPr>
        <w:t>）</w:t>
      </w:r>
      <w:r w:rsidRPr="00FA4A9E">
        <w:t>对数据深度、潜在信息的映射变得尤为重要</w:t>
      </w:r>
      <w:r w:rsidR="00C40ABE">
        <w:fldChar w:fldCharType="begin"/>
      </w:r>
      <w:r w:rsidR="00C40ABE">
        <w:instrText xml:space="preserve"> REF _Ref223446724 \r \h </w:instrText>
      </w:r>
      <w:r w:rsidR="00C40ABE">
        <w:fldChar w:fldCharType="separate"/>
      </w:r>
      <w:r w:rsidR="00355C26">
        <w:t>[3]</w:t>
      </w:r>
      <w:r w:rsidR="00C40ABE">
        <w:fldChar w:fldCharType="end"/>
      </w:r>
      <w:r w:rsidRPr="00FA4A9E">
        <w:t>；利用生成式的全局条件概率预测策略（生成的内容是在</w:t>
      </w:r>
      <w:r w:rsidR="00795FEC">
        <w:rPr>
          <w:rFonts w:hint="eastAsia"/>
        </w:rPr>
        <w:t>利用</w:t>
      </w:r>
      <w:r w:rsidRPr="00FA4A9E">
        <w:t>全局数据分布下进行预测），可以凸显其多样化的特有能力。借其突出特性，我们将采用生成式推荐策略，来发掘</w:t>
      </w:r>
      <w:r w:rsidRPr="00FA4A9E">
        <w:t>“</w:t>
      </w:r>
      <w:r w:rsidRPr="00FA4A9E">
        <w:t>兴趣推荐</w:t>
      </w:r>
      <w:r w:rsidRPr="00FA4A9E">
        <w:t>+</w:t>
      </w:r>
      <w:r w:rsidRPr="00FA4A9E">
        <w:t>多样化</w:t>
      </w:r>
      <w:r w:rsidRPr="00FA4A9E">
        <w:t>”</w:t>
      </w:r>
      <w:r w:rsidRPr="00FA4A9E">
        <w:t>的潜在可能，以提升推荐内容的广度与用户长期体验。</w:t>
      </w:r>
    </w:p>
    <w:p w14:paraId="14320991" w14:textId="312BCB57" w:rsidR="0028328F" w:rsidRDefault="0028328F" w:rsidP="003B0E8E">
      <w:pPr>
        <w:pStyle w:val="3"/>
      </w:pPr>
      <w:r w:rsidRPr="009A69FA">
        <w:rPr>
          <w:rFonts w:cs="Times New Roman" w:hint="eastAsia"/>
        </w:rPr>
        <w:t xml:space="preserve">1.2 </w:t>
      </w:r>
      <w:r>
        <w:rPr>
          <w:rFonts w:hint="eastAsia"/>
        </w:rPr>
        <w:t>研究现状</w:t>
      </w:r>
    </w:p>
    <w:p w14:paraId="0BE4352D" w14:textId="13DEC80F" w:rsidR="009A69FA" w:rsidRDefault="009A69FA" w:rsidP="003B0E8E">
      <w:pPr>
        <w:pStyle w:val="4"/>
      </w:pPr>
      <w:r w:rsidRPr="009A69FA">
        <w:rPr>
          <w:rFonts w:cs="Times New Roman"/>
        </w:rPr>
        <w:t xml:space="preserve">1.2.1 </w:t>
      </w:r>
      <w:r>
        <w:rPr>
          <w:rFonts w:hint="eastAsia"/>
        </w:rPr>
        <w:t>推荐系统</w:t>
      </w:r>
      <w:r w:rsidR="00BA0935">
        <w:rPr>
          <w:rFonts w:hint="eastAsia"/>
        </w:rPr>
        <w:t>整体</w:t>
      </w:r>
      <w:r>
        <w:rPr>
          <w:rFonts w:hint="eastAsia"/>
        </w:rPr>
        <w:t>研究现状</w:t>
      </w:r>
    </w:p>
    <w:p w14:paraId="2984DC4C" w14:textId="60116271" w:rsidR="00EE4402" w:rsidRDefault="00EE4402" w:rsidP="003B0E8E">
      <w:pPr>
        <w:rPr>
          <w:shd w:val="clear" w:color="auto" w:fill="FFFFFF"/>
        </w:rPr>
      </w:pPr>
      <w:r>
        <w:rPr>
          <w:shd w:val="clear" w:color="auto" w:fill="FFFFFF"/>
        </w:rPr>
        <w:t>本研究基于上述背景情况，系统梳理了</w:t>
      </w:r>
      <w:r>
        <w:rPr>
          <w:shd w:val="clear" w:color="auto" w:fill="FFFFFF"/>
        </w:rPr>
        <w:t>2024</w:t>
      </w:r>
      <w:r>
        <w:rPr>
          <w:shd w:val="clear" w:color="auto" w:fill="FFFFFF"/>
        </w:rPr>
        <w:t>年初至</w:t>
      </w:r>
      <w:r>
        <w:rPr>
          <w:shd w:val="clear" w:color="auto" w:fill="FFFFFF"/>
        </w:rPr>
        <w:t>2025</w:t>
      </w:r>
      <w:r>
        <w:rPr>
          <w:shd w:val="clear" w:color="auto" w:fill="FFFFFF"/>
        </w:rPr>
        <w:t>年末推荐系统相关文献，开展深入分析。</w:t>
      </w:r>
      <w:r w:rsidRPr="00EE4402">
        <w:rPr>
          <w:shd w:val="clear" w:color="auto" w:fill="FFFFFF"/>
        </w:rPr>
        <w:t>首先从</w:t>
      </w:r>
      <w:r w:rsidRPr="00EE4402">
        <w:rPr>
          <w:shd w:val="clear" w:color="auto" w:fill="FFFFFF"/>
        </w:rPr>
        <w:t>Web of Science</w:t>
      </w:r>
      <w:r w:rsidRPr="00EE4402">
        <w:rPr>
          <w:shd w:val="clear" w:color="auto" w:fill="FFFFFF"/>
        </w:rPr>
        <w:t>数据库中检索了近两年上万篇（</w:t>
      </w:r>
      <w:r w:rsidRPr="00EE4402">
        <w:rPr>
          <w:shd w:val="clear" w:color="auto" w:fill="FFFFFF"/>
        </w:rPr>
        <w:t>10970</w:t>
      </w:r>
      <w:r w:rsidRPr="00EE4402">
        <w:rPr>
          <w:shd w:val="clear" w:color="auto" w:fill="FFFFFF"/>
        </w:rPr>
        <w:t>篇）推荐系统数据，进行清洗、分类、统计后得到如下</w:t>
      </w:r>
      <w:r w:rsidR="00F0074C">
        <w:rPr>
          <w:rFonts w:hint="eastAsia"/>
          <w:shd w:val="clear" w:color="auto" w:fill="FFFFFF"/>
        </w:rPr>
        <w:t>图</w:t>
      </w:r>
      <w:r w:rsidR="00AD2E63">
        <w:rPr>
          <w:shd w:val="clear" w:color="auto" w:fill="FFFFFF"/>
        </w:rPr>
        <w:t>1.</w:t>
      </w:r>
      <w:r w:rsidR="00F0074C">
        <w:rPr>
          <w:rFonts w:hint="eastAsia"/>
          <w:shd w:val="clear" w:color="auto" w:fill="FFFFFF"/>
        </w:rPr>
        <w:t>2</w:t>
      </w:r>
      <w:r w:rsidR="00F0074C">
        <w:rPr>
          <w:rFonts w:hint="eastAsia"/>
          <w:shd w:val="clear" w:color="auto" w:fill="FFFFFF"/>
        </w:rPr>
        <w:t>所示</w:t>
      </w:r>
      <w:r w:rsidRPr="00EE4402">
        <w:rPr>
          <w:shd w:val="clear" w:color="auto" w:fill="FFFFFF"/>
        </w:rPr>
        <w:t>结果：</w:t>
      </w:r>
    </w:p>
    <w:p w14:paraId="3FCD144C" w14:textId="77777777" w:rsidR="00E93CAB" w:rsidRDefault="00EE4402" w:rsidP="009E272F">
      <w:pPr>
        <w:pStyle w:val="ad"/>
        <w:spacing w:before="120" w:after="72"/>
      </w:pPr>
      <w:r w:rsidRPr="00EE4402">
        <w:drawing>
          <wp:inline distT="0" distB="0" distL="0" distR="0" wp14:anchorId="4FFE95FA" wp14:editId="6DB93A02">
            <wp:extent cx="4702660" cy="2418568"/>
            <wp:effectExtent l="12700" t="12700" r="0" b="0"/>
            <wp:docPr id="1011644777"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44777" name="图片 1" descr="图表, 饼图&#10;&#10;AI 生成的内容可能不正确。"/>
                    <pic:cNvPicPr/>
                  </pic:nvPicPr>
                  <pic:blipFill rotWithShape="1">
                    <a:blip r:embed="rId9"/>
                    <a:srcRect l="2001" t="1786" r="8804"/>
                    <a:stretch/>
                  </pic:blipFill>
                  <pic:spPr bwMode="auto">
                    <a:xfrm>
                      <a:off x="0" y="0"/>
                      <a:ext cx="4703873" cy="24191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4E1F421" w14:textId="61F31D35" w:rsidR="00EE4402" w:rsidRDefault="00E93CAB" w:rsidP="003B0E8E">
      <w:pPr>
        <w:pStyle w:val="a6"/>
        <w:spacing w:after="120"/>
        <w:ind w:firstLine="420"/>
        <w:rPr>
          <w:shd w:val="clear" w:color="auto" w:fill="FFFFFF"/>
        </w:rPr>
      </w:pPr>
      <w:r>
        <w:rPr>
          <w:rFonts w:hint="eastAsia"/>
        </w:rPr>
        <w:t>图</w:t>
      </w:r>
      <w:r>
        <w:rPr>
          <w:rFonts w:hint="eastAsia"/>
        </w:rPr>
        <w:t xml:space="preserve"> </w:t>
      </w:r>
      <w:r w:rsidR="000258A7">
        <w:rPr>
          <w:rFonts w:hint="eastAsia"/>
        </w:rPr>
        <w:t xml:space="preserve">1.2 </w:t>
      </w:r>
      <w:r>
        <w:rPr>
          <w:rFonts w:hint="eastAsia"/>
        </w:rPr>
        <w:t>近两年推荐系统论文研究方向分析</w:t>
      </w:r>
    </w:p>
    <w:p w14:paraId="605F9F77" w14:textId="09ABCEED" w:rsidR="005130B8" w:rsidRPr="005130B8" w:rsidRDefault="003B2A91" w:rsidP="003B0E8E">
      <w:pPr>
        <w:rPr>
          <w:shd w:val="clear" w:color="auto" w:fill="FFFFFF"/>
        </w:rPr>
      </w:pPr>
      <w:r>
        <w:rPr>
          <w:rFonts w:hint="eastAsia"/>
          <w:shd w:val="clear" w:color="auto" w:fill="FFFFFF"/>
        </w:rPr>
        <w:t>由此得出</w:t>
      </w:r>
      <w:r w:rsidR="00797821">
        <w:rPr>
          <w:rFonts w:hint="eastAsia"/>
          <w:shd w:val="clear" w:color="auto" w:fill="FFFFFF"/>
        </w:rPr>
        <w:t>，</w:t>
      </w:r>
      <w:r w:rsidR="005130B8" w:rsidRPr="005130B8">
        <w:rPr>
          <w:rFonts w:hint="eastAsia"/>
          <w:shd w:val="clear" w:color="auto" w:fill="FFFFFF"/>
        </w:rPr>
        <w:t>其</w:t>
      </w:r>
      <w:r w:rsidR="005130B8" w:rsidRPr="005130B8">
        <w:rPr>
          <w:shd w:val="clear" w:color="auto" w:fill="FFFFFF"/>
        </w:rPr>
        <w:t>中与推荐系统相关数据有</w:t>
      </w:r>
      <w:r w:rsidR="005130B8" w:rsidRPr="005130B8">
        <w:rPr>
          <w:shd w:val="clear" w:color="auto" w:fill="FFFFFF"/>
        </w:rPr>
        <w:t>9973</w:t>
      </w:r>
      <w:r w:rsidR="005130B8" w:rsidRPr="005130B8">
        <w:rPr>
          <w:shd w:val="clear" w:color="auto" w:fill="FFFFFF"/>
        </w:rPr>
        <w:t>篇，无关的有</w:t>
      </w:r>
      <w:r w:rsidR="005130B8" w:rsidRPr="005130B8">
        <w:rPr>
          <w:shd w:val="clear" w:color="auto" w:fill="FFFFFF"/>
        </w:rPr>
        <w:t>997</w:t>
      </w:r>
      <w:r w:rsidR="005130B8" w:rsidRPr="005130B8">
        <w:rPr>
          <w:shd w:val="clear" w:color="auto" w:fill="FFFFFF"/>
        </w:rPr>
        <w:t>篇（其中包含无关论文和空数据）。与推荐相关的论文大类可划分为：</w:t>
      </w:r>
      <w:r w:rsidR="005130B8" w:rsidRPr="005130B8">
        <w:rPr>
          <w:shd w:val="clear" w:color="auto" w:fill="FFFFFF"/>
        </w:rPr>
        <w:t xml:space="preserve"> </w:t>
      </w:r>
    </w:p>
    <w:p w14:paraId="4F0D6AA0" w14:textId="77777777" w:rsidR="005130B8" w:rsidRDefault="005130B8" w:rsidP="003B0E8E">
      <w:pPr>
        <w:rPr>
          <w:shd w:val="clear" w:color="auto" w:fill="FFFFFF"/>
        </w:rPr>
      </w:pPr>
      <w:r w:rsidRPr="005130B8">
        <w:rPr>
          <w:shd w:val="clear" w:color="auto" w:fill="FFFFFF"/>
        </w:rPr>
        <w:lastRenderedPageBreak/>
        <w:t>更准：提升核心效果与体验，提升准确度、推荐性能优化</w:t>
      </w:r>
    </w:p>
    <w:p w14:paraId="7E35D052" w14:textId="77777777" w:rsidR="005130B8" w:rsidRDefault="005130B8" w:rsidP="003B0E8E">
      <w:pPr>
        <w:rPr>
          <w:shd w:val="clear" w:color="auto" w:fill="FFFFFF"/>
        </w:rPr>
      </w:pPr>
      <w:r w:rsidRPr="005130B8">
        <w:rPr>
          <w:shd w:val="clear" w:color="auto" w:fill="FFFFFF"/>
        </w:rPr>
        <w:t>更强：构建高效鲁棒的架构，推荐架构设计、推荐性能优化</w:t>
      </w:r>
      <w:r w:rsidRPr="005130B8">
        <w:rPr>
          <w:shd w:val="clear" w:color="auto" w:fill="FFFFFF"/>
        </w:rPr>
        <w:t>(</w:t>
      </w:r>
      <w:r w:rsidRPr="005130B8">
        <w:rPr>
          <w:shd w:val="clear" w:color="auto" w:fill="FFFFFF"/>
        </w:rPr>
        <w:t>部分板块算法优化</w:t>
      </w:r>
      <w:r w:rsidRPr="005130B8">
        <w:rPr>
          <w:shd w:val="clear" w:color="auto" w:fill="FFFFFF"/>
        </w:rPr>
        <w:t xml:space="preserve">) </w:t>
      </w:r>
    </w:p>
    <w:p w14:paraId="36AF9AF5" w14:textId="77777777" w:rsidR="005130B8" w:rsidRDefault="005130B8" w:rsidP="003B0E8E">
      <w:pPr>
        <w:rPr>
          <w:shd w:val="clear" w:color="auto" w:fill="FFFFFF"/>
        </w:rPr>
      </w:pPr>
      <w:r w:rsidRPr="005130B8">
        <w:rPr>
          <w:shd w:val="clear" w:color="auto" w:fill="FFFFFF"/>
        </w:rPr>
        <w:t>更信：实现透明与可控交互，推荐可解释性</w:t>
      </w:r>
      <w:r w:rsidRPr="005130B8">
        <w:rPr>
          <w:shd w:val="clear" w:color="auto" w:fill="FFFFFF"/>
        </w:rPr>
        <w:t xml:space="preserve"> </w:t>
      </w:r>
    </w:p>
    <w:p w14:paraId="4E381725" w14:textId="77777777" w:rsidR="005130B8" w:rsidRDefault="005130B8" w:rsidP="003B0E8E">
      <w:pPr>
        <w:rPr>
          <w:shd w:val="clear" w:color="auto" w:fill="FFFFFF"/>
        </w:rPr>
      </w:pPr>
      <w:r w:rsidRPr="005130B8">
        <w:rPr>
          <w:shd w:val="clear" w:color="auto" w:fill="FFFFFF"/>
        </w:rPr>
        <w:t>更公：确保公平与社会责任，去偏、公平性、</w:t>
      </w:r>
      <w:r w:rsidRPr="005130B8">
        <w:rPr>
          <w:b/>
          <w:bCs/>
          <w:shd w:val="clear" w:color="auto" w:fill="FFFFFF"/>
        </w:rPr>
        <w:t>多样化</w:t>
      </w:r>
      <w:r w:rsidRPr="005130B8">
        <w:rPr>
          <w:shd w:val="clear" w:color="auto" w:fill="FFFFFF"/>
        </w:rPr>
        <w:t xml:space="preserve"> </w:t>
      </w:r>
    </w:p>
    <w:p w14:paraId="4F7573A4" w14:textId="5C71448F" w:rsidR="005130B8" w:rsidRDefault="005130B8" w:rsidP="003B0E8E">
      <w:pPr>
        <w:rPr>
          <w:shd w:val="clear" w:color="auto" w:fill="FFFFFF"/>
        </w:rPr>
      </w:pPr>
      <w:r w:rsidRPr="005130B8">
        <w:rPr>
          <w:shd w:val="clear" w:color="auto" w:fill="FFFFFF"/>
        </w:rPr>
        <w:t>其他：不符合以上</w:t>
      </w:r>
      <w:r w:rsidRPr="005130B8">
        <w:rPr>
          <w:shd w:val="clear" w:color="auto" w:fill="FFFFFF"/>
        </w:rPr>
        <w:t>4</w:t>
      </w:r>
      <w:r w:rsidRPr="005130B8">
        <w:rPr>
          <w:shd w:val="clear" w:color="auto" w:fill="FFFFFF"/>
        </w:rPr>
        <w:t>类</w:t>
      </w:r>
      <w:r w:rsidRPr="005130B8">
        <w:rPr>
          <w:shd w:val="clear" w:color="auto" w:fill="FFFFFF"/>
        </w:rPr>
        <w:t xml:space="preserve"> </w:t>
      </w:r>
      <w:r w:rsidRPr="005130B8">
        <w:rPr>
          <w:shd w:val="clear" w:color="auto" w:fill="FFFFFF"/>
        </w:rPr>
        <w:t>对应类别占比同上图信息（</w:t>
      </w:r>
      <w:r w:rsidRPr="005130B8">
        <w:rPr>
          <w:shd w:val="clear" w:color="auto" w:fill="FFFFFF"/>
        </w:rPr>
        <w:t>“</w:t>
      </w:r>
      <w:r w:rsidRPr="005130B8">
        <w:rPr>
          <w:shd w:val="clear" w:color="auto" w:fill="FFFFFF"/>
        </w:rPr>
        <w:t>更准</w:t>
      </w:r>
      <w:r w:rsidRPr="005130B8">
        <w:rPr>
          <w:shd w:val="clear" w:color="auto" w:fill="FFFFFF"/>
        </w:rPr>
        <w:t>”</w:t>
      </w:r>
      <w:r w:rsidRPr="005130B8">
        <w:rPr>
          <w:shd w:val="clear" w:color="auto" w:fill="FFFFFF"/>
        </w:rPr>
        <w:t>与</w:t>
      </w:r>
      <w:r w:rsidRPr="005130B8">
        <w:rPr>
          <w:shd w:val="clear" w:color="auto" w:fill="FFFFFF"/>
        </w:rPr>
        <w:t>“</w:t>
      </w:r>
      <w:r w:rsidRPr="005130B8">
        <w:rPr>
          <w:shd w:val="clear" w:color="auto" w:fill="FFFFFF"/>
        </w:rPr>
        <w:t>更强</w:t>
      </w:r>
      <w:r w:rsidRPr="005130B8">
        <w:rPr>
          <w:shd w:val="clear" w:color="auto" w:fill="FFFFFF"/>
        </w:rPr>
        <w:t>”</w:t>
      </w:r>
      <w:r w:rsidRPr="005130B8">
        <w:rPr>
          <w:shd w:val="clear" w:color="auto" w:fill="FFFFFF"/>
        </w:rPr>
        <w:t>有</w:t>
      </w:r>
      <w:r w:rsidR="00660BAB">
        <w:rPr>
          <w:rFonts w:hint="eastAsia"/>
          <w:shd w:val="clear" w:color="auto" w:fill="FFFFFF"/>
        </w:rPr>
        <w:t>多数</w:t>
      </w:r>
      <w:r w:rsidRPr="005130B8">
        <w:rPr>
          <w:shd w:val="clear" w:color="auto" w:fill="FFFFFF"/>
        </w:rPr>
        <w:t>交叉，更倾向</w:t>
      </w:r>
      <w:r w:rsidRPr="005130B8">
        <w:rPr>
          <w:shd w:val="clear" w:color="auto" w:fill="FFFFFF"/>
        </w:rPr>
        <w:t>“</w:t>
      </w:r>
      <w:r w:rsidRPr="005130B8">
        <w:rPr>
          <w:shd w:val="clear" w:color="auto" w:fill="FFFFFF"/>
        </w:rPr>
        <w:t>更准</w:t>
      </w:r>
      <w:r w:rsidRPr="005130B8">
        <w:rPr>
          <w:shd w:val="clear" w:color="auto" w:fill="FFFFFF"/>
        </w:rPr>
        <w:t>”</w:t>
      </w:r>
      <w:r w:rsidRPr="005130B8">
        <w:rPr>
          <w:shd w:val="clear" w:color="auto" w:fill="FFFFFF"/>
        </w:rPr>
        <w:t>居多）</w:t>
      </w:r>
    </w:p>
    <w:p w14:paraId="0135EFEF" w14:textId="77777777" w:rsidR="00E93CAB" w:rsidRDefault="00E93CAB" w:rsidP="003B0E8E">
      <w:pPr>
        <w:rPr>
          <w:shd w:val="clear" w:color="auto" w:fill="FFFFFF"/>
        </w:rPr>
      </w:pPr>
    </w:p>
    <w:p w14:paraId="67E24B7E" w14:textId="68557D1E" w:rsidR="005130B8" w:rsidRPr="005130B8" w:rsidRDefault="00FB2100" w:rsidP="003B0E8E">
      <w:pPr>
        <w:rPr>
          <w:shd w:val="clear" w:color="auto" w:fill="FFFFFF"/>
        </w:rPr>
      </w:pPr>
      <w:bookmarkStart w:id="4" w:name="OLE_LINK14"/>
      <w:r w:rsidRPr="00FB2100">
        <w:rPr>
          <w:shd w:val="clear" w:color="auto" w:fill="FFFFFF"/>
        </w:rPr>
        <w:t>从统计数据来看，</w:t>
      </w:r>
      <w:r w:rsidRPr="00FB2100">
        <w:rPr>
          <w:shd w:val="clear" w:color="auto" w:fill="FFFFFF"/>
        </w:rPr>
        <w:t>“</w:t>
      </w:r>
      <w:r w:rsidRPr="00FB2100">
        <w:rPr>
          <w:shd w:val="clear" w:color="auto" w:fill="FFFFFF"/>
        </w:rPr>
        <w:t>更多</w:t>
      </w:r>
      <w:r w:rsidRPr="00FB2100">
        <w:rPr>
          <w:shd w:val="clear" w:color="auto" w:fill="FFFFFF"/>
        </w:rPr>
        <w:t>”</w:t>
      </w:r>
      <w:r w:rsidRPr="00FB2100">
        <w:rPr>
          <w:shd w:val="clear" w:color="auto" w:fill="FFFFFF"/>
        </w:rPr>
        <w:t>与</w:t>
      </w:r>
      <w:r w:rsidRPr="00FB2100">
        <w:rPr>
          <w:shd w:val="clear" w:color="auto" w:fill="FFFFFF"/>
        </w:rPr>
        <w:t>“</w:t>
      </w:r>
      <w:r w:rsidRPr="00FB2100">
        <w:rPr>
          <w:shd w:val="clear" w:color="auto" w:fill="FFFFFF"/>
        </w:rPr>
        <w:t>更强</w:t>
      </w:r>
      <w:r w:rsidRPr="00FB2100">
        <w:rPr>
          <w:shd w:val="clear" w:color="auto" w:fill="FFFFFF"/>
        </w:rPr>
        <w:t>”</w:t>
      </w:r>
      <w:r w:rsidRPr="00FB2100">
        <w:rPr>
          <w:shd w:val="clear" w:color="auto" w:fill="FFFFFF"/>
        </w:rPr>
        <w:t>两类主题合计占比接近八成，而</w:t>
      </w:r>
      <w:r w:rsidRPr="00FB2100">
        <w:rPr>
          <w:shd w:val="clear" w:color="auto" w:fill="FFFFFF"/>
        </w:rPr>
        <w:t>“</w:t>
      </w:r>
      <w:r w:rsidRPr="00FB2100">
        <w:rPr>
          <w:shd w:val="clear" w:color="auto" w:fill="FFFFFF"/>
        </w:rPr>
        <w:t>更公</w:t>
      </w:r>
      <w:r w:rsidRPr="00FB2100">
        <w:rPr>
          <w:shd w:val="clear" w:color="auto" w:fill="FFFFFF"/>
        </w:rPr>
        <w:t>”</w:t>
      </w:r>
      <w:r w:rsidRPr="00FB2100">
        <w:rPr>
          <w:shd w:val="clear" w:color="auto" w:fill="FFFFFF"/>
        </w:rPr>
        <w:t>主题仅占</w:t>
      </w:r>
      <w:r w:rsidRPr="00FB2100">
        <w:rPr>
          <w:shd w:val="clear" w:color="auto" w:fill="FFFFFF"/>
        </w:rPr>
        <w:t>6%</w:t>
      </w:r>
      <w:r w:rsidRPr="00FB2100">
        <w:rPr>
          <w:shd w:val="clear" w:color="auto" w:fill="FFFFFF"/>
        </w:rPr>
        <w:t>。在</w:t>
      </w:r>
      <w:r w:rsidRPr="00FB2100">
        <w:rPr>
          <w:shd w:val="clear" w:color="auto" w:fill="FFFFFF"/>
        </w:rPr>
        <w:t>“</w:t>
      </w:r>
      <w:r w:rsidRPr="00FB2100">
        <w:rPr>
          <w:shd w:val="clear" w:color="auto" w:fill="FFFFFF"/>
        </w:rPr>
        <w:t>更公</w:t>
      </w:r>
      <w:r w:rsidRPr="00FB2100">
        <w:rPr>
          <w:shd w:val="clear" w:color="auto" w:fill="FFFFFF"/>
        </w:rPr>
        <w:t>”</w:t>
      </w:r>
      <w:r w:rsidRPr="00FB2100">
        <w:rPr>
          <w:shd w:val="clear" w:color="auto" w:fill="FFFFFF"/>
        </w:rPr>
        <w:t>相关研究中，探讨</w:t>
      </w:r>
      <w:r w:rsidRPr="00FB2100">
        <w:rPr>
          <w:shd w:val="clear" w:color="auto" w:fill="FFFFFF"/>
        </w:rPr>
        <w:t>“</w:t>
      </w:r>
      <w:r w:rsidRPr="00FB2100">
        <w:rPr>
          <w:shd w:val="clear" w:color="auto" w:fill="FFFFFF"/>
        </w:rPr>
        <w:t>多样性</w:t>
      </w:r>
      <w:r w:rsidRPr="00FB2100">
        <w:rPr>
          <w:shd w:val="clear" w:color="auto" w:fill="FFFFFF"/>
        </w:rPr>
        <w:t>”</w:t>
      </w:r>
      <w:r w:rsidRPr="00FB2100">
        <w:rPr>
          <w:shd w:val="clear" w:color="auto" w:fill="FFFFFF"/>
        </w:rPr>
        <w:t>问题的论文仅有</w:t>
      </w:r>
      <w:r w:rsidRPr="00FB2100">
        <w:rPr>
          <w:shd w:val="clear" w:color="auto" w:fill="FFFFFF"/>
        </w:rPr>
        <w:t>52</w:t>
      </w:r>
      <w:r w:rsidRPr="00FB2100">
        <w:rPr>
          <w:shd w:val="clear" w:color="auto" w:fill="FFFFFF"/>
        </w:rPr>
        <w:t>篇，占比</w:t>
      </w:r>
      <w:r w:rsidRPr="00FB2100">
        <w:rPr>
          <w:shd w:val="clear" w:color="auto" w:fill="FFFFFF"/>
        </w:rPr>
        <w:t>0.5%</w:t>
      </w:r>
      <w:r w:rsidRPr="00FB2100">
        <w:rPr>
          <w:shd w:val="clear" w:color="auto" w:fill="FFFFFF"/>
        </w:rPr>
        <w:t>。然而，在实际推荐系统应用中，多样性推荐已成为一项重要任务。本研究正是基于这一反差现象展开探讨。</w:t>
      </w:r>
    </w:p>
    <w:bookmarkEnd w:id="4"/>
    <w:p w14:paraId="3E25177C" w14:textId="22AD3509" w:rsidR="009A69FA" w:rsidRDefault="009A69FA" w:rsidP="003B0E8E">
      <w:pPr>
        <w:pStyle w:val="4"/>
      </w:pPr>
      <w:r w:rsidRPr="009A69FA">
        <w:rPr>
          <w:rFonts w:hint="eastAsia"/>
        </w:rPr>
        <w:t xml:space="preserve">1.2.2 </w:t>
      </w:r>
      <w:r>
        <w:rPr>
          <w:rFonts w:hint="eastAsia"/>
        </w:rPr>
        <w:t>生成式推荐研究现状</w:t>
      </w:r>
    </w:p>
    <w:p w14:paraId="3680E885" w14:textId="67B12EB1" w:rsidR="009C6A72" w:rsidRPr="009C6A72" w:rsidRDefault="009C6A72" w:rsidP="003B0E8E">
      <w:bookmarkStart w:id="5" w:name="OLE_LINK24"/>
      <w:r w:rsidRPr="009C6A72">
        <w:rPr>
          <w:rFonts w:hint="eastAsia"/>
        </w:rPr>
        <w:t>从生成式推荐（</w:t>
      </w:r>
      <w:r w:rsidRPr="009C6A72">
        <w:rPr>
          <w:rFonts w:hint="eastAsia"/>
        </w:rPr>
        <w:t>Generative Recommendation, GR</w:t>
      </w:r>
      <w:r w:rsidRPr="009C6A72">
        <w:rPr>
          <w:rFonts w:hint="eastAsia"/>
        </w:rPr>
        <w:t>）的研究趋势来看，相关成果近年来呈现显著</w:t>
      </w:r>
      <w:r>
        <w:rPr>
          <w:rFonts w:hint="eastAsia"/>
        </w:rPr>
        <w:t>性</w:t>
      </w:r>
      <w:r w:rsidRPr="009C6A72">
        <w:rPr>
          <w:rFonts w:hint="eastAsia"/>
        </w:rPr>
        <w:t>增长。如图</w:t>
      </w:r>
      <w:r w:rsidR="00AD2E63">
        <w:t>1.</w:t>
      </w:r>
      <w:r w:rsidRPr="009C6A72">
        <w:rPr>
          <w:rFonts w:hint="eastAsia"/>
        </w:rPr>
        <w:t>3</w:t>
      </w:r>
      <w:r w:rsidRPr="009C6A72">
        <w:rPr>
          <w:rFonts w:hint="eastAsia"/>
        </w:rPr>
        <w:t>所示，基于</w:t>
      </w:r>
      <w:proofErr w:type="spellStart"/>
      <w:r w:rsidRPr="009C6A72">
        <w:rPr>
          <w:rFonts w:hint="eastAsia"/>
        </w:rPr>
        <w:t>OpenAlex</w:t>
      </w:r>
      <w:proofErr w:type="spellEnd"/>
      <w:r w:rsidRPr="009C6A72">
        <w:rPr>
          <w:rFonts w:hint="eastAsia"/>
        </w:rPr>
        <w:t>数据库中与生成式推荐相关关键词的论文检索统计，可以明显看出该领域的研究热度在近年间迅速攀升。</w:t>
      </w:r>
    </w:p>
    <w:p w14:paraId="447862A8" w14:textId="4DA81CF4" w:rsidR="009E272F" w:rsidRPr="009C6A72" w:rsidRDefault="00604FAC" w:rsidP="009E272F">
      <w:pPr>
        <w:pStyle w:val="ad"/>
        <w:spacing w:before="120" w:after="72"/>
      </w:pPr>
      <w:r>
        <w:rPr>
          <w:rFonts w:hint="eastAsia"/>
        </w:rPr>
        <w:drawing>
          <wp:inline distT="0" distB="0" distL="0" distR="0" wp14:anchorId="511DE978" wp14:editId="0445EF7D">
            <wp:extent cx="3920987" cy="2987126"/>
            <wp:effectExtent l="12700" t="12700" r="3810" b="0"/>
            <wp:docPr id="576996308" name="图片 2"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96308" name="图片 2" descr="图表, 直方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3189" cy="3011659"/>
                    </a:xfrm>
                    <a:prstGeom prst="rect">
                      <a:avLst/>
                    </a:prstGeom>
                    <a:ln>
                      <a:solidFill>
                        <a:schemeClr val="tx1"/>
                      </a:solidFill>
                    </a:ln>
                  </pic:spPr>
                </pic:pic>
              </a:graphicData>
            </a:graphic>
          </wp:inline>
        </w:drawing>
      </w:r>
    </w:p>
    <w:p w14:paraId="78A44BF0" w14:textId="1D511BC8" w:rsidR="00C23F40" w:rsidRDefault="00C23F40" w:rsidP="003B0E8E">
      <w:pPr>
        <w:pStyle w:val="a6"/>
        <w:spacing w:after="120"/>
        <w:ind w:firstLine="420"/>
      </w:pPr>
      <w:r>
        <w:rPr>
          <w:rFonts w:hint="eastAsia"/>
        </w:rPr>
        <w:t>图</w:t>
      </w:r>
      <w:r>
        <w:rPr>
          <w:rFonts w:hint="eastAsia"/>
        </w:rPr>
        <w:t xml:space="preserve"> </w:t>
      </w:r>
      <w:r w:rsidR="00AF4A7F">
        <w:t>1.</w:t>
      </w:r>
      <w:r w:rsidR="00056DE5">
        <w:rPr>
          <w:rFonts w:hint="eastAsia"/>
        </w:rPr>
        <w:t>3</w:t>
      </w:r>
      <w:r>
        <w:rPr>
          <w:rFonts w:hint="eastAsia"/>
        </w:rPr>
        <w:t xml:space="preserve"> </w:t>
      </w:r>
      <w:r>
        <w:rPr>
          <w:rFonts w:hint="eastAsia"/>
        </w:rPr>
        <w:t>生成式推荐在</w:t>
      </w:r>
      <w:proofErr w:type="spellStart"/>
      <w:r w:rsidRPr="00C23F40">
        <w:rPr>
          <w:rFonts w:cs="Times New Roman"/>
        </w:rPr>
        <w:t>OpenAlex</w:t>
      </w:r>
      <w:proofErr w:type="spellEnd"/>
      <w:r>
        <w:rPr>
          <w:rFonts w:hint="eastAsia"/>
        </w:rPr>
        <w:t>的发布情况</w:t>
      </w:r>
    </w:p>
    <w:p w14:paraId="542D88CC" w14:textId="0A00DBA4" w:rsidR="00604FAC" w:rsidRPr="00604FAC" w:rsidRDefault="00604FAC" w:rsidP="003B0E8E">
      <w:r w:rsidRPr="00604FAC">
        <w:t>近几年随着</w:t>
      </w:r>
      <w:r w:rsidRPr="00604FAC">
        <w:t>LLM</w:t>
      </w:r>
      <w:r w:rsidRPr="00604FAC">
        <w:t>的迅速发展，生成式推荐系统也迎来了强烈关注，目前的生成式推荐范式大致都采用</w:t>
      </w:r>
      <w:r w:rsidRPr="00604FAC">
        <w:t>Semantic ID</w:t>
      </w:r>
      <w:r w:rsidRPr="00604FAC">
        <w:t>构建并利用</w:t>
      </w:r>
      <w:r w:rsidR="00AF708F">
        <w:rPr>
          <w:rFonts w:hint="eastAsia"/>
        </w:rPr>
        <w:t>编解码器（</w:t>
      </w:r>
      <w:r w:rsidRPr="00604FAC">
        <w:t>Encoder-Decoder</w:t>
      </w:r>
      <w:r w:rsidR="00AF708F">
        <w:rPr>
          <w:rFonts w:hint="eastAsia"/>
        </w:rPr>
        <w:t>）</w:t>
      </w:r>
      <w:r w:rsidRPr="00604FAC">
        <w:t>或</w:t>
      </w:r>
      <w:r w:rsidR="00AF708F">
        <w:rPr>
          <w:rFonts w:hint="eastAsia"/>
        </w:rPr>
        <w:t>仅解码器（</w:t>
      </w:r>
      <w:r w:rsidRPr="00604FAC">
        <w:t>Decoder-Only</w:t>
      </w:r>
      <w:r w:rsidR="00AF708F">
        <w:rPr>
          <w:rFonts w:hint="eastAsia"/>
        </w:rPr>
        <w:t>）</w:t>
      </w:r>
      <w:r w:rsidRPr="00604FAC">
        <w:t>生成策略构建起整个推荐算法，该算法结构详细内容请阅读</w:t>
      </w:r>
      <w:r w:rsidRPr="003A4D62">
        <w:rPr>
          <w:color w:val="FF0000"/>
          <w:highlight w:val="yellow"/>
        </w:rPr>
        <w:t>第</w:t>
      </w:r>
      <w:r w:rsidR="003A4D62" w:rsidRPr="003A4D62">
        <w:rPr>
          <w:rFonts w:hint="eastAsia"/>
          <w:color w:val="FF0000"/>
          <w:highlight w:val="yellow"/>
        </w:rPr>
        <w:t>三</w:t>
      </w:r>
      <w:r w:rsidRPr="003A4D62">
        <w:rPr>
          <w:color w:val="FF0000"/>
          <w:highlight w:val="yellow"/>
        </w:rPr>
        <w:t>章节</w:t>
      </w:r>
      <w:r w:rsidRPr="00604FAC">
        <w:t>内容。</w:t>
      </w:r>
      <w:bookmarkStart w:id="6" w:name="OLE_LINK16"/>
      <w:r w:rsidRPr="00604FAC">
        <w:t>与判别式推荐不同，</w:t>
      </w:r>
      <w:bookmarkStart w:id="7" w:name="OLE_LINK15"/>
      <w:r w:rsidRPr="00604FAC">
        <w:t>生成式推荐可以被视为一种将推荐任务重新表述为序列生成问题</w:t>
      </w:r>
      <w:bookmarkEnd w:id="6"/>
      <w:r w:rsidRPr="00604FAC">
        <w:t>：与仅对预定义的候选集进行评分不同，生成式推荐基于</w:t>
      </w:r>
      <w:r w:rsidR="00AF708F">
        <w:rPr>
          <w:rFonts w:hint="eastAsia"/>
        </w:rPr>
        <w:t>用户</w:t>
      </w:r>
      <w:r w:rsidR="00AF708F">
        <w:rPr>
          <w:rFonts w:hint="eastAsia"/>
        </w:rPr>
        <w:t>-</w:t>
      </w:r>
      <w:r w:rsidR="00AF708F">
        <w:rPr>
          <w:rFonts w:hint="eastAsia"/>
        </w:rPr>
        <w:t>商品（</w:t>
      </w:r>
      <w:r w:rsidR="00097BF3">
        <w:rPr>
          <w:rFonts w:hint="eastAsia"/>
        </w:rPr>
        <w:t>U</w:t>
      </w:r>
      <w:r w:rsidRPr="00604FAC">
        <w:t>ser-</w:t>
      </w:r>
      <w:r w:rsidR="00097BF3">
        <w:rPr>
          <w:rFonts w:hint="eastAsia"/>
        </w:rPr>
        <w:t>I</w:t>
      </w:r>
      <w:r w:rsidRPr="00604FAC">
        <w:t>tems</w:t>
      </w:r>
      <w:r w:rsidR="00AF708F">
        <w:rPr>
          <w:rFonts w:hint="eastAsia"/>
        </w:rPr>
        <w:t>）</w:t>
      </w:r>
      <w:r w:rsidRPr="00604FAC">
        <w:t>交互序列明确建模生成过程，从而直接生成推荐结果</w:t>
      </w:r>
      <w:bookmarkEnd w:id="7"/>
      <w:r w:rsidRPr="00604FAC">
        <w:t>。</w:t>
      </w:r>
      <w:bookmarkStart w:id="8" w:name="OLE_LINK17"/>
      <w:r w:rsidRPr="00604FAC">
        <w:t>主流的这种</w:t>
      </w:r>
      <w:r w:rsidRPr="00604FAC">
        <w:t>Semantic ID+</w:t>
      </w:r>
      <w:r w:rsidRPr="00604FAC">
        <w:t>生成式的两阶</w:t>
      </w:r>
      <w:r w:rsidRPr="00604FAC">
        <w:lastRenderedPageBreak/>
        <w:t>段方案可以有效实现生成式推荐任务</w:t>
      </w:r>
      <w:bookmarkEnd w:id="8"/>
      <w:r w:rsidR="0020250C">
        <w:fldChar w:fldCharType="begin"/>
      </w:r>
      <w:r w:rsidR="0020250C">
        <w:instrText xml:space="preserve"> REF _Ref223448616 \r \h </w:instrText>
      </w:r>
      <w:r w:rsidR="0020250C">
        <w:fldChar w:fldCharType="separate"/>
      </w:r>
      <w:r w:rsidR="00355C26">
        <w:t>[2]</w:t>
      </w:r>
      <w:r w:rsidR="0020250C">
        <w:fldChar w:fldCharType="end"/>
      </w:r>
      <w:r w:rsidR="0020250C">
        <w:fldChar w:fldCharType="begin"/>
      </w:r>
      <w:r w:rsidR="0020250C">
        <w:instrText xml:space="preserve"> REF _Ref223448619 \r \h </w:instrText>
      </w:r>
      <w:r w:rsidR="0020250C">
        <w:fldChar w:fldCharType="separate"/>
      </w:r>
      <w:r w:rsidR="00355C26">
        <w:t>[4]</w:t>
      </w:r>
      <w:r w:rsidR="0020250C">
        <w:fldChar w:fldCharType="end"/>
      </w:r>
      <w:r w:rsidR="0020250C">
        <w:fldChar w:fldCharType="begin"/>
      </w:r>
      <w:r w:rsidR="0020250C">
        <w:instrText xml:space="preserve"> REF _Ref223448622 \r \h </w:instrText>
      </w:r>
      <w:r w:rsidR="0020250C">
        <w:fldChar w:fldCharType="separate"/>
      </w:r>
      <w:r w:rsidR="00355C26">
        <w:t>[5]</w:t>
      </w:r>
      <w:r w:rsidR="0020250C">
        <w:fldChar w:fldCharType="end"/>
      </w:r>
      <w:r w:rsidRPr="00604FAC">
        <w:t>，基于前人的探索，后续基于该范式拓展出不同的研究主题。</w:t>
      </w:r>
    </w:p>
    <w:p w14:paraId="2207F7EC" w14:textId="4B7660DE" w:rsidR="004157D9" w:rsidRPr="00604FAC" w:rsidRDefault="004157D9" w:rsidP="003B0E8E">
      <w:bookmarkStart w:id="9" w:name="OLE_LINK22"/>
      <w:r w:rsidRPr="004157D9">
        <w:rPr>
          <w:rFonts w:hint="eastAsia"/>
        </w:rPr>
        <w:t>在构建序列化离散（</w:t>
      </w:r>
      <w:r w:rsidRPr="004157D9">
        <w:rPr>
          <w:rFonts w:hint="eastAsia"/>
        </w:rPr>
        <w:t>SID</w:t>
      </w:r>
      <w:r w:rsidRPr="004157D9">
        <w:rPr>
          <w:rFonts w:hint="eastAsia"/>
        </w:rPr>
        <w:t>）表征层面，残差量化变分自编码器（</w:t>
      </w:r>
      <w:r w:rsidRPr="004157D9">
        <w:rPr>
          <w:rFonts w:hint="eastAsia"/>
        </w:rPr>
        <w:t>Residual Quantization VAE</w:t>
      </w:r>
      <w:r w:rsidRPr="004157D9">
        <w:rPr>
          <w:rFonts w:hint="eastAsia"/>
        </w:rPr>
        <w:t>，</w:t>
      </w:r>
      <w:r w:rsidRPr="004157D9">
        <w:rPr>
          <w:rFonts w:hint="eastAsia"/>
        </w:rPr>
        <w:t>RQ-VAE</w:t>
      </w:r>
      <w:r w:rsidRPr="004157D9">
        <w:rPr>
          <w:rFonts w:hint="eastAsia"/>
        </w:rPr>
        <w:t>）最早在图像生成领域取得重要突破</w:t>
      </w:r>
      <w:r>
        <w:fldChar w:fldCharType="begin"/>
      </w:r>
      <w:r>
        <w:instrText xml:space="preserve"> </w:instrText>
      </w:r>
      <w:r>
        <w:rPr>
          <w:rFonts w:hint="eastAsia"/>
        </w:rPr>
        <w:instrText>REF _Ref223451186 \r \h</w:instrText>
      </w:r>
      <w:r>
        <w:instrText xml:space="preserve"> </w:instrText>
      </w:r>
      <w:r>
        <w:fldChar w:fldCharType="separate"/>
      </w:r>
      <w:r w:rsidR="00355C26">
        <w:t>[6]</w:t>
      </w:r>
      <w:r>
        <w:fldChar w:fldCharType="end"/>
      </w:r>
      <w:r w:rsidRPr="004157D9">
        <w:rPr>
          <w:rFonts w:hint="eastAsia"/>
        </w:rPr>
        <w:t>，随后被各类生成式推荐方法引入并应用于</w:t>
      </w:r>
      <w:r w:rsidRPr="004157D9">
        <w:rPr>
          <w:rFonts w:hint="eastAsia"/>
        </w:rPr>
        <w:t>SID</w:t>
      </w:r>
      <w:r w:rsidRPr="004157D9">
        <w:rPr>
          <w:rFonts w:hint="eastAsia"/>
        </w:rPr>
        <w:t>的量化构建中</w:t>
      </w:r>
      <w:r>
        <w:rPr>
          <w:rFonts w:hint="eastAsia"/>
        </w:rPr>
        <w:t>并取得较好的表现</w:t>
      </w:r>
      <w:r>
        <w:fldChar w:fldCharType="begin"/>
      </w:r>
      <w:r>
        <w:instrText xml:space="preserve"> </w:instrText>
      </w:r>
      <w:r>
        <w:rPr>
          <w:rFonts w:hint="eastAsia"/>
        </w:rPr>
        <w:instrText>REF _Ref223448616 \r \h</w:instrText>
      </w:r>
      <w:r>
        <w:instrText xml:space="preserve"> </w:instrText>
      </w:r>
      <w:r>
        <w:fldChar w:fldCharType="separate"/>
      </w:r>
      <w:r w:rsidR="00355C26">
        <w:t>[2]</w:t>
      </w:r>
      <w:r>
        <w:fldChar w:fldCharType="end"/>
      </w:r>
      <w:r>
        <w:fldChar w:fldCharType="begin"/>
      </w:r>
      <w:r>
        <w:instrText xml:space="preserve"> REF _Ref223449784 \r \h </w:instrText>
      </w:r>
      <w:r>
        <w:fldChar w:fldCharType="separate"/>
      </w:r>
      <w:r w:rsidR="00355C26">
        <w:t>[7]</w:t>
      </w:r>
      <w:r>
        <w:fldChar w:fldCharType="end"/>
      </w:r>
      <w:r w:rsidRPr="004157D9">
        <w:rPr>
          <w:rFonts w:hint="eastAsia"/>
        </w:rPr>
        <w:t>。在此基础上，量化对齐多模态推荐（</w:t>
      </w:r>
      <w:r w:rsidRPr="004157D9">
        <w:rPr>
          <w:rFonts w:hint="eastAsia"/>
        </w:rPr>
        <w:t>Quantitative Alignment Multi-Modal Recommendation</w:t>
      </w:r>
      <w:r w:rsidRPr="004157D9">
        <w:rPr>
          <w:rFonts w:hint="eastAsia"/>
        </w:rPr>
        <w:t>，</w:t>
      </w:r>
      <w:r w:rsidRPr="004157D9">
        <w:rPr>
          <w:rFonts w:hint="eastAsia"/>
        </w:rPr>
        <w:t>QARM</w:t>
      </w:r>
      <w:r w:rsidRPr="004157D9">
        <w:rPr>
          <w:rFonts w:hint="eastAsia"/>
        </w:rPr>
        <w:t>）与双语义对齐（</w:t>
      </w:r>
      <w:r w:rsidRPr="004157D9">
        <w:rPr>
          <w:rFonts w:hint="eastAsia"/>
        </w:rPr>
        <w:t>Dual-Aligned Semantic IDs</w:t>
      </w:r>
      <w:r w:rsidRPr="004157D9">
        <w:rPr>
          <w:rFonts w:hint="eastAsia"/>
        </w:rPr>
        <w:t>，</w:t>
      </w:r>
      <w:r w:rsidRPr="004157D9">
        <w:rPr>
          <w:rFonts w:hint="eastAsia"/>
        </w:rPr>
        <w:t>DAS</w:t>
      </w:r>
      <w:r w:rsidRPr="004157D9">
        <w:rPr>
          <w:rFonts w:hint="eastAsia"/>
        </w:rPr>
        <w:t>）等方法进一步推动了用户侧与项目侧</w:t>
      </w:r>
      <w:r w:rsidRPr="004157D9">
        <w:rPr>
          <w:rFonts w:hint="eastAsia"/>
        </w:rPr>
        <w:t>SID</w:t>
      </w:r>
      <w:r w:rsidRPr="004157D9">
        <w:rPr>
          <w:rFonts w:hint="eastAsia"/>
        </w:rPr>
        <w:t>表征的对齐</w:t>
      </w:r>
      <w:r>
        <w:fldChar w:fldCharType="begin"/>
      </w:r>
      <w:r>
        <w:instrText xml:space="preserve"> </w:instrText>
      </w:r>
      <w:r>
        <w:rPr>
          <w:rFonts w:hint="eastAsia"/>
        </w:rPr>
        <w:instrText>REF _Ref223451212 \r \h</w:instrText>
      </w:r>
      <w:r>
        <w:instrText xml:space="preserve"> </w:instrText>
      </w:r>
      <w:r>
        <w:fldChar w:fldCharType="separate"/>
      </w:r>
      <w:r w:rsidR="00355C26">
        <w:t>[8]</w:t>
      </w:r>
      <w:r>
        <w:fldChar w:fldCharType="end"/>
      </w:r>
      <w:r>
        <w:fldChar w:fldCharType="begin"/>
      </w:r>
      <w:r>
        <w:instrText xml:space="preserve"> REF _Ref223451214 \r \h </w:instrText>
      </w:r>
      <w:r>
        <w:fldChar w:fldCharType="separate"/>
      </w:r>
      <w:r w:rsidR="00355C26">
        <w:t>[9]</w:t>
      </w:r>
      <w:r>
        <w:fldChar w:fldCharType="end"/>
      </w:r>
      <w:r w:rsidRPr="004157D9">
        <w:rPr>
          <w:rFonts w:hint="eastAsia"/>
        </w:rPr>
        <w:t>。近期，残差</w:t>
      </w:r>
      <w:r w:rsidRPr="004157D9">
        <w:rPr>
          <w:rFonts w:hint="eastAsia"/>
        </w:rPr>
        <w:t>K</w:t>
      </w:r>
      <w:r w:rsidRPr="004157D9">
        <w:rPr>
          <w:rFonts w:hint="eastAsia"/>
        </w:rPr>
        <w:t>均值量化（</w:t>
      </w:r>
      <w:r w:rsidRPr="004157D9">
        <w:rPr>
          <w:rFonts w:hint="eastAsia"/>
        </w:rPr>
        <w:t>RQ-</w:t>
      </w:r>
      <w:proofErr w:type="spellStart"/>
      <w:r w:rsidRPr="004157D9">
        <w:rPr>
          <w:rFonts w:hint="eastAsia"/>
        </w:rPr>
        <w:t>Kmeans</w:t>
      </w:r>
      <w:proofErr w:type="spellEnd"/>
      <w:r w:rsidRPr="004157D9">
        <w:rPr>
          <w:rFonts w:hint="eastAsia"/>
        </w:rPr>
        <w:t>）在该领域也取得了良好表现</w:t>
      </w:r>
      <w:r>
        <w:fldChar w:fldCharType="begin"/>
      </w:r>
      <w:r>
        <w:instrText xml:space="preserve"> </w:instrText>
      </w:r>
      <w:r>
        <w:rPr>
          <w:rFonts w:hint="eastAsia"/>
        </w:rPr>
        <w:instrText>REF _Ref223451223 \r \h</w:instrText>
      </w:r>
      <w:r>
        <w:instrText xml:space="preserve"> </w:instrText>
      </w:r>
      <w:r>
        <w:fldChar w:fldCharType="separate"/>
      </w:r>
      <w:r w:rsidR="00355C26">
        <w:t>[10]</w:t>
      </w:r>
      <w:r>
        <w:fldChar w:fldCharType="end"/>
      </w:r>
      <w:r>
        <w:fldChar w:fldCharType="begin"/>
      </w:r>
      <w:r>
        <w:instrText xml:space="preserve"> REF _Ref223451225 \r \h </w:instrText>
      </w:r>
      <w:r>
        <w:fldChar w:fldCharType="separate"/>
      </w:r>
      <w:r w:rsidR="00355C26">
        <w:t>[11]</w:t>
      </w:r>
      <w:r>
        <w:fldChar w:fldCharType="end"/>
      </w:r>
      <w:r w:rsidRPr="004157D9">
        <w:rPr>
          <w:rFonts w:hint="eastAsia"/>
        </w:rPr>
        <w:t>。可以看出，</w:t>
      </w:r>
      <w:r w:rsidRPr="004157D9">
        <w:rPr>
          <w:rFonts w:hint="eastAsia"/>
        </w:rPr>
        <w:t>SID</w:t>
      </w:r>
      <w:r w:rsidRPr="004157D9">
        <w:rPr>
          <w:rFonts w:hint="eastAsia"/>
        </w:rPr>
        <w:t>量化层面正日益受到生成式推荐研究的广泛关注。</w:t>
      </w:r>
    </w:p>
    <w:bookmarkEnd w:id="9"/>
    <w:p w14:paraId="001DCD87" w14:textId="7A47D8A8" w:rsidR="00CE7433" w:rsidRDefault="00604FAC" w:rsidP="003B0E8E">
      <w:r w:rsidRPr="00604FAC">
        <w:t>此外，</w:t>
      </w:r>
      <w:r w:rsidR="00CE7433" w:rsidRPr="00CE7433">
        <w:t>在生成式模型层面，当前主流架构主要采用</w:t>
      </w:r>
      <w:r w:rsidR="00CE7433" w:rsidRPr="00CE7433">
        <w:t>Encoder-Decoder</w:t>
      </w:r>
      <w:r w:rsidR="00CE7433" w:rsidRPr="00CE7433">
        <w:t>或</w:t>
      </w:r>
      <w:r w:rsidR="00CE7433" w:rsidRPr="00CE7433">
        <w:t>Decoder-Only</w:t>
      </w:r>
      <w:r w:rsidR="00CE7433" w:rsidRPr="00CE7433">
        <w:t>的生成策略</w:t>
      </w:r>
      <w:r w:rsidR="00CE7433">
        <w:fldChar w:fldCharType="begin"/>
      </w:r>
      <w:r w:rsidR="00CE7433">
        <w:instrText xml:space="preserve"> REF _Ref223892125 \r \h </w:instrText>
      </w:r>
      <w:r w:rsidR="00CE7433">
        <w:fldChar w:fldCharType="separate"/>
      </w:r>
      <w:r w:rsidR="00355C26">
        <w:t>[12]</w:t>
      </w:r>
      <w:r w:rsidR="00CE7433">
        <w:fldChar w:fldCharType="end"/>
      </w:r>
      <w:r w:rsidR="00CE7433" w:rsidRPr="00CE7433">
        <w:t>。其中，</w:t>
      </w:r>
      <w:r w:rsidR="00CE7433" w:rsidRPr="00CE7433">
        <w:t>Encoder-Decoder</w:t>
      </w:r>
      <w:r w:rsidR="00CE7433" w:rsidRPr="00CE7433">
        <w:t>结构通过编码用户行为序列、解码生成目标物品，在建模用户动态兴趣与物品语义关联方面表现出色；而</w:t>
      </w:r>
      <w:r w:rsidR="00CE7433" w:rsidRPr="00CE7433">
        <w:t>Decoder-Only</w:t>
      </w:r>
      <w:r w:rsidR="00CE7433" w:rsidRPr="00CE7433">
        <w:t>结构则</w:t>
      </w:r>
      <w:r w:rsidR="00CE7433">
        <w:rPr>
          <w:rFonts w:hint="eastAsia"/>
        </w:rPr>
        <w:t>，通过</w:t>
      </w:r>
      <w:r w:rsidR="00CE7433">
        <w:rPr>
          <w:rFonts w:hint="eastAsia"/>
        </w:rPr>
        <w:t>SID</w:t>
      </w:r>
      <w:r w:rsidR="00CE7433">
        <w:rPr>
          <w:rFonts w:hint="eastAsia"/>
        </w:rPr>
        <w:t>嵌入后使用该结构能够</w:t>
      </w:r>
      <w:r w:rsidR="00CE7433" w:rsidRPr="00CE7433">
        <w:rPr>
          <w:rFonts w:hint="eastAsia"/>
        </w:rPr>
        <w:t>凭</w:t>
      </w:r>
      <w:r w:rsidR="00CE7433" w:rsidRPr="00CE7433">
        <w:t>借其强大的自回归生成能力，将推荐任务统一建模为序列生成问题，在简化模型设计的同时提升了生成效率与可扩展性。以</w:t>
      </w:r>
      <w:r w:rsidR="00D65936">
        <w:rPr>
          <w:rFonts w:hint="eastAsia"/>
        </w:rPr>
        <w:t>快手</w:t>
      </w:r>
      <w:proofErr w:type="spellStart"/>
      <w:r w:rsidR="00CE7433" w:rsidRPr="00CE7433">
        <w:t>OneRec</w:t>
      </w:r>
      <w:proofErr w:type="spellEnd"/>
      <w:r w:rsidR="00CE7433" w:rsidRPr="00CE7433">
        <w:t>系列为代表的生成式推荐模型，通过引入</w:t>
      </w:r>
      <w:r w:rsidR="00D65936">
        <w:rPr>
          <w:rFonts w:hint="eastAsia"/>
        </w:rPr>
        <w:t>混合专家（</w:t>
      </w:r>
      <w:r w:rsidR="00CE7433" w:rsidRPr="00CE7433">
        <w:t>Mixture-of-Experts</w:t>
      </w:r>
      <w:r w:rsidR="00D65936">
        <w:rPr>
          <w:rFonts w:hint="eastAsia"/>
        </w:rPr>
        <w:t>，</w:t>
      </w:r>
      <w:proofErr w:type="spellStart"/>
      <w:r w:rsidR="00CE7433" w:rsidRPr="00CE7433">
        <w:t>MoE</w:t>
      </w:r>
      <w:proofErr w:type="spellEnd"/>
      <w:r w:rsidR="00CE7433" w:rsidRPr="00CE7433">
        <w:t>）层、多模态</w:t>
      </w:r>
      <w:r w:rsidR="00CE7433" w:rsidRPr="00CE7433">
        <w:t>Tokenization</w:t>
      </w:r>
      <w:r w:rsidR="00CE7433" w:rsidRPr="00CE7433">
        <w:t>等技术，进一步提升了模型容量与推理效率，在工业场景中取得了显著的业务提升</w:t>
      </w:r>
      <w:r w:rsidR="00D7309D">
        <w:fldChar w:fldCharType="begin"/>
      </w:r>
      <w:r w:rsidR="00D7309D">
        <w:instrText xml:space="preserve"> REF _Ref223892783 \r \h </w:instrText>
      </w:r>
      <w:r w:rsidR="00D7309D">
        <w:fldChar w:fldCharType="separate"/>
      </w:r>
      <w:r w:rsidR="00355C26">
        <w:t>[13]</w:t>
      </w:r>
      <w:r w:rsidR="00D7309D">
        <w:fldChar w:fldCharType="end"/>
      </w:r>
      <w:r w:rsidR="00D7309D">
        <w:fldChar w:fldCharType="begin"/>
      </w:r>
      <w:r w:rsidR="00D7309D">
        <w:instrText xml:space="preserve"> REF _Ref223892786 \r \h </w:instrText>
      </w:r>
      <w:r w:rsidR="00D7309D">
        <w:fldChar w:fldCharType="separate"/>
      </w:r>
      <w:r w:rsidR="00355C26">
        <w:t>[14]</w:t>
      </w:r>
      <w:r w:rsidR="00D7309D">
        <w:fldChar w:fldCharType="end"/>
      </w:r>
      <w:r w:rsidR="00D7309D">
        <w:fldChar w:fldCharType="begin"/>
      </w:r>
      <w:r w:rsidR="00D7309D">
        <w:instrText xml:space="preserve"> REF _Ref223892788 \r \h </w:instrText>
      </w:r>
      <w:r w:rsidR="00D7309D">
        <w:fldChar w:fldCharType="separate"/>
      </w:r>
      <w:r w:rsidR="00355C26">
        <w:t>[15]</w:t>
      </w:r>
      <w:r w:rsidR="00D7309D">
        <w:fldChar w:fldCharType="end"/>
      </w:r>
      <w:r w:rsidR="00CE7433" w:rsidRPr="00CE7433">
        <w:t>。总体而言，在构建高质量的</w:t>
      </w:r>
      <w:r w:rsidR="00CE7433" w:rsidRPr="00CE7433">
        <w:t>SID</w:t>
      </w:r>
      <w:r w:rsidR="00CE7433" w:rsidRPr="00CE7433">
        <w:t>表征之后，后续的生成任务确实呈现出</w:t>
      </w:r>
      <w:r w:rsidR="00CE7433" w:rsidRPr="00CE7433">
        <w:t>"</w:t>
      </w:r>
      <w:r w:rsidR="00CE7433" w:rsidRPr="00CE7433">
        <w:t>顺水推舟</w:t>
      </w:r>
      <w:r w:rsidR="00CE7433" w:rsidRPr="00CE7433">
        <w:t>"</w:t>
      </w:r>
      <w:r w:rsidR="00CE7433" w:rsidRPr="00CE7433">
        <w:t>的趋势</w:t>
      </w:r>
      <w:r w:rsidR="00CE7433" w:rsidRPr="00CE7433">
        <w:t>——</w:t>
      </w:r>
      <w:r w:rsidR="00CE7433" w:rsidRPr="00CE7433">
        <w:t>模型可以更专注于序列建模与生成策略的优化，而无需反复处理底层的语义离散化问题。</w:t>
      </w:r>
    </w:p>
    <w:p w14:paraId="1F361282" w14:textId="392AB14B" w:rsidR="007C19F7" w:rsidRDefault="007C19F7" w:rsidP="003B0E8E">
      <w:r w:rsidRPr="007C19F7">
        <w:t>随着大语言模型（</w:t>
      </w:r>
      <w:r w:rsidRPr="007C19F7">
        <w:t>LLM</w:t>
      </w:r>
      <w:r w:rsidRPr="007C19F7">
        <w:t>）的持续演进，基于人类反馈的强化学习（</w:t>
      </w:r>
      <w:r w:rsidRPr="007C19F7">
        <w:t>Reinforcement Learning from Human Feedback, RLHF</w:t>
      </w:r>
      <w:r w:rsidRPr="007C19F7">
        <w:t>）也逐渐被引入生成式推荐任务中，用于对齐用户偏好与生成结果</w:t>
      </w:r>
      <w:r>
        <w:fldChar w:fldCharType="begin"/>
      </w:r>
      <w:r>
        <w:instrText xml:space="preserve"> REF _Ref223893187 \r \h </w:instrText>
      </w:r>
      <w:r>
        <w:fldChar w:fldCharType="separate"/>
      </w:r>
      <w:r w:rsidR="00355C26">
        <w:t>[12]</w:t>
      </w:r>
      <w:r>
        <w:fldChar w:fldCharType="end"/>
      </w:r>
      <w:r w:rsidRPr="007C19F7">
        <w:t>。研究表明，通过</w:t>
      </w:r>
      <w:r w:rsidRPr="007C19F7">
        <w:t>RLHF</w:t>
      </w:r>
      <w:r w:rsidRPr="007C19F7">
        <w:t>微调的生成式推荐模型能够更好地捕捉用户的隐式反馈信号（如停留时长、情感倾向等），从而提升推荐结果的个性化程度与用户满意度。然而，</w:t>
      </w:r>
      <w:r w:rsidRPr="007C19F7">
        <w:t>RLHF</w:t>
      </w:r>
      <w:r w:rsidRPr="007C19F7">
        <w:t>的引入也伴随着复杂的奖励建模与策略优化过程，对训练数据与计算资源提出了更高要求。考虑到时间及资源限制，本研究暂不对此层面展开深入探究。此外，除了对各个模块的分阶段优化，近年来也有研究尝试将上述流程进行端到端的构建与联合训练，即在统一框架内完成</w:t>
      </w:r>
      <w:r w:rsidRPr="007C19F7">
        <w:t>SID</w:t>
      </w:r>
      <w:r w:rsidRPr="007C19F7">
        <w:t>量化、用户建模与物品生成</w:t>
      </w:r>
      <w:r>
        <w:fldChar w:fldCharType="begin"/>
      </w:r>
      <w:r>
        <w:instrText xml:space="preserve"> REF _Ref223893221 \r \h </w:instrText>
      </w:r>
      <w:r>
        <w:fldChar w:fldCharType="separate"/>
      </w:r>
      <w:r w:rsidR="00355C26">
        <w:t>[13]</w:t>
      </w:r>
      <w:r>
        <w:fldChar w:fldCharType="end"/>
      </w:r>
      <w:r w:rsidRPr="007C19F7">
        <w:t>。这类方法仍遵循</w:t>
      </w:r>
      <w:r>
        <w:rPr>
          <w:rFonts w:hint="eastAsia"/>
        </w:rPr>
        <w:t>“</w:t>
      </w:r>
      <w:r w:rsidRPr="007C19F7">
        <w:t>SID</w:t>
      </w:r>
      <w:r w:rsidRPr="007C19F7">
        <w:t>量化</w:t>
      </w:r>
      <w:r w:rsidRPr="007C19F7">
        <w:t>+</w:t>
      </w:r>
      <w:r w:rsidRPr="007C19F7">
        <w:t>生成式建模</w:t>
      </w:r>
      <w:r>
        <w:rPr>
          <w:rFonts w:hint="eastAsia"/>
        </w:rPr>
        <w:t>”</w:t>
      </w:r>
      <w:r w:rsidRPr="007C19F7">
        <w:t>的基本范式，旨在通过全局优化进一步提升推荐效果，代表了该方向的重要演进趋势。</w:t>
      </w:r>
    </w:p>
    <w:p w14:paraId="6B88B6A0" w14:textId="09627B9E" w:rsidR="00EA1B9B" w:rsidRDefault="00EA1B9B" w:rsidP="003B0E8E">
      <w:r w:rsidRPr="00EA1B9B">
        <w:rPr>
          <w:rFonts w:hint="eastAsia"/>
        </w:rPr>
        <w:t>纵观生成式推荐的发展脉络，现有研究多聚焦于优化某一技术模块以提升推荐性能，这固然推动了模型的快速演进。然而，推荐系统本身是一个极具真实应用场景导向的研究方向，其最终价值仍需回归到用户使用侧的实际体验与产品的长期健康发展。在这一视角下，“同质化”现象便成为一个不可忽视的关键议题——当技术不断追求更高精度与更强生成能力时，推荐结果是否真正满足了用户的多样化需求，还是反而加剧了信息</w:t>
      </w:r>
      <w:r w:rsidRPr="00EA1B9B">
        <w:rPr>
          <w:rFonts w:hint="eastAsia"/>
        </w:rPr>
        <w:lastRenderedPageBreak/>
        <w:t>茧房与内容趋同？本研究正是基于这一思考，尝试从用户侧与产品生态的角度切入，探讨生成式推荐在多样性任务中的潜力与挑战。</w:t>
      </w:r>
    </w:p>
    <w:bookmarkEnd w:id="5"/>
    <w:p w14:paraId="2B3C7DC6" w14:textId="59FC21F5" w:rsidR="009A69FA" w:rsidRDefault="009A69FA" w:rsidP="003B0E8E">
      <w:pPr>
        <w:pStyle w:val="4"/>
      </w:pPr>
      <w:r>
        <w:rPr>
          <w:rFonts w:hint="eastAsia"/>
        </w:rPr>
        <w:t xml:space="preserve">1.2.3 </w:t>
      </w:r>
      <w:r>
        <w:rPr>
          <w:rFonts w:hint="eastAsia"/>
        </w:rPr>
        <w:t>多样化推荐研究现状</w:t>
      </w:r>
    </w:p>
    <w:p w14:paraId="48C87A0E" w14:textId="1E7C2020" w:rsidR="008644F1" w:rsidRPr="006B0AB6" w:rsidRDefault="008644F1" w:rsidP="003B0E8E">
      <w:r>
        <w:rPr>
          <w:rFonts w:hint="eastAsia"/>
        </w:rPr>
        <w:t>在推荐系统领域，针对多样性的研究相对零散，而基于生成式范式的多样化推荐研究更是屈指可数。纵观现有工作，早期推荐系统中的多样性研究通常可分为两类：（</w:t>
      </w:r>
      <w:proofErr w:type="spellStart"/>
      <w:r>
        <w:rPr>
          <w:rFonts w:hint="eastAsia"/>
        </w:rPr>
        <w:t>i</w:t>
      </w:r>
      <w:proofErr w:type="spellEnd"/>
      <w:r>
        <w:rPr>
          <w:rFonts w:hint="eastAsia"/>
        </w:rPr>
        <w:t>）个体层面的多样性（</w:t>
      </w:r>
      <w:r>
        <w:rPr>
          <w:rFonts w:hint="eastAsia"/>
        </w:rPr>
        <w:t>Individual-level Diversity</w:t>
      </w:r>
      <w:r>
        <w:rPr>
          <w:rFonts w:hint="eastAsia"/>
        </w:rPr>
        <w:t>）和（</w:t>
      </w:r>
      <w:r>
        <w:rPr>
          <w:rFonts w:hint="eastAsia"/>
        </w:rPr>
        <w:t>ii</w:t>
      </w:r>
      <w:r>
        <w:rPr>
          <w:rFonts w:hint="eastAsia"/>
        </w:rPr>
        <w:t>）系统层面的多样性（</w:t>
      </w:r>
      <w:r>
        <w:rPr>
          <w:rFonts w:hint="eastAsia"/>
        </w:rPr>
        <w:t>System-level Diversity</w:t>
      </w:r>
      <w:r>
        <w:rPr>
          <w:rFonts w:hint="eastAsia"/>
        </w:rPr>
        <w:t>），后者亦称聚合多样性（</w:t>
      </w:r>
      <w:r>
        <w:rPr>
          <w:rFonts w:hint="eastAsia"/>
        </w:rPr>
        <w:t>Aggregate Diversity</w:t>
      </w:r>
      <w:r>
        <w:rPr>
          <w:rFonts w:hint="eastAsia"/>
        </w:rPr>
        <w:t>）</w:t>
      </w:r>
      <w:r>
        <w:fldChar w:fldCharType="begin"/>
      </w:r>
      <w:r>
        <w:instrText xml:space="preserve"> </w:instrText>
      </w:r>
      <w:r>
        <w:rPr>
          <w:rFonts w:hint="eastAsia"/>
        </w:rPr>
        <w:instrText>REF _Ref223894691 \r \h</w:instrText>
      </w:r>
      <w:r>
        <w:instrText xml:space="preserve"> </w:instrText>
      </w:r>
      <w:r>
        <w:fldChar w:fldCharType="separate"/>
      </w:r>
      <w:r w:rsidR="00355C26">
        <w:t>[16]</w:t>
      </w:r>
      <w:r>
        <w:fldChar w:fldCharType="end"/>
      </w:r>
      <w:r>
        <w:rPr>
          <w:rFonts w:hint="eastAsia"/>
        </w:rPr>
        <w:t>。这两种多样性关切分别对应于推荐生态中最重要的两类利益相关者：用户端与物品端。具体而言，</w:t>
      </w:r>
      <w:bookmarkStart w:id="10" w:name="OLE_LINK25"/>
      <w:r>
        <w:rPr>
          <w:rFonts w:hint="eastAsia"/>
        </w:rPr>
        <w:t>个体层面的多样性</w:t>
      </w:r>
      <w:bookmarkEnd w:id="10"/>
      <w:r>
        <w:rPr>
          <w:rFonts w:hint="eastAsia"/>
        </w:rPr>
        <w:t>直接关联用户的满意度与信息获取广度，旨在缓解信息茧房与过度窄化</w:t>
      </w:r>
      <w:r w:rsidR="00F52109">
        <w:rPr>
          <w:rFonts w:hint="eastAsia"/>
        </w:rPr>
        <w:t>问题</w:t>
      </w:r>
      <w:r w:rsidR="00F52109">
        <w:fldChar w:fldCharType="begin"/>
      </w:r>
      <w:r w:rsidR="00F52109">
        <w:instrText xml:space="preserve"> </w:instrText>
      </w:r>
      <w:r w:rsidR="00F52109">
        <w:rPr>
          <w:rFonts w:hint="eastAsia"/>
        </w:rPr>
        <w:instrText>REF _Ref224333725 \r \h</w:instrText>
      </w:r>
      <w:r w:rsidR="00F52109">
        <w:instrText xml:space="preserve"> </w:instrText>
      </w:r>
      <w:r w:rsidR="00F52109">
        <w:fldChar w:fldCharType="separate"/>
      </w:r>
      <w:r w:rsidR="00355C26">
        <w:t>[17]</w:t>
      </w:r>
      <w:r w:rsidR="00F52109">
        <w:fldChar w:fldCharType="end"/>
      </w:r>
      <w:r w:rsidR="00F52109">
        <w:rPr>
          <w:rFonts w:hint="eastAsia"/>
        </w:rPr>
        <w:t>，而</w:t>
      </w:r>
      <w:r>
        <w:rPr>
          <w:rFonts w:hint="eastAsia"/>
        </w:rPr>
        <w:t>系统层面的多样性则与服务提供方的公平性相关，强调所有物品（尤其是长尾物品）获得被推荐机会的权利，从而维护平台生态的健康</w:t>
      </w:r>
      <w:r w:rsidR="00F52109">
        <w:rPr>
          <w:rFonts w:hint="eastAsia"/>
        </w:rPr>
        <w:t>发展</w:t>
      </w:r>
      <w:r w:rsidR="00F52109">
        <w:fldChar w:fldCharType="begin"/>
      </w:r>
      <w:r w:rsidR="00F52109">
        <w:instrText xml:space="preserve"> </w:instrText>
      </w:r>
      <w:r w:rsidR="00F52109">
        <w:rPr>
          <w:rFonts w:hint="eastAsia"/>
        </w:rPr>
        <w:instrText>REF _Ref224334006 \r \h</w:instrText>
      </w:r>
      <w:r w:rsidR="00F52109">
        <w:instrText xml:space="preserve"> </w:instrText>
      </w:r>
      <w:r w:rsidR="00F52109">
        <w:fldChar w:fldCharType="separate"/>
      </w:r>
      <w:r w:rsidR="00355C26">
        <w:t>[18]</w:t>
      </w:r>
      <w:r w:rsidR="00F52109">
        <w:fldChar w:fldCharType="end"/>
      </w:r>
      <w:r w:rsidR="00F52109">
        <w:rPr>
          <w:rFonts w:hint="eastAsia"/>
        </w:rPr>
        <w:t>。</w:t>
      </w:r>
      <w:r w:rsidR="006B0AB6">
        <w:rPr>
          <w:rFonts w:hint="eastAsia"/>
        </w:rPr>
        <w:t>正如</w:t>
      </w:r>
      <w:r w:rsidR="006B0AB6" w:rsidRPr="00441F7E">
        <w:t>图</w:t>
      </w:r>
      <w:r w:rsidR="001E53B4">
        <w:t>1.</w:t>
      </w:r>
      <w:r w:rsidR="006B0AB6">
        <w:rPr>
          <w:rFonts w:hint="eastAsia"/>
        </w:rPr>
        <w:t>4</w:t>
      </w:r>
      <w:r w:rsidR="006B0AB6">
        <w:rPr>
          <w:rFonts w:hint="eastAsia"/>
        </w:rPr>
        <w:t>所展示的内容，能够直观感受到推荐系统中个体层面多样性的高低情况。</w:t>
      </w:r>
      <w:r w:rsidR="006B0AB6" w:rsidRPr="00441F7E">
        <w:t>在本图示中，不同的形状代表不同的类别。考虑一个</w:t>
      </w:r>
      <w:r w:rsidR="006B0AB6" w:rsidRPr="00441F7E">
        <w:t>Top3</w:t>
      </w:r>
      <w:r w:rsidR="006B0AB6" w:rsidRPr="00441F7E">
        <w:t>推荐，并假设系统中有数量极多的用户和物品（与现实场景相同）。在</w:t>
      </w:r>
      <w:r w:rsidR="006B0AB6">
        <w:rPr>
          <w:rFonts w:hint="eastAsia"/>
        </w:rPr>
        <w:t>图左侧</w:t>
      </w:r>
      <w:r w:rsidR="006B0AB6" w:rsidRPr="00441F7E">
        <w:t>案例中，系统向每个用户推荐</w:t>
      </w:r>
      <w:r w:rsidR="006B0AB6">
        <w:rPr>
          <w:rFonts w:hint="eastAsia"/>
        </w:rPr>
        <w:t>独特</w:t>
      </w:r>
      <w:r w:rsidR="006B0AB6" w:rsidRPr="00441F7E">
        <w:t>的</w:t>
      </w:r>
      <w:r w:rsidR="006B0AB6" w:rsidRPr="00441F7E">
        <w:t>3</w:t>
      </w:r>
      <w:r w:rsidR="006B0AB6" w:rsidRPr="00441F7E">
        <w:t>个类别的物品；在</w:t>
      </w:r>
      <w:r w:rsidR="006B0AB6">
        <w:rPr>
          <w:rFonts w:hint="eastAsia"/>
        </w:rPr>
        <w:t>图右侧</w:t>
      </w:r>
      <w:r w:rsidR="006B0AB6" w:rsidRPr="00441F7E">
        <w:t>案例中，系统</w:t>
      </w:r>
      <w:r w:rsidR="006B0AB6">
        <w:rPr>
          <w:rFonts w:hint="eastAsia"/>
        </w:rPr>
        <w:t>往往倾向于</w:t>
      </w:r>
      <w:r w:rsidR="006B0AB6" w:rsidRPr="00441F7E">
        <w:t>向每个用户推荐</w:t>
      </w:r>
      <w:r w:rsidR="006B0AB6">
        <w:rPr>
          <w:rFonts w:hint="eastAsia"/>
        </w:rPr>
        <w:t>类似</w:t>
      </w:r>
      <w:r w:rsidR="006B0AB6" w:rsidRPr="00441F7E">
        <w:t>类别的物品。</w:t>
      </w:r>
      <w:r w:rsidR="006B0AB6">
        <w:rPr>
          <w:rFonts w:hint="eastAsia"/>
        </w:rPr>
        <w:t>对应而言</w:t>
      </w:r>
      <w:r w:rsidR="006B0AB6" w:rsidRPr="00441F7E">
        <w:t>，</w:t>
      </w:r>
      <w:r w:rsidR="006B0AB6">
        <w:rPr>
          <w:rFonts w:hint="eastAsia"/>
        </w:rPr>
        <w:t>图左侧</w:t>
      </w:r>
      <w:r w:rsidR="006B0AB6" w:rsidRPr="00441F7E">
        <w:rPr>
          <w:rFonts w:hint="eastAsia"/>
        </w:rPr>
        <w:t>案</w:t>
      </w:r>
      <w:r w:rsidR="006B0AB6" w:rsidRPr="00441F7E">
        <w:t>例</w:t>
      </w:r>
      <w:r w:rsidR="006B0AB6">
        <w:rPr>
          <w:rFonts w:hint="eastAsia"/>
        </w:rPr>
        <w:t>的</w:t>
      </w:r>
      <w:r w:rsidR="006B0AB6" w:rsidRPr="00441F7E">
        <w:rPr>
          <w:rFonts w:hint="eastAsia"/>
        </w:rPr>
        <w:t>个</w:t>
      </w:r>
      <w:r w:rsidR="006B0AB6" w:rsidRPr="00441F7E">
        <w:t>体层面多样性高而系统层面多样性低，</w:t>
      </w:r>
      <w:r w:rsidR="006B0AB6">
        <w:rPr>
          <w:rFonts w:hint="eastAsia"/>
        </w:rPr>
        <w:t>图右侧</w:t>
      </w:r>
      <w:r w:rsidR="006B0AB6" w:rsidRPr="00441F7E">
        <w:rPr>
          <w:rFonts w:hint="eastAsia"/>
        </w:rPr>
        <w:t>案</w:t>
      </w:r>
      <w:r w:rsidR="006B0AB6" w:rsidRPr="00441F7E">
        <w:t>例</w:t>
      </w:r>
      <w:r w:rsidR="006B0AB6">
        <w:rPr>
          <w:rFonts w:hint="eastAsia"/>
        </w:rPr>
        <w:t>的</w:t>
      </w:r>
      <w:r w:rsidR="006B0AB6" w:rsidRPr="00441F7E">
        <w:t>个体层面多样性低而系统层面多样性高。</w:t>
      </w:r>
    </w:p>
    <w:p w14:paraId="421ABBD1" w14:textId="77777777" w:rsidR="008A18E0" w:rsidRDefault="008A18E0" w:rsidP="009E272F">
      <w:pPr>
        <w:pStyle w:val="ad"/>
        <w:spacing w:before="120" w:after="72"/>
      </w:pPr>
      <w:r w:rsidRPr="008A18E0">
        <w:drawing>
          <wp:inline distT="0" distB="0" distL="0" distR="0" wp14:anchorId="59D9300F" wp14:editId="4A45B8A1">
            <wp:extent cx="3968067" cy="1926937"/>
            <wp:effectExtent l="12700" t="12700" r="0" b="3810"/>
            <wp:docPr id="37390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09266" name=""/>
                    <pic:cNvPicPr/>
                  </pic:nvPicPr>
                  <pic:blipFill>
                    <a:blip r:embed="rId11"/>
                    <a:stretch>
                      <a:fillRect/>
                    </a:stretch>
                  </pic:blipFill>
                  <pic:spPr>
                    <a:xfrm>
                      <a:off x="0" y="0"/>
                      <a:ext cx="4013010" cy="1948762"/>
                    </a:xfrm>
                    <a:prstGeom prst="rect">
                      <a:avLst/>
                    </a:prstGeom>
                    <a:ln>
                      <a:solidFill>
                        <a:schemeClr val="tx1"/>
                      </a:solidFill>
                    </a:ln>
                  </pic:spPr>
                </pic:pic>
              </a:graphicData>
            </a:graphic>
          </wp:inline>
        </w:drawing>
      </w:r>
    </w:p>
    <w:p w14:paraId="7E49D559" w14:textId="0F49C380" w:rsidR="008A18E0" w:rsidRDefault="008A18E0" w:rsidP="003B0E8E">
      <w:pPr>
        <w:pStyle w:val="a6"/>
        <w:spacing w:after="120"/>
        <w:ind w:firstLine="420"/>
      </w:pPr>
      <w:r>
        <w:rPr>
          <w:rFonts w:hint="eastAsia"/>
        </w:rPr>
        <w:t>图</w:t>
      </w:r>
      <w:r>
        <w:rPr>
          <w:rFonts w:hint="eastAsia"/>
        </w:rPr>
        <w:t xml:space="preserve"> </w:t>
      </w:r>
      <w:r w:rsidR="00CE095D">
        <w:t>1.</w:t>
      </w:r>
      <w:r w:rsidR="00E03564">
        <w:rPr>
          <w:rFonts w:hint="eastAsia"/>
        </w:rPr>
        <w:t>4</w:t>
      </w:r>
      <w:r>
        <w:rPr>
          <w:rFonts w:hint="eastAsia"/>
        </w:rPr>
        <w:t xml:space="preserve"> </w:t>
      </w:r>
      <w:r>
        <w:rPr>
          <w:rFonts w:hint="eastAsia"/>
        </w:rPr>
        <w:t>个体层面多样性对比</w:t>
      </w:r>
    </w:p>
    <w:p w14:paraId="1A4DA033" w14:textId="7BC35BB8" w:rsidR="006B0AB6" w:rsidRDefault="00E663D9" w:rsidP="003B0E8E">
      <w:r>
        <w:rPr>
          <w:rFonts w:hint="eastAsia"/>
        </w:rPr>
        <w:t>退出早期的推荐系统及算法，</w:t>
      </w:r>
      <w:r w:rsidR="00163783">
        <w:rPr>
          <w:rFonts w:hint="eastAsia"/>
        </w:rPr>
        <w:t>在生成式推荐中，</w:t>
      </w:r>
      <w:r w:rsidR="006B0AB6">
        <w:rPr>
          <w:rFonts w:hint="eastAsia"/>
        </w:rPr>
        <w:t>由于</w:t>
      </w:r>
      <w:r w:rsidR="006B0AB6">
        <w:rPr>
          <w:rFonts w:hint="eastAsia"/>
        </w:rPr>
        <w:t>LLM</w:t>
      </w:r>
      <w:r w:rsidR="006B0AB6">
        <w:rPr>
          <w:rFonts w:hint="eastAsia"/>
        </w:rPr>
        <w:t>本身的世界知识（</w:t>
      </w:r>
      <w:r w:rsidR="006B0AB6">
        <w:rPr>
          <w:rFonts w:hint="eastAsia"/>
        </w:rPr>
        <w:t>Word Knowledge</w:t>
      </w:r>
      <w:r w:rsidR="006B0AB6">
        <w:rPr>
          <w:rFonts w:hint="eastAsia"/>
        </w:rPr>
        <w:t>）丰富且泛化性较强，在长尾问题当中和冷启动层面相对有所缓和，因此，本篇主要在生成式推荐基础上对个体层面的多样性为主要关注点进行优化。</w:t>
      </w:r>
    </w:p>
    <w:p w14:paraId="2A7369A5" w14:textId="53706A12" w:rsidR="0017092B" w:rsidRDefault="00B76300" w:rsidP="003B0E8E">
      <w:bookmarkStart w:id="11" w:name="OLE_LINK27"/>
      <w:r>
        <w:rPr>
          <w:rFonts w:hint="eastAsia"/>
        </w:rPr>
        <w:t>具有开拓意义的</w:t>
      </w:r>
      <w:r w:rsidR="00A469A4" w:rsidRPr="00A469A4">
        <w:t>面向生成式推荐的</w:t>
      </w:r>
      <w:r w:rsidR="00A469A4" w:rsidRPr="00A469A4">
        <w:t xml:space="preserve"> Transformer </w:t>
      </w:r>
      <w:r w:rsidR="00A469A4" w:rsidRPr="00A469A4">
        <w:t>索引模型</w:t>
      </w:r>
      <w:r w:rsidR="00A469A4">
        <w:rPr>
          <w:rFonts w:hint="eastAsia"/>
        </w:rPr>
        <w:t>（</w:t>
      </w:r>
      <w:bookmarkStart w:id="12" w:name="OLE_LINK26"/>
      <w:r w:rsidR="00A469A4" w:rsidRPr="00A469A4">
        <w:t>Transformer</w:t>
      </w:r>
      <w:r w:rsidR="00A469A4">
        <w:rPr>
          <w:rFonts w:hint="eastAsia"/>
        </w:rPr>
        <w:t xml:space="preserve"> </w:t>
      </w:r>
      <w:r w:rsidR="00A469A4" w:rsidRPr="00A469A4">
        <w:t xml:space="preserve">Index for </w:t>
      </w:r>
      <w:proofErr w:type="spellStart"/>
      <w:r w:rsidR="00A469A4" w:rsidRPr="00A469A4">
        <w:t>GEnerative</w:t>
      </w:r>
      <w:proofErr w:type="spellEnd"/>
      <w:r w:rsidR="00A469A4" w:rsidRPr="00A469A4">
        <w:t xml:space="preserve"> Recommenders</w:t>
      </w:r>
      <w:r w:rsidR="00A469A4">
        <w:rPr>
          <w:rFonts w:hint="eastAsia"/>
        </w:rPr>
        <w:t>，</w:t>
      </w:r>
      <w:r>
        <w:rPr>
          <w:rFonts w:hint="eastAsia"/>
        </w:rPr>
        <w:t>TIGER</w:t>
      </w:r>
      <w:bookmarkEnd w:id="12"/>
      <w:r w:rsidR="00A469A4">
        <w:rPr>
          <w:rFonts w:hint="eastAsia"/>
        </w:rPr>
        <w:t>）研究</w:t>
      </w:r>
      <w:r>
        <w:rPr>
          <w:rFonts w:hint="eastAsia"/>
        </w:rPr>
        <w:t>中</w:t>
      </w:r>
      <w:r w:rsidR="00A469A4">
        <w:rPr>
          <w:rFonts w:hint="eastAsia"/>
        </w:rPr>
        <w:t>，</w:t>
      </w:r>
      <w:r w:rsidRPr="00B76300">
        <w:t>提出基于</w:t>
      </w:r>
      <w:r w:rsidRPr="00B76300">
        <w:t xml:space="preserve">RQ-VAE </w:t>
      </w:r>
      <w:r>
        <w:rPr>
          <w:rFonts w:hint="eastAsia"/>
        </w:rPr>
        <w:t>的</w:t>
      </w:r>
      <w:r>
        <w:rPr>
          <w:rFonts w:hint="eastAsia"/>
        </w:rPr>
        <w:t>Semantic</w:t>
      </w:r>
      <w:r w:rsidRPr="00B76300">
        <w:t xml:space="preserve"> ID</w:t>
      </w:r>
      <w:r w:rsidRPr="00B76300">
        <w:t>的生成式检索框架，将物品编码为层次化语义序列。在解码阶段通过</w:t>
      </w:r>
      <w:r w:rsidRPr="00A469A4">
        <w:t>温度采样</w:t>
      </w:r>
      <w:r w:rsidRPr="00B76300">
        <w:t>直接调控推荐多样性，温度越高，类别分布熵越大、个体列表多样性越强</w:t>
      </w:r>
      <w:r w:rsidR="00A469A4">
        <w:fldChar w:fldCharType="begin"/>
      </w:r>
      <w:r w:rsidR="00A469A4">
        <w:instrText xml:space="preserve"> REF _Ref223963140 \r \h </w:instrText>
      </w:r>
      <w:r w:rsidR="00A469A4">
        <w:fldChar w:fldCharType="separate"/>
      </w:r>
      <w:r w:rsidR="00355C26">
        <w:t>[2]</w:t>
      </w:r>
      <w:r w:rsidR="00A469A4">
        <w:fldChar w:fldCharType="end"/>
      </w:r>
      <w:r w:rsidRPr="00B76300">
        <w:t>。该工作首次在生成式范式下实现</w:t>
      </w:r>
      <w:r w:rsidRPr="00A469A4">
        <w:t>多样性</w:t>
      </w:r>
      <w:r w:rsidRPr="00A469A4">
        <w:t>-</w:t>
      </w:r>
      <w:r w:rsidRPr="00A469A4">
        <w:t>相关性可调节</w:t>
      </w:r>
      <w:r w:rsidRPr="00B76300">
        <w:t>，并在公开数据集验证</w:t>
      </w:r>
      <w:r w:rsidRPr="00B76300">
        <w:t xml:space="preserve"> </w:t>
      </w:r>
      <w:proofErr w:type="spellStart"/>
      <w:r w:rsidRPr="00B76300">
        <w:t>Entropy@K</w:t>
      </w:r>
      <w:proofErr w:type="spellEnd"/>
      <w:r w:rsidRPr="00B76300">
        <w:t>、</w:t>
      </w:r>
      <w:r w:rsidRPr="00B76300">
        <w:t xml:space="preserve">ILAD </w:t>
      </w:r>
      <w:r w:rsidRPr="00B76300">
        <w:t>等多样性指标显著提升，为生成式推荐的多样性控制提供基础范式。</w:t>
      </w:r>
      <w:r w:rsidR="00155145" w:rsidRPr="00155145">
        <w:t>然而，该方法依赖人工设定的超参数，</w:t>
      </w:r>
      <w:r w:rsidR="00155145" w:rsidRPr="00155145">
        <w:lastRenderedPageBreak/>
        <w:t>原理可解释性较弱，难以在真实工业场景中稳定落地。面向生成式广告推荐，</w:t>
      </w:r>
      <w:r w:rsidR="00E77F9F" w:rsidRPr="00E77F9F">
        <w:t>Da</w:t>
      </w:r>
      <w:r w:rsidR="00E77F9F">
        <w:rPr>
          <w:rFonts w:hint="eastAsia"/>
        </w:rPr>
        <w:t>s</w:t>
      </w:r>
      <w:r w:rsidR="00155145">
        <w:rPr>
          <w:rFonts w:hint="eastAsia"/>
        </w:rPr>
        <w:t>等人</w:t>
      </w:r>
      <w:r w:rsidR="00155145">
        <w:fldChar w:fldCharType="begin"/>
      </w:r>
      <w:r w:rsidR="00155145">
        <w:instrText xml:space="preserve"> </w:instrText>
      </w:r>
      <w:r w:rsidR="00155145">
        <w:rPr>
          <w:rFonts w:hint="eastAsia"/>
        </w:rPr>
        <w:instrText>REF _Ref223964003 \r \h</w:instrText>
      </w:r>
      <w:r w:rsidR="00155145">
        <w:instrText xml:space="preserve"> </w:instrText>
      </w:r>
      <w:r w:rsidR="00155145">
        <w:fldChar w:fldCharType="separate"/>
      </w:r>
      <w:r w:rsidR="00355C26">
        <w:t>[19]</w:t>
      </w:r>
      <w:r w:rsidR="00155145">
        <w:fldChar w:fldCharType="end"/>
      </w:r>
      <w:r w:rsidR="00155145" w:rsidRPr="00155145">
        <w:t>采用稀疏</w:t>
      </w:r>
      <w:r w:rsidR="00155145" w:rsidRPr="00155145">
        <w:t xml:space="preserve"> ID </w:t>
      </w:r>
      <w:r w:rsidR="00155145" w:rsidRPr="00155145">
        <w:t>与稠密向量交替生成结构，并提出</w:t>
      </w:r>
      <w:r w:rsidR="00155145" w:rsidRPr="00155145">
        <w:t xml:space="preserve"> </w:t>
      </w:r>
      <w:proofErr w:type="spellStart"/>
      <w:r w:rsidR="00155145" w:rsidRPr="00155145">
        <w:t>BeamFusion</w:t>
      </w:r>
      <w:proofErr w:type="spellEnd"/>
      <w:r w:rsidR="00155145" w:rsidRPr="00155145">
        <w:t xml:space="preserve"> </w:t>
      </w:r>
      <w:r w:rsidR="00155145" w:rsidRPr="00155145">
        <w:t>多路波束融合策略，在候选生成阶段强制拓宽类别覆盖，在不损失相关性的前提下提升单用户推荐列表的类别多样性</w:t>
      </w:r>
      <w:r w:rsidR="00FB5B73">
        <w:rPr>
          <w:rFonts w:hint="eastAsia"/>
        </w:rPr>
        <w:t>，但构建特征层面采用了级联</w:t>
      </w:r>
      <w:r w:rsidR="00FB5B73" w:rsidRPr="00FB5B73">
        <w:rPr>
          <w:rStyle w:val="ac"/>
          <w:rFonts w:ascii="Segoe UI" w:hAnsi="Segoe UI" w:cs="Segoe UI"/>
          <w:b w:val="0"/>
          <w:bCs w:val="0"/>
          <w:color w:val="0F1115"/>
          <w:shd w:val="clear" w:color="auto" w:fill="FFFFFF"/>
        </w:rPr>
        <w:t>稀疏</w:t>
      </w:r>
      <w:r w:rsidR="00FB5B73" w:rsidRPr="00FB5B73">
        <w:rPr>
          <w:rStyle w:val="ac"/>
          <w:rFonts w:ascii="Segoe UI" w:hAnsi="Segoe UI" w:cs="Segoe UI"/>
          <w:b w:val="0"/>
          <w:bCs w:val="0"/>
          <w:color w:val="0F1115"/>
          <w:shd w:val="clear" w:color="auto" w:fill="FFFFFF"/>
        </w:rPr>
        <w:t>-</w:t>
      </w:r>
      <w:r w:rsidR="00FB5B73" w:rsidRPr="00FB5B73">
        <w:rPr>
          <w:rStyle w:val="ac"/>
          <w:rFonts w:ascii="Segoe UI" w:hAnsi="Segoe UI" w:cs="Segoe UI"/>
          <w:b w:val="0"/>
          <w:bCs w:val="0"/>
          <w:color w:val="0F1115"/>
          <w:shd w:val="clear" w:color="auto" w:fill="FFFFFF"/>
        </w:rPr>
        <w:t>稠密双表征</w:t>
      </w:r>
      <w:r w:rsidR="00FB5B73">
        <w:rPr>
          <w:rFonts w:hint="eastAsia"/>
        </w:rPr>
        <w:t>，对常用的</w:t>
      </w:r>
      <w:r w:rsidR="00FB5B73">
        <w:rPr>
          <w:rFonts w:hint="eastAsia"/>
        </w:rPr>
        <w:t>Semantic ID</w:t>
      </w:r>
      <w:r w:rsidR="00FB5B73">
        <w:rPr>
          <w:rFonts w:hint="eastAsia"/>
        </w:rPr>
        <w:t>构建方式并不友好，难以迁移使用</w:t>
      </w:r>
      <w:r w:rsidR="00155145" w:rsidRPr="00155145">
        <w:rPr>
          <w:rFonts w:hint="eastAsia"/>
        </w:rPr>
        <w:t>。</w:t>
      </w:r>
      <w:r w:rsidR="0074076A">
        <w:rPr>
          <w:rFonts w:hint="eastAsia"/>
        </w:rPr>
        <w:t>考虑到历史数据和上下文长度的相互制约，</w:t>
      </w:r>
      <w:r w:rsidR="0074076A" w:rsidRPr="0074076A">
        <w:t>Chi Liu</w:t>
      </w:r>
      <w:r w:rsidR="0074076A">
        <w:rPr>
          <w:rFonts w:hint="eastAsia"/>
        </w:rPr>
        <w:t>等人推出的</w:t>
      </w:r>
      <w:proofErr w:type="spellStart"/>
      <w:r w:rsidR="005B40BF" w:rsidRPr="0074076A">
        <w:t>KuaiFormer</w:t>
      </w:r>
      <w:proofErr w:type="spellEnd"/>
      <w:r w:rsidR="005B40BF">
        <w:fldChar w:fldCharType="begin"/>
      </w:r>
      <w:r w:rsidR="005B40BF">
        <w:instrText xml:space="preserve"> REF _Ref223965027 \r \h </w:instrText>
      </w:r>
      <w:r w:rsidR="005B40BF">
        <w:fldChar w:fldCharType="separate"/>
      </w:r>
      <w:r w:rsidR="00355C26">
        <w:t>[20]</w:t>
      </w:r>
      <w:r w:rsidR="005B40BF">
        <w:fldChar w:fldCharType="end"/>
      </w:r>
      <w:r w:rsidR="005B40BF" w:rsidRPr="0074076A">
        <w:t>设计了</w:t>
      </w:r>
      <w:r w:rsidR="005B40BF" w:rsidRPr="005B40BF">
        <w:t>自适应项目压缩机制</w:t>
      </w:r>
      <w:r w:rsidR="005B40BF" w:rsidRPr="0074076A">
        <w:t>来处理长用户行为序列，在保持计算效率的同时保留关键行为信号</w:t>
      </w:r>
      <w:r w:rsidR="005B40BF">
        <w:rPr>
          <w:rFonts w:hint="eastAsia"/>
        </w:rPr>
        <w:t>；</w:t>
      </w:r>
      <w:bookmarkStart w:id="13" w:name="OLE_LINK29"/>
      <w:r w:rsidR="005B40BF" w:rsidRPr="0074076A">
        <w:t>此外，</w:t>
      </w:r>
      <w:proofErr w:type="spellStart"/>
      <w:r w:rsidR="0074076A" w:rsidRPr="0074076A">
        <w:t>KuaiFormer</w:t>
      </w:r>
      <w:proofErr w:type="spellEnd"/>
      <w:r w:rsidR="0074076A" w:rsidRPr="0074076A">
        <w:t>引入了多兴趣查询</w:t>
      </w:r>
      <w:r w:rsidR="0074076A">
        <w:rPr>
          <w:rFonts w:hint="eastAsia"/>
        </w:rPr>
        <w:t>Tokens</w:t>
      </w:r>
      <w:r w:rsidR="0074076A" w:rsidRPr="00AF5B58">
        <w:t>（</w:t>
      </w:r>
      <w:r w:rsidR="0074076A" w:rsidRPr="00AF5B58">
        <w:t>Multi-Interest Query Tokens</w:t>
      </w:r>
      <w:r w:rsidR="0074076A" w:rsidRPr="00AF5B58">
        <w:t>）</w:t>
      </w:r>
      <w:r w:rsidR="0074076A" w:rsidRPr="0074076A">
        <w:t>机制，该机制能够解耦用户多样化的潜在兴趣维度，使得模型可以同时捕捉用户在不同兴趣空间中的偏好，从而在检索阶段就能够覆盖更广泛的候选物品类别，进一步增强了模型对用户多样性兴趣的表征能力</w:t>
      </w:r>
      <w:r w:rsidR="008A3636">
        <w:rPr>
          <w:rFonts w:hint="eastAsia"/>
        </w:rPr>
        <w:t>。</w:t>
      </w:r>
    </w:p>
    <w:p w14:paraId="4D1ADAED" w14:textId="599DA7EA" w:rsidR="006B0AB6" w:rsidRPr="00155145" w:rsidRDefault="0017092B" w:rsidP="003B0E8E">
      <w:r>
        <w:rPr>
          <w:rFonts w:hint="eastAsia"/>
        </w:rPr>
        <w:t>主流推荐系统框架常采用三阶段流程进行：前处理（数据特征构建层面）、中处理（推荐算法模块）、后处理（后训练任务，如：强化学习）</w:t>
      </w:r>
      <w:r w:rsidR="006166AD">
        <w:rPr>
          <w:rFonts w:hint="eastAsia"/>
        </w:rPr>
        <w:t>。</w:t>
      </w:r>
      <w:r w:rsidR="005355CF">
        <w:rPr>
          <w:rFonts w:hint="eastAsia"/>
        </w:rPr>
        <w:t>除了在数据构建层面和推荐模型层面进行多样化优化外，</w:t>
      </w:r>
      <w:r w:rsidR="005078B5" w:rsidRPr="00873A31">
        <w:t>现有研究也常借助强化学习进行后处理</w:t>
      </w:r>
      <w:r w:rsidR="005078B5" w:rsidRPr="005078B5">
        <w:t>以进一步提升推荐多样性</w:t>
      </w:r>
      <w:r w:rsidR="005078B5" w:rsidRPr="005078B5">
        <w:t xml:space="preserve"> </w:t>
      </w:r>
      <w:r w:rsidR="00AF5B58">
        <w:fldChar w:fldCharType="begin"/>
      </w:r>
      <w:r w:rsidR="00AF5B58">
        <w:instrText xml:space="preserve"> </w:instrText>
      </w:r>
      <w:r w:rsidR="00AF5B58">
        <w:rPr>
          <w:rFonts w:hint="eastAsia"/>
        </w:rPr>
        <w:instrText>REF _Ref223893221 \r \h</w:instrText>
      </w:r>
      <w:r w:rsidR="00AF5B58">
        <w:instrText xml:space="preserve"> </w:instrText>
      </w:r>
      <w:r w:rsidR="00AF5B58">
        <w:fldChar w:fldCharType="separate"/>
      </w:r>
      <w:r w:rsidR="00355C26">
        <w:t>[13]</w:t>
      </w:r>
      <w:r w:rsidR="00AF5B58">
        <w:fldChar w:fldCharType="end"/>
      </w:r>
      <w:r w:rsidR="005355CF">
        <w:rPr>
          <w:rFonts w:hint="eastAsia"/>
        </w:rPr>
        <w:t>，</w:t>
      </w:r>
      <w:r w:rsidR="005078B5" w:rsidRPr="005078B5">
        <w:t>但此类后处理策略不在本文研究范围之内</w:t>
      </w:r>
      <w:r w:rsidR="005355CF">
        <w:rPr>
          <w:rFonts w:hint="eastAsia"/>
        </w:rPr>
        <w:t>。</w:t>
      </w:r>
      <w:bookmarkEnd w:id="13"/>
    </w:p>
    <w:bookmarkEnd w:id="11"/>
    <w:p w14:paraId="7C808C64" w14:textId="1AE582BE" w:rsidR="00604FAC" w:rsidRPr="00604FAC" w:rsidRDefault="009A69FA" w:rsidP="00AA329B">
      <w:pPr>
        <w:pStyle w:val="3"/>
        <w:rPr>
          <w:rFonts w:hint="eastAsia"/>
        </w:rPr>
      </w:pPr>
      <w:r>
        <w:rPr>
          <w:rFonts w:hint="eastAsia"/>
        </w:rPr>
        <w:t xml:space="preserve">1.3 </w:t>
      </w:r>
      <w:r>
        <w:rPr>
          <w:rFonts w:hint="eastAsia"/>
        </w:rPr>
        <w:t>本篇工作及论文结构</w:t>
      </w:r>
    </w:p>
    <w:p w14:paraId="76FF1003" w14:textId="50EF3BCF" w:rsidR="009A69FA" w:rsidRDefault="00A534F7" w:rsidP="003B0E8E">
      <w:pPr>
        <w:pStyle w:val="4"/>
      </w:pPr>
      <w:r>
        <w:rPr>
          <w:rFonts w:hint="eastAsia"/>
        </w:rPr>
        <w:t xml:space="preserve">1.3.1 </w:t>
      </w:r>
      <w:r>
        <w:rPr>
          <w:rFonts w:hint="eastAsia"/>
        </w:rPr>
        <w:t>本篇工作内容</w:t>
      </w:r>
    </w:p>
    <w:p w14:paraId="37C9ED7B" w14:textId="2E0AC0D7" w:rsidR="00604FAC" w:rsidRDefault="00AA329B" w:rsidP="003B0E8E">
      <w:r>
        <w:rPr>
          <w:rFonts w:hint="eastAsia"/>
        </w:rPr>
        <w:t>我们主要围绕生成式推荐的同质化现象进行展开，在生成式推荐流程的基础上段算法模块进行多样化方案的优化。具体</w:t>
      </w:r>
      <w:r w:rsidR="00DD07FD">
        <w:rPr>
          <w:rFonts w:hint="eastAsia"/>
        </w:rPr>
        <w:t>优化</w:t>
      </w:r>
      <w:r>
        <w:rPr>
          <w:rFonts w:hint="eastAsia"/>
        </w:rPr>
        <w:t>方案为：</w:t>
      </w:r>
    </w:p>
    <w:p w14:paraId="62E7BC89" w14:textId="0235C9B3" w:rsidR="00AA329B" w:rsidRDefault="00C2781C" w:rsidP="00AA329B">
      <w:pPr>
        <w:pStyle w:val="a8"/>
        <w:numPr>
          <w:ilvl w:val="0"/>
          <w:numId w:val="11"/>
        </w:numPr>
      </w:pPr>
      <w:r>
        <w:rPr>
          <w:rFonts w:hint="eastAsia"/>
        </w:rPr>
        <w:t>采用</w:t>
      </w:r>
      <w:r w:rsidR="00AA329B">
        <w:rPr>
          <w:rFonts w:hint="eastAsia"/>
        </w:rPr>
        <w:t>RQ-</w:t>
      </w:r>
      <w:proofErr w:type="spellStart"/>
      <w:r w:rsidR="00AA329B">
        <w:rPr>
          <w:rFonts w:hint="eastAsia"/>
        </w:rPr>
        <w:t>Kmeans</w:t>
      </w:r>
      <w:proofErr w:type="spellEnd"/>
      <w:r w:rsidR="00AA329B">
        <w:rPr>
          <w:rFonts w:hint="eastAsia"/>
        </w:rPr>
        <w:t>量化方案，缓解码本坍缩</w:t>
      </w:r>
      <w:r>
        <w:fldChar w:fldCharType="begin"/>
      </w:r>
      <w:r>
        <w:instrText xml:space="preserve"> </w:instrText>
      </w:r>
      <w:r>
        <w:rPr>
          <w:rFonts w:hint="eastAsia"/>
        </w:rPr>
        <w:instrText>REF _Ref225690813 \r \h</w:instrText>
      </w:r>
      <w:r>
        <w:instrText xml:space="preserve"> </w:instrText>
      </w:r>
      <w:r>
        <w:fldChar w:fldCharType="separate"/>
      </w:r>
      <w:r>
        <w:t>[28]</w:t>
      </w:r>
      <w:r>
        <w:fldChar w:fldCharType="end"/>
      </w:r>
      <w:r w:rsidR="00AA329B">
        <w:rPr>
          <w:rFonts w:hint="eastAsia"/>
        </w:rPr>
        <w:t>和漏斗现象</w:t>
      </w:r>
      <w:r>
        <w:fldChar w:fldCharType="begin"/>
      </w:r>
      <w:r>
        <w:instrText xml:space="preserve"> </w:instrText>
      </w:r>
      <w:r>
        <w:rPr>
          <w:rFonts w:hint="eastAsia"/>
        </w:rPr>
        <w:instrText>REF _Ref225690822 \r \h</w:instrText>
      </w:r>
      <w:r>
        <w:instrText xml:space="preserve"> </w:instrText>
      </w:r>
      <w:r>
        <w:fldChar w:fldCharType="separate"/>
      </w:r>
      <w:r>
        <w:t>[29]</w:t>
      </w:r>
      <w:r>
        <w:fldChar w:fldCharType="end"/>
      </w:r>
      <w:r>
        <w:rPr>
          <w:rFonts w:hint="eastAsia"/>
        </w:rPr>
        <w:t>，同时契合推荐多样化的场景</w:t>
      </w:r>
      <w:r w:rsidR="00AA329B">
        <w:rPr>
          <w:rFonts w:hint="eastAsia"/>
        </w:rPr>
        <w:t>。</w:t>
      </w:r>
    </w:p>
    <w:p w14:paraId="7646094C" w14:textId="2CC7189F" w:rsidR="00AA329B" w:rsidRDefault="00366E6D" w:rsidP="00AA329B">
      <w:pPr>
        <w:pStyle w:val="a8"/>
        <w:numPr>
          <w:ilvl w:val="0"/>
          <w:numId w:val="11"/>
        </w:numPr>
        <w:rPr>
          <w:rFonts w:hint="eastAsia"/>
        </w:rPr>
      </w:pPr>
      <w:r>
        <w:rPr>
          <w:rFonts w:hint="eastAsia"/>
        </w:rPr>
        <w:t>对</w:t>
      </w:r>
      <w:r>
        <w:rPr>
          <w:rFonts w:hint="eastAsia"/>
        </w:rPr>
        <w:t>SID</w:t>
      </w:r>
      <w:r>
        <w:rPr>
          <w:rFonts w:hint="eastAsia"/>
        </w:rPr>
        <w:t>的构建，</w:t>
      </w:r>
      <w:r w:rsidR="0027124A">
        <w:rPr>
          <w:rFonts w:hint="eastAsia"/>
        </w:rPr>
        <w:t>通过</w:t>
      </w:r>
      <w:r>
        <w:rPr>
          <w:rFonts w:hint="eastAsia"/>
        </w:rPr>
        <w:t>分析特征分布情况，采用旋转矩阵接入差异化特征策略。</w:t>
      </w:r>
    </w:p>
    <w:p w14:paraId="720BF7CF" w14:textId="56471528" w:rsidR="009312EE" w:rsidRDefault="00AA329B" w:rsidP="009312EE">
      <w:pPr>
        <w:pStyle w:val="a8"/>
        <w:numPr>
          <w:ilvl w:val="0"/>
          <w:numId w:val="11"/>
        </w:numPr>
      </w:pPr>
      <w:r>
        <w:rPr>
          <w:rFonts w:hint="eastAsia"/>
        </w:rPr>
        <w:t>在生成式模型训练损失</w:t>
      </w:r>
      <w:r w:rsidR="008E3F0E">
        <w:rPr>
          <w:rFonts w:hint="eastAsia"/>
        </w:rPr>
        <w:t>阶段，</w:t>
      </w:r>
      <w:r>
        <w:rPr>
          <w:rFonts w:hint="eastAsia"/>
        </w:rPr>
        <w:t>引入</w:t>
      </w:r>
      <w:r w:rsidR="00366E6D">
        <w:rPr>
          <w:rFonts w:hint="eastAsia"/>
        </w:rPr>
        <w:t>反坍缩正则化项，在保证一定推荐相关性的前提下，</w:t>
      </w:r>
      <w:r w:rsidR="007757D2">
        <w:rPr>
          <w:rFonts w:hint="eastAsia"/>
        </w:rPr>
        <w:t>提升</w:t>
      </w:r>
      <w:r w:rsidR="00366E6D">
        <w:rPr>
          <w:rFonts w:hint="eastAsia"/>
        </w:rPr>
        <w:t>一定量的多样化结果。</w:t>
      </w:r>
    </w:p>
    <w:p w14:paraId="2198D492" w14:textId="75EA6DA8" w:rsidR="009312EE" w:rsidRPr="00604FAC" w:rsidRDefault="009312EE" w:rsidP="00D37E30">
      <w:pPr>
        <w:rPr>
          <w:rFonts w:hint="eastAsia"/>
        </w:rPr>
      </w:pPr>
      <w:r>
        <w:rPr>
          <w:rFonts w:hint="eastAsia"/>
        </w:rPr>
        <w:t>我们在基本的生成式推荐方案基础上进行调整优化，通过开源数据</w:t>
      </w:r>
      <w:proofErr w:type="spellStart"/>
      <w:r>
        <w:rPr>
          <w:rFonts w:hint="eastAsia"/>
        </w:rPr>
        <w:t>MovieLens</w:t>
      </w:r>
      <w:proofErr w:type="spellEnd"/>
      <w:r>
        <w:rPr>
          <w:rFonts w:hint="eastAsia"/>
        </w:rPr>
        <w:t>数据集进行反复测试验证设计方案，分析中间环节特征状况，最终确认该方案的可行性。</w:t>
      </w:r>
    </w:p>
    <w:p w14:paraId="320606AB" w14:textId="52075206" w:rsidR="009A69FA" w:rsidRDefault="00A534F7" w:rsidP="003B0E8E">
      <w:pPr>
        <w:pStyle w:val="4"/>
      </w:pPr>
      <w:r>
        <w:rPr>
          <w:rFonts w:hint="eastAsia"/>
        </w:rPr>
        <w:t xml:space="preserve">1.3.2 </w:t>
      </w:r>
      <w:r w:rsidR="00A20693">
        <w:rPr>
          <w:rFonts w:hint="eastAsia"/>
        </w:rPr>
        <w:t>论文结构安排</w:t>
      </w:r>
    </w:p>
    <w:p w14:paraId="350BBC6B" w14:textId="77777777" w:rsidR="007722D1" w:rsidRPr="00E47F40" w:rsidRDefault="007722D1" w:rsidP="007722D1">
      <w:pPr>
        <w:overflowPunct w:val="0"/>
        <w:rPr>
          <w:shd w:val="clear" w:color="auto" w:fill="FFFFFF"/>
        </w:rPr>
      </w:pPr>
      <w:r w:rsidRPr="00E47F40">
        <w:rPr>
          <w:shd w:val="clear" w:color="auto" w:fill="FFFFFF"/>
        </w:rPr>
        <w:t>本文各章节内容和组织结构如下：</w:t>
      </w:r>
    </w:p>
    <w:p w14:paraId="028F2A69" w14:textId="42DD845E" w:rsidR="00D74621" w:rsidRDefault="007722D1" w:rsidP="003B0E8E">
      <w:r>
        <w:rPr>
          <w:rFonts w:hint="eastAsia"/>
        </w:rPr>
        <w:t>第一章：</w:t>
      </w:r>
      <w:r w:rsidR="0008556D">
        <w:rPr>
          <w:rFonts w:hint="eastAsia"/>
        </w:rPr>
        <w:t>绪论</w:t>
      </w:r>
      <w:r w:rsidR="00564977">
        <w:rPr>
          <w:rFonts w:hint="eastAsia"/>
        </w:rPr>
        <w:t>。</w:t>
      </w:r>
      <w:r w:rsidR="0008556D">
        <w:rPr>
          <w:rFonts w:hint="eastAsia"/>
        </w:rPr>
        <w:t>目前的研究现状，研究内容及创新点，结构</w:t>
      </w:r>
    </w:p>
    <w:p w14:paraId="0E8C402D" w14:textId="4E23FBE4" w:rsidR="007722D1" w:rsidRDefault="007722D1" w:rsidP="003B0E8E">
      <w:r>
        <w:rPr>
          <w:rFonts w:hint="eastAsia"/>
        </w:rPr>
        <w:t>第二章：</w:t>
      </w:r>
      <w:r w:rsidR="00564977">
        <w:rPr>
          <w:rFonts w:hint="eastAsia"/>
        </w:rPr>
        <w:t>相关技术与理论基础。</w:t>
      </w:r>
    </w:p>
    <w:p w14:paraId="39926A77" w14:textId="6D2B9A27" w:rsidR="007722D1" w:rsidRDefault="007722D1" w:rsidP="003B0E8E">
      <w:r>
        <w:rPr>
          <w:rFonts w:hint="eastAsia"/>
        </w:rPr>
        <w:t>第三章：</w:t>
      </w:r>
      <w:r w:rsidR="007E61F3">
        <w:rPr>
          <w:rFonts w:hint="eastAsia"/>
        </w:rPr>
        <w:t>生成式推荐多样化优化。</w:t>
      </w:r>
    </w:p>
    <w:p w14:paraId="0E2906DE" w14:textId="4B816D69" w:rsidR="007722D1" w:rsidRDefault="007722D1" w:rsidP="003B0E8E">
      <w:r>
        <w:rPr>
          <w:rFonts w:hint="eastAsia"/>
        </w:rPr>
        <w:t>第四章：</w:t>
      </w:r>
      <w:r w:rsidR="007E61F3">
        <w:rPr>
          <w:rFonts w:hint="eastAsia"/>
        </w:rPr>
        <w:t>实验设计与结果分析。</w:t>
      </w:r>
    </w:p>
    <w:p w14:paraId="3C3446BE" w14:textId="09A6819F" w:rsidR="007722D1" w:rsidRDefault="007722D1" w:rsidP="003B0E8E">
      <w:r>
        <w:rPr>
          <w:rFonts w:hint="eastAsia"/>
        </w:rPr>
        <w:t>第五章：</w:t>
      </w:r>
      <w:r w:rsidR="005E5C0E">
        <w:rPr>
          <w:rFonts w:hint="eastAsia"/>
        </w:rPr>
        <w:t>总结与展望。</w:t>
      </w:r>
    </w:p>
    <w:p w14:paraId="48B6A0AD" w14:textId="77777777" w:rsidR="007722D1" w:rsidRPr="007722D1" w:rsidRDefault="007722D1" w:rsidP="003B0E8E">
      <w:pPr>
        <w:rPr>
          <w:rFonts w:hint="eastAsia"/>
        </w:rPr>
      </w:pPr>
    </w:p>
    <w:p w14:paraId="63581D97" w14:textId="50E38A78" w:rsidR="004A6FC2" w:rsidRDefault="0028328F" w:rsidP="003B0E8E">
      <w:pPr>
        <w:pStyle w:val="2"/>
      </w:pPr>
      <w:bookmarkStart w:id="14" w:name="heading_3"/>
      <w:bookmarkStart w:id="15" w:name="OLE_LINK30"/>
      <w:r>
        <w:rPr>
          <w:rFonts w:hint="eastAsia"/>
        </w:rPr>
        <w:lastRenderedPageBreak/>
        <w:t>第二章</w:t>
      </w:r>
      <w:r>
        <w:rPr>
          <w:rFonts w:hint="eastAsia"/>
        </w:rPr>
        <w:t xml:space="preserve"> </w:t>
      </w:r>
      <w:r>
        <w:t>相关技术与理论基础</w:t>
      </w:r>
      <w:bookmarkEnd w:id="14"/>
    </w:p>
    <w:p w14:paraId="2EC66E42" w14:textId="0E08C968" w:rsidR="00B066FF" w:rsidRPr="00B066FF" w:rsidRDefault="00B066FF" w:rsidP="003B0E8E">
      <w:r w:rsidRPr="00B066FF">
        <w:t>本章系统阐述本研究所涉及的核心技术与理论依据，依次介绍传统双塔结构推荐算法、生成式推荐算法的完整范式，以及推荐多样性的主流度量指标，为后续模型设计、多样性优化与实证分析奠定理论与技术基础。</w:t>
      </w:r>
    </w:p>
    <w:p w14:paraId="31A8D525" w14:textId="0C8A674A" w:rsidR="00027F2C" w:rsidRDefault="00FA4A9E" w:rsidP="003B0E8E">
      <w:pPr>
        <w:pStyle w:val="3"/>
      </w:pPr>
      <w:bookmarkStart w:id="16" w:name="OLE_LINK33"/>
      <w:bookmarkStart w:id="17" w:name="OLE_LINK32"/>
      <w:bookmarkStart w:id="18" w:name="OLE_LINK31"/>
      <w:r>
        <w:rPr>
          <w:rFonts w:hint="eastAsia"/>
        </w:rPr>
        <w:t xml:space="preserve">2.1 </w:t>
      </w:r>
      <w:r w:rsidR="00E15440">
        <w:rPr>
          <w:rFonts w:hint="eastAsia"/>
        </w:rPr>
        <w:t>双塔结构推荐算法</w:t>
      </w:r>
    </w:p>
    <w:bookmarkEnd w:id="16"/>
    <w:p w14:paraId="04B755D7" w14:textId="592B0AA0" w:rsidR="00B066FF" w:rsidRPr="00B066FF" w:rsidRDefault="00B066FF" w:rsidP="003B0E8E">
      <w:r w:rsidRPr="00B066FF">
        <w:t>双塔结构（</w:t>
      </w:r>
      <w:r w:rsidRPr="00B066FF">
        <w:t>Two-Tower Architecture</w:t>
      </w:r>
      <w:r w:rsidRPr="00B066FF">
        <w:t>）是工业界和学术界广泛应用的一种深度推荐模型，其核心设计思想是将用户和物品分别编码为两个独立的神经网络塔，通过计算用户塔输出与物品塔输出的向量相似度来预测用户对物品的偏好程度。</w:t>
      </w:r>
    </w:p>
    <w:p w14:paraId="0864BB0D" w14:textId="37946AFD" w:rsidR="00B066FF" w:rsidRDefault="00B066FF" w:rsidP="003B0E8E">
      <w:r>
        <w:t>在深度学习普及之前，推荐系统主要依赖协同过滤（</w:t>
      </w:r>
      <w:r>
        <w:t>Collaborative Filtering</w:t>
      </w:r>
      <w:r w:rsidRPr="00B066FF">
        <w:t>）</w:t>
      </w:r>
      <w:r w:rsidRPr="00B066FF">
        <w:rPr>
          <w:rStyle w:val="ac"/>
          <w:rFonts w:ascii="Arial" w:hAnsi="Arial" w:cs="Arial"/>
          <w:b w:val="0"/>
          <w:bCs w:val="0"/>
          <w:color w:val="000000"/>
        </w:rPr>
        <w:t>与</w:t>
      </w:r>
      <w:r>
        <w:t>矩阵分解（</w:t>
      </w:r>
      <w:r>
        <w:t>Matrix Factorization</w:t>
      </w:r>
      <w:r>
        <w:t>）等方法，通过用户</w:t>
      </w:r>
      <w:r>
        <w:t>-</w:t>
      </w:r>
      <w:r>
        <w:t>物品交互矩阵挖掘潜在偏好，但这类方法难以融合多源异构特征，表达能力有限</w:t>
      </w:r>
      <w:r w:rsidR="006D7AF5">
        <w:fldChar w:fldCharType="begin"/>
      </w:r>
      <w:r w:rsidR="006D7AF5">
        <w:instrText xml:space="preserve"> REF _Ref224143616 \r \h </w:instrText>
      </w:r>
      <w:r w:rsidR="006D7AF5">
        <w:fldChar w:fldCharType="separate"/>
      </w:r>
      <w:r w:rsidR="00355C26">
        <w:t>[21]</w:t>
      </w:r>
      <w:r w:rsidR="006D7AF5">
        <w:fldChar w:fldCharType="end"/>
      </w:r>
      <w:r>
        <w:t>。</w:t>
      </w:r>
      <w:r w:rsidRPr="00B066FF">
        <w:rPr>
          <w:rFonts w:hint="eastAsia"/>
        </w:rPr>
        <w:t>随着深度</w:t>
      </w:r>
      <w:r>
        <w:rPr>
          <w:rFonts w:hint="eastAsia"/>
        </w:rPr>
        <w:t>学习及相关</w:t>
      </w:r>
      <w:r w:rsidRPr="00B066FF">
        <w:rPr>
          <w:rFonts w:hint="eastAsia"/>
        </w:rPr>
        <w:t>模型</w:t>
      </w:r>
      <w:r w:rsidR="00C5201B">
        <w:rPr>
          <w:rFonts w:hint="eastAsia"/>
        </w:rPr>
        <w:t>的</w:t>
      </w:r>
      <w:r w:rsidRPr="00B066FF">
        <w:rPr>
          <w:rFonts w:hint="eastAsia"/>
        </w:rPr>
        <w:t>发展，深度语义匹配模型（</w:t>
      </w:r>
      <w:r w:rsidRPr="00B066FF">
        <w:rPr>
          <w:rFonts w:hint="eastAsia"/>
        </w:rPr>
        <w:t>DSSM</w:t>
      </w:r>
      <w:r w:rsidRPr="00B066FF">
        <w:rPr>
          <w:rFonts w:hint="eastAsia"/>
        </w:rPr>
        <w:t>）为语义级匹配提供了基础思路，双塔结构正是在此基础上形成的轻量化、可扩展的深度推荐架构，</w:t>
      </w:r>
      <w:r w:rsidR="00C5201B">
        <w:t>既保留了协同过滤与矩阵分解的匹配逻辑，又具备深度神经网络强大的特征抽象与泛化能力</w:t>
      </w:r>
      <w:r w:rsidRPr="00B066FF">
        <w:rPr>
          <w:rFonts w:hint="eastAsia"/>
        </w:rPr>
        <w:t>。</w:t>
      </w:r>
    </w:p>
    <w:p w14:paraId="31A894CE" w14:textId="56603BBD" w:rsidR="00C5201B" w:rsidRDefault="00C5201B" w:rsidP="003B0E8E">
      <w:bookmarkStart w:id="19" w:name="OLE_LINK34"/>
      <w:r>
        <w:rPr>
          <w:rFonts w:hint="eastAsia"/>
        </w:rPr>
        <w:t>双塔结构的推荐算法</w:t>
      </w:r>
      <w:bookmarkEnd w:id="19"/>
      <w:r w:rsidRPr="00B066FF">
        <w:rPr>
          <w:rFonts w:hint="eastAsia"/>
        </w:rPr>
        <w:t>其</w:t>
      </w:r>
      <w:r w:rsidRPr="00B066FF">
        <w:t>基本架构包含三个主要组成部分：用户塔（</w:t>
      </w:r>
      <w:r w:rsidRPr="00B066FF">
        <w:t>User Tower</w:t>
      </w:r>
      <w:r w:rsidRPr="00B066FF">
        <w:t>）、物品塔（</w:t>
      </w:r>
      <w:r w:rsidRPr="00B066FF">
        <w:t>Item Tower</w:t>
      </w:r>
      <w:r w:rsidRPr="00B066FF">
        <w:t>）和相似度计算层（</w:t>
      </w:r>
      <w:r w:rsidRPr="00B066FF">
        <w:t>Similarity Computation Layer</w:t>
      </w:r>
      <w:r w:rsidRPr="00B066FF">
        <w:t>）</w:t>
      </w:r>
      <w:r>
        <w:rPr>
          <w:rFonts w:hint="eastAsia"/>
        </w:rPr>
        <w:t>，结构如图</w:t>
      </w:r>
      <w:r w:rsidR="0053250E">
        <w:t>2.1</w:t>
      </w:r>
      <w:r>
        <w:rPr>
          <w:rFonts w:hint="eastAsia"/>
        </w:rPr>
        <w:t>所示</w:t>
      </w:r>
      <w:r w:rsidRPr="00B066FF">
        <w:rPr>
          <w:rFonts w:hint="eastAsia"/>
        </w:rPr>
        <w:t>。</w:t>
      </w:r>
    </w:p>
    <w:p w14:paraId="7DDE2DEF" w14:textId="77777777" w:rsidR="001A045A" w:rsidRDefault="001A045A" w:rsidP="0011698A">
      <w:pPr>
        <w:pStyle w:val="ad"/>
        <w:spacing w:before="120" w:after="72"/>
      </w:pPr>
      <w:r w:rsidRPr="001A045A">
        <w:drawing>
          <wp:inline distT="0" distB="0" distL="0" distR="0" wp14:anchorId="3956A65A" wp14:editId="4814DB37">
            <wp:extent cx="3866289" cy="1968759"/>
            <wp:effectExtent l="12700" t="12700" r="0" b="0"/>
            <wp:docPr id="1282868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8580" name=""/>
                    <pic:cNvPicPr/>
                  </pic:nvPicPr>
                  <pic:blipFill>
                    <a:blip r:embed="rId12"/>
                    <a:stretch>
                      <a:fillRect/>
                    </a:stretch>
                  </pic:blipFill>
                  <pic:spPr>
                    <a:xfrm>
                      <a:off x="0" y="0"/>
                      <a:ext cx="3929858" cy="2001129"/>
                    </a:xfrm>
                    <a:prstGeom prst="rect">
                      <a:avLst/>
                    </a:prstGeom>
                    <a:ln>
                      <a:solidFill>
                        <a:schemeClr val="tx1"/>
                      </a:solidFill>
                    </a:ln>
                  </pic:spPr>
                </pic:pic>
              </a:graphicData>
            </a:graphic>
          </wp:inline>
        </w:drawing>
      </w:r>
    </w:p>
    <w:p w14:paraId="336CE463" w14:textId="71CCADBC" w:rsidR="00C5201B" w:rsidRPr="00B066FF" w:rsidRDefault="001A045A" w:rsidP="003B0E8E">
      <w:pPr>
        <w:pStyle w:val="a6"/>
        <w:spacing w:after="120"/>
        <w:ind w:firstLine="420"/>
      </w:pPr>
      <w:r>
        <w:rPr>
          <w:rFonts w:hint="eastAsia"/>
        </w:rPr>
        <w:t>图</w:t>
      </w:r>
      <w:r w:rsidR="0053250E">
        <w:t xml:space="preserve">2.1 </w:t>
      </w:r>
      <w:r>
        <w:rPr>
          <w:rFonts w:hint="eastAsia"/>
        </w:rPr>
        <w:t>双塔推荐算法</w:t>
      </w:r>
      <w:r w:rsidR="00264EC5">
        <w:rPr>
          <w:rFonts w:hint="eastAsia"/>
        </w:rPr>
        <w:t>框架</w:t>
      </w:r>
    </w:p>
    <w:bookmarkEnd w:id="17"/>
    <w:p w14:paraId="1B68A011" w14:textId="7F8C0473" w:rsidR="00B066FF" w:rsidRDefault="00B066FF" w:rsidP="003B0E8E">
      <w:r w:rsidRPr="00B066FF">
        <w:t>用户塔接收用户相关的输入特征，包括用户</w:t>
      </w:r>
      <w:r w:rsidR="00C5201B">
        <w:rPr>
          <w:rFonts w:hint="eastAsia"/>
        </w:rPr>
        <w:t>信息和</w:t>
      </w:r>
      <w:r w:rsidRPr="00B066FF">
        <w:t>历史行为序列的聚合表征、</w:t>
      </w:r>
      <w:r w:rsidR="00C5201B">
        <w:rPr>
          <w:rFonts w:hint="eastAsia"/>
        </w:rPr>
        <w:t>以及</w:t>
      </w:r>
      <w:r w:rsidRPr="00B066FF">
        <w:rPr>
          <w:rFonts w:hint="eastAsia"/>
        </w:rPr>
        <w:t>上</w:t>
      </w:r>
      <w:r w:rsidRPr="00B066FF">
        <w:t>下文特征等。这些特征经过嵌入层（</w:t>
      </w:r>
      <w:r w:rsidRPr="00B066FF">
        <w:t>Embedding Layer</w:t>
      </w:r>
      <w:r w:rsidRPr="00B066FF">
        <w:t>）映射为稠密向量后，输入多层全连接网络进行非线性变换，最终输出用户表征向量</w:t>
      </w:r>
      <w:r w:rsidR="005A1B43">
        <w:rPr>
          <w:rFonts w:hint="eastAsia"/>
        </w:rPr>
        <w:t>：</w:t>
      </w:r>
    </w:p>
    <w:p w14:paraId="585E20D2" w14:textId="6168628E" w:rsidR="008B53A2" w:rsidRPr="008B53A2" w:rsidRDefault="008B53A2" w:rsidP="00AD7ABB">
      <w:pPr>
        <w:pStyle w:val="ae"/>
        <w:spacing w:before="48" w:after="120"/>
        <w:ind w:firstLine="489"/>
        <w:rPr>
          <w:b/>
        </w:rPr>
      </w:pPr>
      <m:oMathPara>
        <m:oMath>
          <m:r>
            <m:rPr>
              <m:sty m:val="b"/>
            </m:rPr>
            <w:rPr>
              <w:rFonts w:ascii="Cambria Math" w:hAnsi="Cambria Math"/>
            </w:rPr>
            <m:t>u</m:t>
          </m:r>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user</m:t>
              </m:r>
            </m:sub>
          </m:sSub>
          <m:r>
            <w:rPr>
              <w:rFonts w:ascii="Cambria Math" w:hAnsi="Cambria Math"/>
            </w:rPr>
            <m:t>(</m:t>
          </m:r>
          <m:r>
            <m:rPr>
              <m:sty m:val="p"/>
            </m:rPr>
            <w:rPr>
              <w:rFonts w:ascii="Cambria Math" w:hAnsi="Cambria Math"/>
            </w:rPr>
            <m:t>Concat</m:t>
          </m:r>
          <m:r>
            <w:rPr>
              <w:rFonts w:ascii="Cambria Math" w:hAnsi="Cambria Math"/>
            </w:rPr>
            <m:t>(</m:t>
          </m:r>
          <m:r>
            <m:rPr>
              <m:sty m:val="p"/>
            </m:rPr>
            <w:rPr>
              <w:rFonts w:ascii="Cambria Math" w:hAnsi="Cambria Math"/>
            </w:rPr>
            <m:t>Emb</m:t>
          </m:r>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u</m:t>
              </m:r>
            </m:sub>
            <m:sup>
              <m:r>
                <m:rPr>
                  <m:nor/>
                </m:rPr>
                <m:t>cat</m:t>
              </m:r>
            </m:sup>
          </m:sSubSup>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u</m:t>
              </m:r>
            </m:sub>
            <m:sup>
              <m:r>
                <m:rPr>
                  <m:nor/>
                </m:rPr>
                <m:t>cont</m:t>
              </m:r>
            </m:sup>
          </m:sSubSup>
          <m:r>
            <w:rPr>
              <w:rFonts w:ascii="Cambria Math" w:hAnsi="Cambria Math"/>
            </w:rPr>
            <m:t>))</m:t>
          </m:r>
        </m:oMath>
      </m:oMathPara>
    </w:p>
    <w:p w14:paraId="011A4A47" w14:textId="506B3526" w:rsidR="005A1B43" w:rsidRPr="008A00C0" w:rsidRDefault="005A1B43" w:rsidP="003B0E8E">
      <w:pPr>
        <w:rPr>
          <w:color w:val="FF0000"/>
        </w:rPr>
      </w:pPr>
      <w:r w:rsidRPr="005A1B43">
        <w:rPr>
          <w:rFonts w:hint="eastAsia"/>
        </w:rPr>
        <w:t>其中</w:t>
      </w:r>
      <m:oMath>
        <m:r>
          <m:rPr>
            <m:sty m:val="b"/>
          </m:rPr>
          <w:rPr>
            <w:rFonts w:ascii="Cambria Math" w:hAnsi="Cambria Math"/>
          </w:rPr>
          <m:t>u</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A1B43">
        <w:rPr>
          <w:rFonts w:hint="eastAsia"/>
        </w:rPr>
        <w:t>为</w:t>
      </w:r>
      <m:oMath>
        <m:r>
          <w:rPr>
            <w:rFonts w:ascii="Cambria Math" w:hAnsi="Cambria Math"/>
          </w:rPr>
          <m:t>d</m:t>
        </m:r>
      </m:oMath>
      <w:r w:rsidRPr="005A1B43">
        <w:rPr>
          <w:rFonts w:hint="eastAsia"/>
        </w:rPr>
        <w:t>维用户表征向量</w:t>
      </w: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u</m:t>
            </m:r>
          </m:sub>
        </m:sSub>
      </m:oMath>
      <w:r>
        <w:rPr>
          <w:rFonts w:hint="eastAsia"/>
        </w:rPr>
        <w:t>表示用户特征数据</w:t>
      </w:r>
      <w:r w:rsidR="008B53A2">
        <w:rPr>
          <w:rFonts w:hint="eastAsia"/>
        </w:rPr>
        <w:t>，</w:t>
      </w:r>
      <m:oMath>
        <m:r>
          <m:rPr>
            <m:sty m:val="p"/>
          </m:rPr>
          <w:rPr>
            <w:rFonts w:ascii="Cambria Math" w:hAnsi="Cambria Math"/>
          </w:rPr>
          <m:t>Emb</m:t>
        </m:r>
        <m:r>
          <w:rPr>
            <w:rFonts w:ascii="Cambria Math" w:hAnsi="Cambria Math"/>
          </w:rPr>
          <m:t>(⋅)</m:t>
        </m:r>
      </m:oMath>
      <w:r w:rsidR="008B53A2" w:rsidRPr="008B53A2">
        <w:rPr>
          <w:rFonts w:hint="eastAsia"/>
        </w:rPr>
        <w:t>为嵌入映射，</w:t>
      </w:r>
      <m:oMath>
        <m:sSubSup>
          <m:sSubSupPr>
            <m:ctrlPr>
              <w:rPr>
                <w:rFonts w:ascii="Cambria Math" w:hAnsi="Cambria Math"/>
              </w:rPr>
            </m:ctrlPr>
          </m:sSubSupPr>
          <m:e>
            <m:r>
              <m:rPr>
                <m:sty m:val="b"/>
              </m:rPr>
              <w:rPr>
                <w:rFonts w:ascii="Cambria Math" w:hAnsi="Cambria Math"/>
              </w:rPr>
              <m:t>x</m:t>
            </m:r>
          </m:e>
          <m:sub>
            <m:r>
              <w:rPr>
                <w:rFonts w:ascii="Cambria Math" w:hAnsi="Cambria Math"/>
              </w:rPr>
              <m:t>u</m:t>
            </m:r>
          </m:sub>
          <m:sup>
            <m:r>
              <m:rPr>
                <m:nor/>
              </m:rPr>
              <m:t>cat</m:t>
            </m:r>
          </m:sup>
        </m:sSubSup>
      </m:oMath>
      <w:r w:rsidR="008B53A2" w:rsidRPr="008B53A2">
        <w:rPr>
          <w:rFonts w:hint="eastAsia"/>
        </w:rPr>
        <w:t>为用户类别型特征</w:t>
      </w:r>
      <w:r w:rsidR="008B53A2">
        <w:rPr>
          <w:rFonts w:hint="eastAsia"/>
        </w:rPr>
        <w:t>，</w:t>
      </w:r>
      <m:oMath>
        <m:sSubSup>
          <m:sSubSupPr>
            <m:ctrlPr>
              <w:rPr>
                <w:rFonts w:ascii="Cambria Math" w:hAnsi="Cambria Math"/>
              </w:rPr>
            </m:ctrlPr>
          </m:sSubSupPr>
          <m:e>
            <m:r>
              <m:rPr>
                <m:sty m:val="b"/>
              </m:rPr>
              <w:rPr>
                <w:rFonts w:ascii="Cambria Math" w:hAnsi="Cambria Math"/>
              </w:rPr>
              <m:t>x</m:t>
            </m:r>
          </m:e>
          <m:sub>
            <m:r>
              <w:rPr>
                <w:rFonts w:ascii="Cambria Math" w:hAnsi="Cambria Math"/>
              </w:rPr>
              <m:t>u</m:t>
            </m:r>
          </m:sub>
          <m:sup>
            <m:r>
              <m:rPr>
                <m:nor/>
              </m:rPr>
              <m:t>cont</m:t>
            </m:r>
          </m:sup>
        </m:sSubSup>
      </m:oMath>
      <w:r w:rsidR="008B53A2" w:rsidRPr="008B53A2">
        <w:rPr>
          <w:rFonts w:hint="eastAsia"/>
        </w:rPr>
        <w:t>为用户连续型特征</w:t>
      </w:r>
      <w:r>
        <w:rPr>
          <w:rFonts w:hint="eastAsia"/>
        </w:rPr>
        <w:t>。</w:t>
      </w:r>
    </w:p>
    <w:p w14:paraId="4D5765DC" w14:textId="4E715B05" w:rsidR="00774FA1" w:rsidRDefault="00B066FF" w:rsidP="003B0E8E">
      <w:r w:rsidRPr="00B066FF">
        <w:t>物品塔则接收物品相关的输入特征，包括物品</w:t>
      </w:r>
      <w:r w:rsidRPr="00B066FF">
        <w:t>ID</w:t>
      </w:r>
      <w:r w:rsidRPr="00B066FF">
        <w:t>、类别信息、属性标签、内容描述等。经过类似的嵌入层和全连接网络处理，输出物品表征向量</w:t>
      </w:r>
      <w:r w:rsidR="00FF0A6A">
        <w:rPr>
          <w:rFonts w:hint="eastAsia"/>
        </w:rPr>
        <w:t>，其流程与用户塔类似</w:t>
      </w:r>
      <w:r w:rsidR="006D7CAB">
        <w:rPr>
          <w:rFonts w:hint="eastAsia"/>
        </w:rPr>
        <w:t>：</w:t>
      </w:r>
    </w:p>
    <w:p w14:paraId="689162EE" w14:textId="58A47723" w:rsidR="008B53A2" w:rsidRPr="00FF0A6A" w:rsidRDefault="008B53A2" w:rsidP="00AD7ABB">
      <w:pPr>
        <w:pStyle w:val="ae"/>
        <w:spacing w:before="48" w:after="120"/>
        <w:ind w:firstLine="489"/>
      </w:pPr>
      <m:oMathPara>
        <m:oMath>
          <m:r>
            <m:rPr>
              <m:sty m:val="b"/>
            </m:rPr>
            <w:rPr>
              <w:rFonts w:ascii="Cambria Math" w:hAnsi="Cambria Math"/>
            </w:rPr>
            <w:lastRenderedPageBreak/>
            <m:t>v</m:t>
          </m:r>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item</m:t>
              </m:r>
            </m:sub>
          </m:sSub>
          <m:r>
            <w:rPr>
              <w:rFonts w:ascii="Cambria Math" w:hAnsi="Cambria Math"/>
            </w:rPr>
            <m:t>(</m:t>
          </m:r>
          <m:r>
            <m:rPr>
              <m:sty m:val="p"/>
            </m:rPr>
            <w:rPr>
              <w:rFonts w:ascii="Cambria Math" w:hAnsi="Cambria Math"/>
            </w:rPr>
            <m:t>Concat</m:t>
          </m:r>
          <m:r>
            <w:rPr>
              <w:rFonts w:ascii="Cambria Math" w:hAnsi="Cambria Math"/>
            </w:rPr>
            <m:t>(</m:t>
          </m:r>
          <m:r>
            <m:rPr>
              <m:sty m:val="p"/>
            </m:rPr>
            <w:rPr>
              <w:rFonts w:ascii="Cambria Math" w:hAnsi="Cambria Math"/>
            </w:rPr>
            <m:t>Emb</m:t>
          </m:r>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nor/>
                </m:rPr>
                <m:t>cat</m:t>
              </m:r>
            </m:sup>
          </m:sSubSup>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nor/>
                </m:rPr>
                <m:t>cont</m:t>
              </m:r>
            </m:sup>
          </m:sSubSup>
          <m:r>
            <w:rPr>
              <w:rFonts w:ascii="Cambria Math" w:hAnsi="Cambria Math"/>
            </w:rPr>
            <m:t>))</m:t>
          </m:r>
        </m:oMath>
      </m:oMathPara>
    </w:p>
    <w:p w14:paraId="17D16473" w14:textId="272EE6C2" w:rsidR="00B066FF" w:rsidRPr="00B066FF" w:rsidRDefault="00B066FF" w:rsidP="003B0E8E">
      <w:r w:rsidRPr="00B066FF">
        <w:t>双塔结构的核心约束在于：用户塔和物品塔的输出向量必须映射到同一维度的语义空间，以便于后续的相似度计算。</w:t>
      </w:r>
    </w:p>
    <w:p w14:paraId="57075310" w14:textId="733E3AA6" w:rsidR="00B066FF" w:rsidRDefault="00B066FF" w:rsidP="003B0E8E">
      <w:r w:rsidRPr="00B066FF">
        <w:t>相似度计算层通常采用向量内积（</w:t>
      </w:r>
      <w:r w:rsidRPr="00B066FF">
        <w:t>Inner Product</w:t>
      </w:r>
      <w:r w:rsidRPr="00B066FF">
        <w:t>）或余弦相似度（</w:t>
      </w:r>
      <w:r w:rsidRPr="00B066FF">
        <w:t>Cosine Similarity</w:t>
      </w:r>
      <w:r w:rsidRPr="00B066FF">
        <w:t>）来衡量用户与物品的匹配程度</w:t>
      </w:r>
      <w:r w:rsidR="00913DD8">
        <w:rPr>
          <w:rFonts w:hint="eastAsia"/>
        </w:rPr>
        <w:t>：</w:t>
      </w:r>
    </w:p>
    <w:bookmarkStart w:id="20" w:name="OLE_LINK73"/>
    <w:p w14:paraId="4A5A30C4" w14:textId="1E617AB1" w:rsidR="00913DD8" w:rsidRPr="00B066FF" w:rsidRDefault="003E45A2" w:rsidP="00AD7ABB">
      <w:pPr>
        <w:pStyle w:val="ae"/>
        <w:spacing w:before="48" w:after="120"/>
        <w:ind w:firstLine="480"/>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ctrlPr>
                    <w:rPr>
                      <w:rFonts w:ascii="Cambria Math" w:hAnsi="Cambria Math"/>
                      <w:i/>
                      <w:iCs/>
                    </w:rPr>
                  </m:ctrlPr>
                </m:e>
              </m:acc>
              <m:ctrlPr>
                <w:rPr>
                  <w:rFonts w:ascii="Cambria Math" w:hAnsi="Cambria Math"/>
                  <w:i/>
                  <w:iCs/>
                </w:rPr>
              </m:ctrlPr>
            </m:e>
            <m:sub>
              <m:r>
                <w:rPr>
                  <w:rFonts w:ascii="Cambria Math" w:hAnsi="Cambria Math"/>
                </w:rPr>
                <m:t>ui</m:t>
              </m:r>
            </m:sub>
          </m:sSub>
          <w:bookmarkEnd w:id="20"/>
          <m:r>
            <w:rPr>
              <w:rFonts w:ascii="Cambria Math" w:hAnsi="Cambria Math"/>
            </w:rPr>
            <m:t>=</m:t>
          </m:r>
          <w:bookmarkStart w:id="21" w:name="OLE_LINK35"/>
          <m:r>
            <w:rPr>
              <w:rFonts w:ascii="Cambria Math" w:hAnsi="Cambria Math"/>
            </w:rPr>
            <m:t>σ</m:t>
          </m:r>
          <w:bookmarkEnd w:id="21"/>
          <m: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r>
            <m:rPr>
              <m:sty m:val="b"/>
            </m:rPr>
            <w:rPr>
              <w:rFonts w:ascii="Cambria Math" w:hAnsi="Cambria Math"/>
            </w:rPr>
            <m:t>v</m:t>
          </m:r>
          <m:r>
            <w:rPr>
              <w:rFonts w:ascii="Cambria Math" w:hAnsi="Cambria Math"/>
            </w:rPr>
            <m:t>)</m:t>
          </m:r>
        </m:oMath>
      </m:oMathPara>
    </w:p>
    <w:p w14:paraId="5DB79ED6" w14:textId="2C232EFD" w:rsidR="00B066FF" w:rsidRPr="00B066FF" w:rsidRDefault="00B066FF" w:rsidP="003B0E8E">
      <w:r w:rsidRPr="00B066FF">
        <w:t>其中，</w:t>
      </w:r>
      <m:oMath>
        <m:r>
          <w:rPr>
            <w:rFonts w:ascii="Cambria Math" w:hAnsi="Cambria Math"/>
          </w:rPr>
          <m:t>σ</m:t>
        </m:r>
      </m:oMath>
      <w:r w:rsidRPr="00B066FF">
        <w:t>为激活函数（如</w:t>
      </w:r>
      <w:r w:rsidRPr="00B066FF">
        <w:t>Sigmoid</w:t>
      </w:r>
      <w:r w:rsidRPr="00B066FF">
        <w:t>），将相似度分数映射到</w:t>
      </w:r>
      <m:oMath>
        <m:r>
          <m:rPr>
            <m:sty m:val="p"/>
          </m:rPr>
          <w:rPr>
            <w:rFonts w:ascii="Cambria Math" w:hAnsi="Cambria Math"/>
          </w:rPr>
          <m:t>(0,1)</m:t>
        </m:r>
      </m:oMath>
      <w:r w:rsidRPr="00B066FF">
        <w:t>区间，</w:t>
      </w:r>
      <m:oMath>
        <m:sSub>
          <m:sSubPr>
            <m:ctrlPr>
              <w:rPr>
                <w:rFonts w:ascii="Cambria Math" w:hAnsi="Cambria Math"/>
              </w:rPr>
            </m:ctrlPr>
          </m:sSubPr>
          <m:e>
            <m:acc>
              <m:accPr>
                <m:ctrlPr>
                  <w:rPr>
                    <w:rFonts w:ascii="Cambria Math" w:hAnsi="Cambria Math"/>
                  </w:rPr>
                </m:ctrlPr>
              </m:accPr>
              <m:e>
                <m:r>
                  <w:rPr>
                    <w:rFonts w:ascii="Cambria Math" w:hAnsi="Cambria Math"/>
                  </w:rPr>
                  <m:t>y</m:t>
                </m:r>
                <m:ctrlPr>
                  <w:rPr>
                    <w:rFonts w:ascii="Cambria Math" w:hAnsi="Cambria Math"/>
                    <w:i/>
                    <w:iCs/>
                  </w:rPr>
                </m:ctrlPr>
              </m:e>
            </m:acc>
            <m:ctrlPr>
              <w:rPr>
                <w:rFonts w:ascii="Cambria Math" w:hAnsi="Cambria Math"/>
                <w:i/>
                <w:iCs/>
              </w:rPr>
            </m:ctrlPr>
          </m:e>
          <m:sub>
            <m:r>
              <w:rPr>
                <w:rFonts w:ascii="Cambria Math" w:hAnsi="Cambria Math"/>
              </w:rPr>
              <m:t>ui</m:t>
            </m:r>
          </m:sub>
        </m:sSub>
      </m:oMath>
      <w:r w:rsidRPr="00B066FF">
        <w:t>表示用户</w:t>
      </w:r>
      <m:oMath>
        <m:r>
          <w:rPr>
            <w:rFonts w:ascii="Cambria Math" w:hAnsi="Cambria Math"/>
          </w:rPr>
          <m:t>u</m:t>
        </m:r>
      </m:oMath>
      <w:r w:rsidRPr="00B066FF">
        <w:t>对物品</w:t>
      </w:r>
      <m:oMath>
        <m:r>
          <w:rPr>
            <w:rFonts w:ascii="Cambria Math" w:hAnsi="Cambria Math" w:hint="eastAsia"/>
          </w:rPr>
          <m:t>i</m:t>
        </m:r>
      </m:oMath>
      <w:r w:rsidRPr="00B066FF">
        <w:t>的预估点击率或偏好概率。</w:t>
      </w:r>
    </w:p>
    <w:bookmarkEnd w:id="18"/>
    <w:p w14:paraId="1F854FA6" w14:textId="6360901C" w:rsidR="00B066FF" w:rsidRPr="00B066FF" w:rsidRDefault="00B066FF" w:rsidP="003B0E8E">
      <w:r w:rsidRPr="00B066FF">
        <w:t>然而，双塔结构也存在固有局限</w:t>
      </w:r>
      <w:r w:rsidR="00B5780F">
        <w:rPr>
          <w:rFonts w:hint="eastAsia"/>
        </w:rPr>
        <w:t>，</w:t>
      </w:r>
      <w:r w:rsidRPr="00B066FF">
        <w:t>用户与物品之间的交互仅发生在最后的点积层，缺乏深层的特征交叉，难以捕捉复杂的用户</w:t>
      </w:r>
      <w:r w:rsidRPr="00B066FF">
        <w:t>-</w:t>
      </w:r>
      <w:r w:rsidRPr="00B066FF">
        <w:t>物品交互模式。此外，双塔结构的表征能力受限于固定的向量维度，难以充分建模用户兴趣的多样性和动态演化。</w:t>
      </w:r>
      <w:r w:rsidR="00E5184B">
        <w:rPr>
          <w:rFonts w:hint="eastAsia"/>
        </w:rPr>
        <w:t>但</w:t>
      </w:r>
      <w:r w:rsidRPr="00B066FF">
        <w:rPr>
          <w:rFonts w:hint="eastAsia"/>
        </w:rPr>
        <w:t>双</w:t>
      </w:r>
      <w:r w:rsidRPr="00B066FF">
        <w:t>塔结构作为召回阶段的主流算法，为后续生成式推荐的发展奠定了重要的技术基础。</w:t>
      </w:r>
    </w:p>
    <w:p w14:paraId="0FE0E95F" w14:textId="77777777" w:rsidR="00B066FF" w:rsidRPr="00B066FF" w:rsidRDefault="00B066FF" w:rsidP="003B0E8E"/>
    <w:p w14:paraId="25FA94A5" w14:textId="4BF8BBB0" w:rsidR="004563BC" w:rsidRDefault="00FA4A9E" w:rsidP="003B0E8E">
      <w:pPr>
        <w:pStyle w:val="3"/>
      </w:pPr>
      <w:bookmarkStart w:id="22" w:name="OLE_LINK37"/>
      <w:r>
        <w:rPr>
          <w:rFonts w:hint="eastAsia"/>
        </w:rPr>
        <w:t xml:space="preserve">2.2 </w:t>
      </w:r>
      <w:r>
        <w:rPr>
          <w:rFonts w:hint="eastAsia"/>
        </w:rPr>
        <w:t>生成式推荐算法</w:t>
      </w:r>
    </w:p>
    <w:p w14:paraId="4D5F3271" w14:textId="77777777" w:rsidR="000A5F24" w:rsidRPr="000A5F24" w:rsidRDefault="00E15440" w:rsidP="003B0E8E">
      <w:r>
        <w:rPr>
          <w:rFonts w:hint="eastAsia"/>
        </w:rPr>
        <w:t>不同于传统的推荐算法（比如协同过滤），</w:t>
      </w:r>
      <w:bookmarkEnd w:id="22"/>
      <w:r w:rsidR="000A5F24" w:rsidRPr="000A5F24">
        <w:t>当前工业界主流的生成式推荐算法采用生成式建模范式，直接对推荐结果进行生成式推理。其核心思路是：将用户历史行为、商品属性等信息构建为统一的特征表示，通过生成模型预测下一个待推荐商品的特征序列，再将其映射为原始商品</w:t>
      </w:r>
      <w:r w:rsidR="000A5F24" w:rsidRPr="000A5F24">
        <w:t xml:space="preserve"> ID </w:t>
      </w:r>
      <w:r w:rsidR="000A5F24" w:rsidRPr="000A5F24">
        <w:t>与相关信息，从而完成端到端的推荐生成。</w:t>
      </w:r>
    </w:p>
    <w:p w14:paraId="03579FC2" w14:textId="366FE577" w:rsidR="004563BC" w:rsidRDefault="004563BC" w:rsidP="003B0E8E">
      <w:pPr>
        <w:pStyle w:val="4"/>
      </w:pPr>
      <w:r>
        <w:rPr>
          <w:rFonts w:hint="eastAsia"/>
        </w:rPr>
        <w:t xml:space="preserve">2.2.1 </w:t>
      </w:r>
      <w:r>
        <w:rPr>
          <w:rFonts w:hint="eastAsia"/>
        </w:rPr>
        <w:t>生成式推荐基本框架</w:t>
      </w:r>
    </w:p>
    <w:p w14:paraId="388372C3" w14:textId="2C27AED2" w:rsidR="008D13F3" w:rsidRPr="008D13F3" w:rsidRDefault="008D13F3" w:rsidP="008D13F3">
      <w:pPr>
        <w:rPr>
          <w:rFonts w:ascii="Menlo" w:hAnsi="Menlo" w:cs="Menlo"/>
          <w:color w:val="383A42"/>
          <w:sz w:val="21"/>
          <w:szCs w:val="21"/>
        </w:rPr>
      </w:pPr>
      <w:r>
        <w:rPr>
          <w:rFonts w:hint="eastAsia"/>
        </w:rPr>
        <w:t>目前业界主流技术路线为</w:t>
      </w:r>
      <w:r>
        <w:t>Semantic ID</w:t>
      </w:r>
      <w:r>
        <w:rPr>
          <w:rFonts w:hint="eastAsia"/>
        </w:rPr>
        <w:t>（语义</w:t>
      </w:r>
      <w:r>
        <w:t xml:space="preserve"> ID</w:t>
      </w:r>
      <w:r>
        <w:rPr>
          <w:rFonts w:hint="eastAsia"/>
        </w:rPr>
        <w:t>）结合生成式模型</w:t>
      </w:r>
      <w:r w:rsidR="006B477F">
        <w:rPr>
          <w:rFonts w:hint="eastAsia"/>
        </w:rPr>
        <w:t>，整体生成式推荐的框架流程如图</w:t>
      </w:r>
      <w:r w:rsidR="006B477F">
        <w:rPr>
          <w:rFonts w:hint="eastAsia"/>
        </w:rPr>
        <w:t>2.2</w:t>
      </w:r>
      <w:r w:rsidR="006B477F">
        <w:rPr>
          <w:rFonts w:hint="eastAsia"/>
        </w:rPr>
        <w:t>所示。该方法</w:t>
      </w:r>
      <w:r>
        <w:rPr>
          <w:rFonts w:hint="eastAsia"/>
        </w:rPr>
        <w:t>通过将高维、稀疏的商品信息量化为紧凑的语义</w:t>
      </w:r>
      <w:r>
        <w:t xml:space="preserve"> ID </w:t>
      </w:r>
      <w:r>
        <w:rPr>
          <w:rFonts w:hint="eastAsia"/>
        </w:rPr>
        <w:t>序列，再利用生成式模型</w:t>
      </w:r>
      <w:r w:rsidR="00980869">
        <w:rPr>
          <w:rFonts w:hint="eastAsia"/>
        </w:rPr>
        <w:t>（</w:t>
      </w:r>
      <w:r w:rsidR="00673B06">
        <w:rPr>
          <w:rFonts w:hint="eastAsia"/>
        </w:rPr>
        <w:t>常用</w:t>
      </w:r>
      <w:r w:rsidR="00673B06">
        <w:rPr>
          <w:rFonts w:hint="eastAsia"/>
        </w:rPr>
        <w:t>Only-Decoder</w:t>
      </w:r>
      <w:r w:rsidR="00673B06">
        <w:rPr>
          <w:rFonts w:hint="eastAsia"/>
        </w:rPr>
        <w:t>或</w:t>
      </w:r>
      <w:r w:rsidR="00673B06">
        <w:rPr>
          <w:rFonts w:hint="eastAsia"/>
        </w:rPr>
        <w:t>Encoder-Decoder</w:t>
      </w:r>
      <w:r w:rsidR="00673B06">
        <w:rPr>
          <w:rFonts w:hint="eastAsia"/>
        </w:rPr>
        <w:t>结构</w:t>
      </w:r>
      <w:r w:rsidR="00980869">
        <w:rPr>
          <w:rFonts w:hint="eastAsia"/>
        </w:rPr>
        <w:t>）</w:t>
      </w:r>
      <w:r>
        <w:rPr>
          <w:rFonts w:hint="eastAsia"/>
        </w:rPr>
        <w:t>对用户行为序列进行建模，实现高效、稳定且可扩展的端到端推荐。另外会在此基础上增加后阶段优化，例如偏好对齐（</w:t>
      </w:r>
      <w:r>
        <w:t>Preference Alignment</w:t>
      </w:r>
      <w:r>
        <w:rPr>
          <w:rFonts w:hint="eastAsia"/>
        </w:rPr>
        <w:t>）。</w:t>
      </w:r>
    </w:p>
    <w:p w14:paraId="256F16EB" w14:textId="486BF6D4" w:rsidR="00451849" w:rsidRDefault="00980869" w:rsidP="00451849">
      <w:pPr>
        <w:pStyle w:val="ad"/>
        <w:spacing w:before="120" w:after="72"/>
      </w:pPr>
      <w:r w:rsidRPr="00980869">
        <w:lastRenderedPageBreak/>
        <w:drawing>
          <wp:inline distT="0" distB="0" distL="0" distR="0" wp14:anchorId="70E8FCC7" wp14:editId="1EB563A3">
            <wp:extent cx="2675964" cy="4666199"/>
            <wp:effectExtent l="0" t="0" r="0" b="0"/>
            <wp:docPr id="429460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60341" name=""/>
                    <pic:cNvPicPr/>
                  </pic:nvPicPr>
                  <pic:blipFill>
                    <a:blip r:embed="rId13"/>
                    <a:stretch>
                      <a:fillRect/>
                    </a:stretch>
                  </pic:blipFill>
                  <pic:spPr>
                    <a:xfrm>
                      <a:off x="0" y="0"/>
                      <a:ext cx="2713104" cy="4730962"/>
                    </a:xfrm>
                    <a:prstGeom prst="rect">
                      <a:avLst/>
                    </a:prstGeom>
                  </pic:spPr>
                </pic:pic>
              </a:graphicData>
            </a:graphic>
          </wp:inline>
        </w:drawing>
      </w:r>
    </w:p>
    <w:p w14:paraId="79DCD298" w14:textId="064C7846" w:rsidR="00D44743" w:rsidRDefault="00451849" w:rsidP="00D41119">
      <w:pPr>
        <w:pStyle w:val="a6"/>
        <w:spacing w:after="120"/>
      </w:pPr>
      <w:r>
        <w:rPr>
          <w:rFonts w:hint="eastAsia"/>
        </w:rPr>
        <w:t>图</w:t>
      </w:r>
      <w:r>
        <w:t xml:space="preserve"> 2.2 </w:t>
      </w:r>
      <w:r>
        <w:rPr>
          <w:rFonts w:hint="eastAsia"/>
        </w:rPr>
        <w:t>生成式推荐算法</w:t>
      </w:r>
      <w:r w:rsidR="006502A1">
        <w:rPr>
          <w:rFonts w:hint="eastAsia"/>
        </w:rPr>
        <w:t>框架</w:t>
      </w:r>
    </w:p>
    <w:p w14:paraId="5DC75F42" w14:textId="6067F908" w:rsidR="004563BC" w:rsidRDefault="004563BC" w:rsidP="003B0E8E">
      <w:pPr>
        <w:pStyle w:val="4"/>
      </w:pPr>
      <w:bookmarkStart w:id="23" w:name="OLE_LINK41"/>
      <w:bookmarkStart w:id="24" w:name="OLE_LINK44"/>
      <w:r>
        <w:rPr>
          <w:rFonts w:hint="eastAsia"/>
        </w:rPr>
        <w:t xml:space="preserve">2.2.2 </w:t>
      </w:r>
      <w:bookmarkStart w:id="25" w:name="OLE_LINK38"/>
      <w:bookmarkStart w:id="26" w:name="OLE_LINK42"/>
      <w:r w:rsidR="00E75218">
        <w:rPr>
          <w:rFonts w:hint="eastAsia"/>
        </w:rPr>
        <w:t xml:space="preserve">Semantic </w:t>
      </w:r>
      <w:r>
        <w:rPr>
          <w:rFonts w:hint="eastAsia"/>
        </w:rPr>
        <w:t>ID</w:t>
      </w:r>
      <w:bookmarkEnd w:id="25"/>
      <w:r>
        <w:rPr>
          <w:rFonts w:hint="eastAsia"/>
        </w:rPr>
        <w:t>构建算法</w:t>
      </w:r>
    </w:p>
    <w:bookmarkEnd w:id="23"/>
    <w:bookmarkEnd w:id="26"/>
    <w:p w14:paraId="5E9AF964" w14:textId="7B9C173F" w:rsidR="00614F71" w:rsidRDefault="00614F71" w:rsidP="003B0E8E">
      <w:r>
        <w:rPr>
          <w:rFonts w:hint="eastAsia"/>
        </w:rPr>
        <w:t>引入</w:t>
      </w:r>
      <w:bookmarkStart w:id="27" w:name="OLE_LINK43"/>
      <w:r>
        <w:rPr>
          <w14:ligatures w14:val="none"/>
        </w:rPr>
        <w:t>Semantic ID</w:t>
      </w:r>
      <w:bookmarkEnd w:id="27"/>
      <w:r>
        <w:rPr>
          <w:rFonts w:hint="eastAsia"/>
          <w14:ligatures w14:val="none"/>
        </w:rPr>
        <w:t>主要原因有两点。一方面</w:t>
      </w:r>
      <w:r>
        <w:rPr>
          <w:rFonts w:hint="eastAsia"/>
        </w:rPr>
        <w:t>想要通过类似</w:t>
      </w:r>
      <w:r>
        <w:rPr>
          <w:rFonts w:hint="eastAsia"/>
        </w:rPr>
        <w:t>LLM</w:t>
      </w:r>
      <w:r>
        <w:rPr>
          <w:rFonts w:hint="eastAsia"/>
        </w:rPr>
        <w:t>中</w:t>
      </w:r>
      <w:r>
        <w:rPr>
          <w:rFonts w:hint="eastAsia"/>
        </w:rPr>
        <w:t>Token</w:t>
      </w:r>
      <w:r>
        <w:rPr>
          <w:rFonts w:hint="eastAsia"/>
        </w:rPr>
        <w:t>的生成过程，需要构建一套属于推荐系统自生的</w:t>
      </w:r>
      <w:r>
        <w:rPr>
          <w:rFonts w:hint="eastAsia"/>
        </w:rPr>
        <w:t>Token ID</w:t>
      </w:r>
      <w:r>
        <w:rPr>
          <w:rFonts w:hint="eastAsia"/>
        </w:rPr>
        <w:t>；另一方面而言，推荐系统不同于大语言模型，在</w:t>
      </w:r>
      <w:r>
        <w:rPr>
          <w:rFonts w:hint="eastAsia"/>
        </w:rPr>
        <w:t>LLM</w:t>
      </w:r>
      <w:r>
        <w:rPr>
          <w:rFonts w:hint="eastAsia"/>
        </w:rPr>
        <w:t>当中，通过词汇表来与</w:t>
      </w:r>
      <w:r>
        <w:rPr>
          <w:rFonts w:hint="eastAsia"/>
        </w:rPr>
        <w:t>Token ID</w:t>
      </w:r>
      <w:r>
        <w:rPr>
          <w:rFonts w:hint="eastAsia"/>
        </w:rPr>
        <w:t>一一对应，且词汇表数量往往固定，但推荐系统中的数据是所有</w:t>
      </w:r>
      <w:r>
        <w:rPr>
          <w:rFonts w:hint="eastAsia"/>
        </w:rPr>
        <w:t>Items</w:t>
      </w:r>
      <w:r>
        <w:rPr>
          <w:rFonts w:hint="eastAsia"/>
        </w:rPr>
        <w:t>，数据量极大且不固定，日更新量巨大，无法采用</w:t>
      </w:r>
      <w:r>
        <w:rPr>
          <w:rFonts w:hint="eastAsia"/>
        </w:rPr>
        <w:t>LLM</w:t>
      </w:r>
      <w:r>
        <w:rPr>
          <w:rFonts w:hint="eastAsia"/>
        </w:rPr>
        <w:t>的词汇表方案进行，因此需要构建类似的一套体系，</w:t>
      </w:r>
      <w:r>
        <w:rPr>
          <w:rFonts w:hint="eastAsia"/>
        </w:rPr>
        <w:t>Semantic ID</w:t>
      </w:r>
      <w:r>
        <w:rPr>
          <w:rFonts w:hint="eastAsia"/>
        </w:rPr>
        <w:t>的方案也由此展开。</w:t>
      </w:r>
    </w:p>
    <w:bookmarkEnd w:id="24"/>
    <w:p w14:paraId="6AC609B9" w14:textId="4EE024BE" w:rsidR="00341C60" w:rsidRDefault="00341C60" w:rsidP="003B0E8E">
      <w:r w:rsidRPr="00341C60">
        <w:rPr>
          <w:rFonts w:hint="eastAsia"/>
        </w:rPr>
        <w:t>Semantic ID</w:t>
      </w:r>
      <w:r w:rsidRPr="00341C60">
        <w:rPr>
          <w:rFonts w:hint="eastAsia"/>
        </w:rPr>
        <w:t>（</w:t>
      </w:r>
      <w:r w:rsidRPr="00341C60">
        <w:rPr>
          <w:rFonts w:hint="eastAsia"/>
        </w:rPr>
        <w:t>SID</w:t>
      </w:r>
      <w:r w:rsidRPr="00341C60">
        <w:rPr>
          <w:rFonts w:hint="eastAsia"/>
        </w:rPr>
        <w:t>）是生成式推荐中衔接物品原始特征与生成式模型的核心桥梁，其设计初衷是融合传统物品</w:t>
      </w:r>
      <w:r w:rsidRPr="00341C60">
        <w:rPr>
          <w:rFonts w:hint="eastAsia"/>
        </w:rPr>
        <w:t xml:space="preserve"> ID </w:t>
      </w:r>
      <w:r w:rsidRPr="00341C60">
        <w:rPr>
          <w:rFonts w:hint="eastAsia"/>
        </w:rPr>
        <w:t>的简洁性与文本描述的语义性，解决推荐场景中</w:t>
      </w:r>
      <w:r w:rsidRPr="00341C60">
        <w:rPr>
          <w:rFonts w:hint="eastAsia"/>
        </w:rPr>
        <w:t xml:space="preserve">Token </w:t>
      </w:r>
      <w:r w:rsidRPr="00341C60">
        <w:rPr>
          <w:rFonts w:hint="eastAsia"/>
        </w:rPr>
        <w:t>空间过大、行为数据稀疏的核心问题</w:t>
      </w:r>
      <w:r>
        <w:fldChar w:fldCharType="begin"/>
      </w:r>
      <w:r>
        <w:instrText xml:space="preserve"> </w:instrText>
      </w:r>
      <w:r>
        <w:rPr>
          <w:rFonts w:hint="eastAsia"/>
        </w:rPr>
        <w:instrText>REF _Ref223963140 \r \h</w:instrText>
      </w:r>
      <w:r>
        <w:instrText xml:space="preserve"> </w:instrText>
      </w:r>
      <w:r>
        <w:fldChar w:fldCharType="separate"/>
      </w:r>
      <w:r w:rsidR="00355C26">
        <w:t>[2]</w:t>
      </w:r>
      <w:r>
        <w:fldChar w:fldCharType="end"/>
      </w:r>
      <w:r w:rsidRPr="00341C60">
        <w:rPr>
          <w:rFonts w:hint="eastAsia"/>
        </w:rPr>
        <w:t>。与</w:t>
      </w:r>
      <w:r w:rsidRPr="00341C60">
        <w:rPr>
          <w:rFonts w:hint="eastAsia"/>
        </w:rPr>
        <w:t xml:space="preserve"> LLM </w:t>
      </w:r>
      <w:r w:rsidRPr="00341C60">
        <w:rPr>
          <w:rFonts w:hint="eastAsia"/>
        </w:rPr>
        <w:t>中固定词汇表的</w:t>
      </w:r>
      <w:r w:rsidRPr="00341C60">
        <w:rPr>
          <w:rFonts w:hint="eastAsia"/>
        </w:rPr>
        <w:t xml:space="preserve"> Token </w:t>
      </w:r>
      <w:r w:rsidRPr="00341C60">
        <w:rPr>
          <w:rFonts w:hint="eastAsia"/>
        </w:rPr>
        <w:t>设计不同，</w:t>
      </w:r>
      <w:r w:rsidRPr="00341C60">
        <w:rPr>
          <w:rFonts w:hint="eastAsia"/>
        </w:rPr>
        <w:t xml:space="preserve">SID </w:t>
      </w:r>
      <w:r w:rsidRPr="00341C60">
        <w:rPr>
          <w:rFonts w:hint="eastAsia"/>
        </w:rPr>
        <w:t>采用多</w:t>
      </w:r>
      <w:r w:rsidRPr="00341C60">
        <w:rPr>
          <w:rFonts w:hint="eastAsia"/>
        </w:rPr>
        <w:t xml:space="preserve"> Token </w:t>
      </w:r>
      <w:r w:rsidRPr="00341C60">
        <w:rPr>
          <w:rFonts w:hint="eastAsia"/>
        </w:rPr>
        <w:t>联合索引单物品的分层表征方式，每个</w:t>
      </w:r>
      <w:r w:rsidRPr="00341C60">
        <w:rPr>
          <w:rFonts w:hint="eastAsia"/>
        </w:rPr>
        <w:t xml:space="preserve"> Token </w:t>
      </w:r>
      <w:r w:rsidRPr="00341C60">
        <w:rPr>
          <w:rFonts w:hint="eastAsia"/>
        </w:rPr>
        <w:t>来自独立的词汇表并对应物品的不同语义维度，既实现了海量物品的高效表征，又保留了物品间的语义关联，让生成式模型能够基于离散</w:t>
      </w:r>
      <w:r w:rsidRPr="00341C60">
        <w:rPr>
          <w:rFonts w:hint="eastAsia"/>
        </w:rPr>
        <w:t xml:space="preserve"> Token </w:t>
      </w:r>
      <w:r w:rsidRPr="00341C60">
        <w:rPr>
          <w:rFonts w:hint="eastAsia"/>
        </w:rPr>
        <w:t>序列建模用户行为的同时，捕捉物品的深层语义信息。从设计逻辑来看，</w:t>
      </w:r>
      <w:r w:rsidRPr="00341C60">
        <w:rPr>
          <w:rFonts w:hint="eastAsia"/>
        </w:rPr>
        <w:t xml:space="preserve">SID </w:t>
      </w:r>
      <w:r w:rsidRPr="00341C60">
        <w:rPr>
          <w:rFonts w:hint="eastAsia"/>
        </w:rPr>
        <w:t>的构建是</w:t>
      </w:r>
      <w:r w:rsidRPr="00341C60">
        <w:rPr>
          <w:rFonts w:hint="eastAsia"/>
          <w:b/>
          <w:bCs/>
        </w:rPr>
        <w:t>“</w:t>
      </w:r>
      <w:r w:rsidR="0096459A">
        <w:rPr>
          <w:rFonts w:hint="eastAsia"/>
          <w:b/>
          <w:bCs/>
        </w:rPr>
        <w:t>语义特征提取</w:t>
      </w:r>
      <w:r w:rsidRPr="00341C60">
        <w:rPr>
          <w:rFonts w:hint="eastAsia"/>
          <w:b/>
          <w:bCs/>
        </w:rPr>
        <w:t>-</w:t>
      </w:r>
      <w:r w:rsidR="0096459A">
        <w:rPr>
          <w:rFonts w:hint="eastAsia"/>
          <w:b/>
          <w:bCs/>
        </w:rPr>
        <w:t>离散化向量量化</w:t>
      </w:r>
      <w:r w:rsidRPr="00341C60">
        <w:rPr>
          <w:rFonts w:hint="eastAsia"/>
          <w:b/>
          <w:bCs/>
        </w:rPr>
        <w:t>-</w:t>
      </w:r>
      <w:r w:rsidR="0096459A">
        <w:rPr>
          <w:rFonts w:hint="eastAsia"/>
          <w:b/>
          <w:bCs/>
        </w:rPr>
        <w:t>后处理优化</w:t>
      </w:r>
      <w:r w:rsidR="00FD4EFF">
        <w:rPr>
          <w:rFonts w:hint="eastAsia"/>
          <w:b/>
          <w:bCs/>
        </w:rPr>
        <w:t>（可选）</w:t>
      </w:r>
      <w:r w:rsidRPr="00341C60">
        <w:rPr>
          <w:rFonts w:hint="eastAsia"/>
          <w:b/>
          <w:bCs/>
        </w:rPr>
        <w:t>”</w:t>
      </w:r>
      <w:r w:rsidRPr="00341C60">
        <w:rPr>
          <w:rFonts w:hint="eastAsia"/>
        </w:rPr>
        <w:t>的系统性过程，其核心目标是将人类可读的异构</w:t>
      </w:r>
      <w:r w:rsidR="00506DF6">
        <w:rPr>
          <w:rFonts w:hint="eastAsia"/>
        </w:rPr>
        <w:t>Item</w:t>
      </w:r>
      <w:r w:rsidRPr="00341C60">
        <w:rPr>
          <w:rFonts w:hint="eastAsia"/>
        </w:rPr>
        <w:t>信息（文本、属性、多模态等）转化为</w:t>
      </w:r>
      <w:r w:rsidRPr="00341C60">
        <w:rPr>
          <w:rFonts w:hint="eastAsia"/>
        </w:rPr>
        <w:lastRenderedPageBreak/>
        <w:t>机器可处理的、具有语义层次性的离散</w:t>
      </w:r>
      <w:r w:rsidRPr="00341C60">
        <w:rPr>
          <w:rFonts w:hint="eastAsia"/>
        </w:rPr>
        <w:t xml:space="preserve"> ID </w:t>
      </w:r>
      <w:r w:rsidRPr="00341C60">
        <w:rPr>
          <w:rFonts w:hint="eastAsia"/>
        </w:rPr>
        <w:t>序列，适配生成式模型的自回归解码逻辑，同时支撑推荐任务的个性化与多样性需求。</w:t>
      </w:r>
    </w:p>
    <w:p w14:paraId="409AA226" w14:textId="228B63EB" w:rsidR="00CB5FDB" w:rsidRDefault="00CB5FDB" w:rsidP="00CB5FDB">
      <w:pPr>
        <w:pStyle w:val="5"/>
      </w:pPr>
      <w:r>
        <w:rPr>
          <w:rFonts w:hint="eastAsia"/>
        </w:rPr>
        <w:t xml:space="preserve">2.2.2.1 </w:t>
      </w:r>
      <w:r>
        <w:rPr>
          <w:rFonts w:hint="eastAsia"/>
        </w:rPr>
        <w:t>语义特征提取</w:t>
      </w:r>
    </w:p>
    <w:p w14:paraId="62764144" w14:textId="2E73CB76" w:rsidR="0096459A" w:rsidRDefault="00CB5FDB" w:rsidP="003B0E8E">
      <w:r w:rsidRPr="00CB5FDB">
        <w:rPr>
          <w:rFonts w:hint="eastAsia"/>
        </w:rPr>
        <w:t>语义特征是通过预训练或微调模型（</w:t>
      </w:r>
      <w:r w:rsidRPr="00CB5FDB">
        <w:rPr>
          <w:rFonts w:hint="eastAsia"/>
        </w:rPr>
        <w:t>LLM</w:t>
      </w:r>
      <w:r w:rsidRPr="00CB5FDB">
        <w:rPr>
          <w:rFonts w:hint="eastAsia"/>
        </w:rPr>
        <w:t>、</w:t>
      </w:r>
      <w:r w:rsidRPr="00CB5FDB">
        <w:rPr>
          <w:rFonts w:hint="eastAsia"/>
        </w:rPr>
        <w:t>CLIP</w:t>
      </w:r>
      <w:r w:rsidRPr="00CB5FDB">
        <w:rPr>
          <w:rFonts w:hint="eastAsia"/>
        </w:rPr>
        <w:t>、</w:t>
      </w:r>
      <w:r w:rsidRPr="00CB5FDB">
        <w:rPr>
          <w:rFonts w:hint="eastAsia"/>
        </w:rPr>
        <w:t>BERT/Sentence-T5</w:t>
      </w:r>
      <w:r w:rsidRPr="00CB5FDB">
        <w:rPr>
          <w:rFonts w:hint="eastAsia"/>
        </w:rPr>
        <w:t>、</w:t>
      </w:r>
      <w:proofErr w:type="spellStart"/>
      <w:r w:rsidRPr="00CB5FDB">
        <w:rPr>
          <w:rFonts w:hint="eastAsia"/>
        </w:rPr>
        <w:t>ResNet</w:t>
      </w:r>
      <w:proofErr w:type="spellEnd"/>
      <w:r w:rsidRPr="00CB5FDB">
        <w:rPr>
          <w:rFonts w:hint="eastAsia"/>
        </w:rPr>
        <w:t>、</w:t>
      </w:r>
      <w:r w:rsidRPr="00CB5FDB">
        <w:rPr>
          <w:rFonts w:hint="eastAsia"/>
        </w:rPr>
        <w:t>Swin</w:t>
      </w:r>
      <w:r w:rsidRPr="00CB5FDB">
        <w:rPr>
          <w:rFonts w:hint="eastAsia"/>
        </w:rPr>
        <w:t>）对文本、视觉或多模态属性进行编码而获得的</w:t>
      </w:r>
      <w:r w:rsidR="00355C26">
        <w:fldChar w:fldCharType="begin"/>
      </w:r>
      <w:r w:rsidR="00355C26">
        <w:instrText xml:space="preserve"> </w:instrText>
      </w:r>
      <w:r w:rsidR="00355C26">
        <w:rPr>
          <w:rFonts w:hint="eastAsia"/>
        </w:rPr>
        <w:instrText>REF _Ref224401043 \r \h</w:instrText>
      </w:r>
      <w:r w:rsidR="00355C26">
        <w:instrText xml:space="preserve"> </w:instrText>
      </w:r>
      <w:r w:rsidR="00355C26">
        <w:fldChar w:fldCharType="separate"/>
      </w:r>
      <w:r w:rsidR="00355C26">
        <w:t>[22]</w:t>
      </w:r>
      <w:r w:rsidR="00355C26">
        <w:fldChar w:fldCharType="end"/>
      </w:r>
      <w:r w:rsidR="004E3307">
        <w:fldChar w:fldCharType="begin"/>
      </w:r>
      <w:r w:rsidR="004E3307">
        <w:instrText xml:space="preserve"> REF _Ref224400836 \r \h </w:instrText>
      </w:r>
      <w:r w:rsidR="004E3307">
        <w:fldChar w:fldCharType="separate"/>
      </w:r>
      <w:r w:rsidR="00355C26">
        <w:t>[23]</w:t>
      </w:r>
      <w:r w:rsidR="004E3307">
        <w:fldChar w:fldCharType="end"/>
      </w:r>
      <w:r w:rsidR="004E3307">
        <w:fldChar w:fldCharType="begin"/>
      </w:r>
      <w:r w:rsidR="004E3307">
        <w:instrText xml:space="preserve"> REF _Ref224400903 \r \h </w:instrText>
      </w:r>
      <w:r w:rsidR="004E3307">
        <w:fldChar w:fldCharType="separate"/>
      </w:r>
      <w:r w:rsidR="00355C26">
        <w:t>[24]</w:t>
      </w:r>
      <w:r w:rsidR="004E3307">
        <w:fldChar w:fldCharType="end"/>
      </w:r>
      <w:r w:rsidR="00DE3B78">
        <w:rPr>
          <w:rFonts w:hint="eastAsia"/>
        </w:rPr>
        <w:t>。</w:t>
      </w:r>
      <w:r w:rsidR="00BD0DCD" w:rsidRPr="00BD0DCD">
        <w:rPr>
          <w:rFonts w:hint="eastAsia"/>
        </w:rPr>
        <w:t>具体而言，给定一个</w:t>
      </w:r>
      <w:r w:rsidR="00BD0DCD" w:rsidRPr="00BD0DCD">
        <w:rPr>
          <w:rFonts w:hint="eastAsia"/>
        </w:rPr>
        <w:t>Item</w:t>
      </w:r>
      <w:r w:rsidR="00BD0DCD" w:rsidRPr="00BD0DCD">
        <w:rPr>
          <w:rFonts w:hint="eastAsia"/>
        </w:rPr>
        <w:t>集合</w:t>
      </w:r>
      <m:oMath>
        <m:r>
          <m:rPr>
            <m:scr m:val="script"/>
          </m:rPr>
          <w:rPr>
            <w:rFonts w:ascii="Cambria Math" w:hAnsi="Cambria Math"/>
          </w:rPr>
          <m:t>I</m:t>
        </m:r>
      </m:oMath>
      <w:r w:rsidR="00BD0DCD" w:rsidRPr="00BD0DCD">
        <w:rPr>
          <w:rFonts w:hint="eastAsia"/>
        </w:rPr>
        <w:t>，对于任意</w:t>
      </w:r>
      <w:r w:rsidR="00BD0DCD" w:rsidRPr="00BD0DCD">
        <w:rPr>
          <w:rFonts w:hint="eastAsia"/>
        </w:rPr>
        <w:t>Item</w:t>
      </w:r>
      <w:bookmarkStart w:id="28" w:name="OLE_LINK45"/>
      <w:r w:rsidR="00BD0DCD" w:rsidRPr="00BD0DCD">
        <w:rPr>
          <w:rFonts w:ascii="Cambria Math" w:hAnsi="Cambria Math"/>
          <w:i/>
        </w:rPr>
        <w:t xml:space="preserve"> </w:t>
      </w:r>
      <m:oMath>
        <m:r>
          <w:rPr>
            <w:rFonts w:ascii="Cambria Math" w:hAnsi="Cambria Math"/>
          </w:rPr>
          <m:t>i</m:t>
        </m:r>
        <w:bookmarkEnd w:id="28"/>
        <m:r>
          <m:rPr>
            <m:scr m:val="script"/>
          </m:rPr>
          <w:rPr>
            <w:rFonts w:ascii="Cambria Math" w:hAnsi="Cambria Math"/>
          </w:rPr>
          <m:t>∈I</m:t>
        </m:r>
      </m:oMath>
      <w:r w:rsidR="00BD0DCD" w:rsidRPr="00BD0DCD">
        <w:rPr>
          <w:rFonts w:hint="eastAsia"/>
        </w:rPr>
        <w:t>，其可能包含文本模态信息</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BD0DCD" w:rsidRPr="00BD0DCD">
        <w:rPr>
          <w:rFonts w:hint="eastAsia"/>
        </w:rPr>
        <w:t>（如标题、描述）</w:t>
      </w:r>
      <w:r w:rsidR="00BD0DCD">
        <w:rPr>
          <w:rFonts w:hint="eastAsia"/>
        </w:rPr>
        <w:t>可能并带有</w:t>
      </w:r>
      <w:r w:rsidR="00BD0DCD" w:rsidRPr="00BD0DCD">
        <w:rPr>
          <w:rFonts w:hint="eastAsia"/>
        </w:rPr>
        <w:t>视觉模态信息</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00BD0DCD" w:rsidRPr="00BD0DCD">
        <w:rPr>
          <w:rFonts w:hint="eastAsia"/>
        </w:rPr>
        <w:t>（如图像</w:t>
      </w:r>
      <w:r w:rsidR="00804053">
        <w:rPr>
          <w:rFonts w:hint="eastAsia"/>
        </w:rPr>
        <w:t>类别</w:t>
      </w:r>
      <w:r w:rsidR="00BD0DCD" w:rsidRPr="00BD0DCD">
        <w:rPr>
          <w:rFonts w:hint="eastAsia"/>
        </w:rPr>
        <w:t>、视频封面）。语义特征提取过程可以形式化定义为：</w:t>
      </w:r>
    </w:p>
    <w:p w14:paraId="4ABA1D4C" w14:textId="399952C7" w:rsidR="004776D3" w:rsidRPr="00357175" w:rsidRDefault="00000000" w:rsidP="00951BED">
      <w:pPr>
        <w:pStyle w:val="ae"/>
        <w:spacing w:before="48" w:after="120"/>
        <w:ind w:firstLine="480"/>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281591A4" w14:textId="653A7A03" w:rsidR="00357175" w:rsidRDefault="00357175" w:rsidP="003B0E8E">
      <w:r w:rsidRPr="00357175">
        <w:rPr>
          <w:rFonts w:hint="eastAsia"/>
        </w:rPr>
        <w:t>其中，</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357175">
        <w:rPr>
          <w:rFonts w:hint="eastAsia"/>
        </w:rPr>
        <w:t>表示</w:t>
      </w:r>
      <w:r w:rsidRPr="00357175">
        <w:rPr>
          <w:rFonts w:hint="eastAsia"/>
        </w:rPr>
        <w:t xml:space="preserve">Item </w:t>
      </w:r>
      <m:oMath>
        <m:r>
          <w:rPr>
            <w:rFonts w:ascii="Cambria Math" w:hAnsi="Cambria Math"/>
          </w:rPr>
          <m:t>i</m:t>
        </m:r>
      </m:oMath>
      <w:r w:rsidRPr="00357175">
        <w:rPr>
          <w:rFonts w:hint="eastAsia"/>
        </w:rPr>
        <w:t>最终生成的</w:t>
      </w:r>
      <m:oMath>
        <m:r>
          <w:rPr>
            <w:rFonts w:ascii="Cambria Math" w:hAnsi="Cambria Math"/>
          </w:rPr>
          <m:t>d</m:t>
        </m:r>
      </m:oMath>
      <w:r w:rsidRPr="00357175">
        <w:rPr>
          <w:rFonts w:hint="eastAsia"/>
        </w:rPr>
        <w:t>维稠密语义嵌入向量；</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r w:rsidRPr="00357175">
        <w:rPr>
          <w:rFonts w:hint="eastAsia"/>
        </w:rPr>
        <w:t>表示参数为</w:t>
      </w:r>
      <m:oMath>
        <m:r>
          <w:rPr>
            <w:rFonts w:ascii="Cambria Math" w:hAnsi="Cambria Math"/>
          </w:rPr>
          <m:t>θ</m:t>
        </m:r>
      </m:oMath>
      <w:r w:rsidRPr="00357175">
        <w:rPr>
          <w:rFonts w:hint="eastAsia"/>
        </w:rPr>
        <w:t>的预训练或微调编码器函数。</w:t>
      </w:r>
      <w:r w:rsidR="00EB6105" w:rsidRPr="00EB6105">
        <w:t>在实际研究中，根据输入模态</w:t>
      </w:r>
      <w:r w:rsidR="00EB6105">
        <w:rPr>
          <w:rFonts w:hint="eastAsia"/>
        </w:rPr>
        <w:t>和应用场景</w:t>
      </w:r>
      <w:r w:rsidR="00EB6105" w:rsidRPr="00EB6105">
        <w:rPr>
          <w:rFonts w:hint="eastAsia"/>
        </w:rPr>
        <w:t>的</w:t>
      </w:r>
      <w:r w:rsidR="00EB6105" w:rsidRPr="00EB6105">
        <w:t>不同，</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r w:rsidR="00EB6105" w:rsidRPr="00EB6105">
        <w:t>的具体实现也有所差异</w:t>
      </w:r>
      <w:r w:rsidR="008546D6">
        <w:rPr>
          <w:rFonts w:hint="eastAsia"/>
        </w:rPr>
        <w:t>。</w:t>
      </w:r>
      <w:r w:rsidR="008546D6" w:rsidRPr="008546D6">
        <w:t>为了使提取的特征更贴合下游推荐任务，</w:t>
      </w:r>
      <w:r w:rsidR="008546D6" w:rsidRPr="005B1AA2">
        <w:t>微调（</w:t>
      </w:r>
      <w:r w:rsidR="008546D6" w:rsidRPr="005B1AA2">
        <w:t>Fine-tuning</w:t>
      </w:r>
      <w:r w:rsidR="008546D6" w:rsidRPr="005B1AA2">
        <w:t>）</w:t>
      </w:r>
      <w:r w:rsidR="008546D6" w:rsidRPr="008546D6">
        <w:t>策略往往不可或缺。研究者通常会结合领域内的数据，通过对比学习或掩码建模等任务，对上述预训练编码器进行参数更新，以提升</w:t>
      </w:r>
      <w:bookmarkStart w:id="29" w:name="OLE_LINK47"/>
      <w:r w:rsidR="008546D6" w:rsidRPr="008546D6">
        <w:t>语义嵌入</w:t>
      </w:r>
      <w:bookmarkStart w:id="30" w:name="OLE_LINK46"/>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bookmarkEnd w:id="29"/>
      <w:r w:rsidR="008546D6" w:rsidRPr="008546D6">
        <w:t>在</w:t>
      </w:r>
      <w:bookmarkEnd w:id="30"/>
      <w:r w:rsidR="008546D6" w:rsidRPr="008546D6">
        <w:t>特定</w:t>
      </w:r>
      <w:r w:rsidR="008546D6" w:rsidRPr="008546D6">
        <w:t>Item</w:t>
      </w:r>
      <w:r w:rsidR="008546D6" w:rsidRPr="008546D6">
        <w:t>域中的判别性和表征能力。</w:t>
      </w:r>
      <w:r w:rsidR="009A48A1">
        <w:rPr>
          <w:rFonts w:hint="eastAsia"/>
        </w:rPr>
        <w:t>通过该流程</w:t>
      </w:r>
      <w:r w:rsidR="008546D6" w:rsidRPr="008546D6">
        <w:t>，每个</w:t>
      </w:r>
      <w:r w:rsidR="008546D6" w:rsidRPr="008546D6">
        <w:t>Item</w:t>
      </w:r>
      <w:r w:rsidR="009A48A1">
        <w:rPr>
          <w:rFonts w:ascii="Cambria Math" w:hAnsi="Cambria Math"/>
          <w:i/>
          <w14:ligatures w14:val="none"/>
        </w:rPr>
        <w:t xml:space="preserve"> </w:t>
      </w:r>
      <m:oMath>
        <m:r>
          <w:rPr>
            <w:rFonts w:ascii="Cambria Math" w:hAnsi="Cambria Math"/>
            <w14:ligatures w14:val="none"/>
          </w:rPr>
          <m:t>i</m:t>
        </m:r>
      </m:oMath>
      <w:r w:rsidR="008546D6" w:rsidRPr="008546D6">
        <w:t>都被转化为一个连续的语义向量</w:t>
      </w:r>
      <m:oMath>
        <m:sSub>
          <m:sSubPr>
            <m:ctrlPr>
              <w:rPr>
                <w:rFonts w:ascii="Cambria Math" w:hAnsi="Cambria Math"/>
              </w:rPr>
            </m:ctrlPr>
          </m:sSubPr>
          <m:e>
            <m:r>
              <m:rPr>
                <m:sty m:val="b"/>
              </m:rPr>
              <w:rPr>
                <w:rFonts w:ascii="Cambria Math" w:hAnsi="Cambria Math"/>
                <w14:ligatures w14:val="none"/>
              </w:rPr>
              <m:t>e</m:t>
            </m:r>
          </m:e>
          <m:sub>
            <m:r>
              <w:rPr>
                <w:rFonts w:ascii="Cambria Math" w:hAnsi="Cambria Math"/>
                <w14:ligatures w14:val="none"/>
              </w:rPr>
              <m:t>i</m:t>
            </m:r>
          </m:sub>
        </m:sSub>
      </m:oMath>
      <w:r w:rsidR="008546D6" w:rsidRPr="008546D6">
        <w:t>，该向量作为后续量化过程的输入，直接决定了最终生成的</w:t>
      </w:r>
      <w:r w:rsidR="008546D6" w:rsidRPr="008546D6">
        <w:t>Semantic ID</w:t>
      </w:r>
      <w:r w:rsidR="008546D6" w:rsidRPr="008546D6">
        <w:t>的语义保真度。</w:t>
      </w:r>
    </w:p>
    <w:p w14:paraId="2026A6F5" w14:textId="09ED32DC" w:rsidR="00A740CD" w:rsidRDefault="00A740CD" w:rsidP="00A740CD">
      <w:pPr>
        <w:pStyle w:val="5"/>
      </w:pPr>
      <w:bookmarkStart w:id="31" w:name="_Ref225683305"/>
      <w:bookmarkStart w:id="32" w:name="OLE_LINK19"/>
      <w:r>
        <w:rPr>
          <w:rFonts w:hint="eastAsia"/>
        </w:rPr>
        <w:t xml:space="preserve">2.2.2.2 </w:t>
      </w:r>
      <w:r>
        <w:rPr>
          <w:rFonts w:hint="eastAsia"/>
        </w:rPr>
        <w:t>离散化向量量化</w:t>
      </w:r>
      <w:bookmarkEnd w:id="31"/>
    </w:p>
    <w:bookmarkEnd w:id="32"/>
    <w:p w14:paraId="2C54BBBF" w14:textId="631E7F4A" w:rsidR="00BB7709" w:rsidRDefault="0035410C" w:rsidP="00FE7E3B">
      <w:r w:rsidRPr="00FE7E3B">
        <w:rPr>
          <w:rFonts w:hint="eastAsia"/>
        </w:rPr>
        <w:t>将已有的</w:t>
      </w:r>
      <w:r w:rsidRPr="00FE7E3B">
        <w:t>语义嵌入</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rsidRPr="00FE7E3B">
        <w:rPr>
          <w:rFonts w:hint="eastAsia"/>
        </w:rPr>
        <w:t>离散化量化得到离散</w:t>
      </w:r>
      <w:r w:rsidRPr="00FE7E3B">
        <w:rPr>
          <w:rFonts w:hint="eastAsia"/>
        </w:rPr>
        <w:t>ID</w:t>
      </w:r>
      <w:r w:rsidRPr="00FE7E3B">
        <w:rPr>
          <w:rFonts w:hint="eastAsia"/>
        </w:rPr>
        <w:t>是</w:t>
      </w:r>
      <w:r w:rsidRPr="00FE7E3B">
        <w:rPr>
          <w:rFonts w:hint="eastAsia"/>
        </w:rPr>
        <w:t>SID</w:t>
      </w:r>
      <w:r w:rsidRPr="00FE7E3B">
        <w:rPr>
          <w:rFonts w:hint="eastAsia"/>
        </w:rPr>
        <w:t>构建到关键，</w:t>
      </w:r>
      <w:r w:rsidRPr="00FE7E3B">
        <w:t>残差矢量量化</w:t>
      </w:r>
      <w:r w:rsidR="00D21340" w:rsidRPr="00FE7E3B">
        <w:rPr>
          <w:rFonts w:hint="eastAsia"/>
        </w:rPr>
        <w:t>（</w:t>
      </w:r>
      <w:r w:rsidR="00D21340" w:rsidRPr="00FE7E3B">
        <w:rPr>
          <w:rFonts w:hint="eastAsia"/>
        </w:rPr>
        <w:t>RQ</w:t>
      </w:r>
      <w:r w:rsidR="00D21340" w:rsidRPr="00FE7E3B">
        <w:rPr>
          <w:rFonts w:hint="eastAsia"/>
        </w:rPr>
        <w:t>）</w:t>
      </w:r>
      <w:r w:rsidR="00FE7E3B" w:rsidRPr="00FE7E3B">
        <w:t>是该领域的核心技术</w:t>
      </w:r>
      <w:r w:rsidRPr="00FE7E3B">
        <w:t>，</w:t>
      </w:r>
      <w:r w:rsidR="00FE7E3B" w:rsidRPr="00FE7E3B">
        <w:t>通常以</w:t>
      </w:r>
      <w:r w:rsidR="00FE7E3B" w:rsidRPr="00FE7E3B">
        <w:t>RQ-VAE</w:t>
      </w:r>
      <w:r w:rsidR="00B022AF">
        <w:fldChar w:fldCharType="begin"/>
      </w:r>
      <w:r w:rsidR="00B022AF">
        <w:instrText xml:space="preserve"> REF _Ref223451186 \r \h </w:instrText>
      </w:r>
      <w:r w:rsidR="00B022AF">
        <w:fldChar w:fldCharType="separate"/>
      </w:r>
      <w:r w:rsidR="00B022AF">
        <w:t>[6]</w:t>
      </w:r>
      <w:r w:rsidR="00B022AF">
        <w:fldChar w:fldCharType="end"/>
      </w:r>
      <w:r w:rsidR="00FE7E3B" w:rsidRPr="00FE7E3B">
        <w:t>或多头</w:t>
      </w:r>
      <w:r w:rsidR="00FE7E3B" w:rsidRPr="00FE7E3B">
        <w:t>VQ-VAE</w:t>
      </w:r>
      <w:r w:rsidR="007822CF">
        <w:fldChar w:fldCharType="begin"/>
      </w:r>
      <w:r w:rsidR="007822CF">
        <w:instrText xml:space="preserve"> REF _Ref224409135 \r \h </w:instrText>
      </w:r>
      <w:r w:rsidR="007822CF">
        <w:fldChar w:fldCharType="separate"/>
      </w:r>
      <w:r w:rsidR="007822CF">
        <w:t>[25]</w:t>
      </w:r>
      <w:r w:rsidR="007822CF">
        <w:fldChar w:fldCharType="end"/>
      </w:r>
      <w:r w:rsidR="00FE7E3B" w:rsidRPr="00FE7E3B">
        <w:t>的形式实现</w:t>
      </w:r>
      <w:r w:rsidRPr="00FE7E3B">
        <w:t>，</w:t>
      </w:r>
      <w:r w:rsidR="00FE7E3B" w:rsidRPr="00FE7E3B">
        <w:t>这种方法通过分层码本</w:t>
      </w:r>
      <w:r w:rsidR="00FE7E3B" w:rsidRPr="00FE7E3B">
        <w:rPr>
          <w:rFonts w:hint="eastAsia"/>
        </w:rPr>
        <w:t>（</w:t>
      </w:r>
      <w:r w:rsidR="00FE7E3B" w:rsidRPr="00FE7E3B">
        <w:rPr>
          <w:rFonts w:hint="eastAsia"/>
        </w:rPr>
        <w:t>codebooks</w:t>
      </w:r>
      <w:r w:rsidR="00FE7E3B" w:rsidRPr="00FE7E3B">
        <w:rPr>
          <w:rFonts w:hint="eastAsia"/>
        </w:rPr>
        <w:t>）</w:t>
      </w:r>
      <w:r w:rsidR="00FE7E3B" w:rsidRPr="00FE7E3B">
        <w:t>，</w:t>
      </w:r>
      <w:r w:rsidR="00D77D94">
        <w:rPr>
          <w:rFonts w:hint="eastAsia"/>
        </w:rPr>
        <w:t>以递归的方式</w:t>
      </w:r>
      <w:r w:rsidR="00D77D94" w:rsidRPr="00D77D94">
        <w:t>将连续嵌入分解为来自码本的</w:t>
      </w:r>
      <w:r w:rsidR="0082522A">
        <w:rPr>
          <w:rFonts w:hint="eastAsia"/>
        </w:rPr>
        <w:t>不同意义的</w:t>
      </w:r>
      <w:r w:rsidR="00D77D94" w:rsidRPr="00D77D94">
        <w:t>码字</w:t>
      </w:r>
      <w:r w:rsidR="0082522A">
        <w:rPr>
          <w:rFonts w:hint="eastAsia"/>
        </w:rPr>
        <w:t>（</w:t>
      </w:r>
      <w:r w:rsidR="007E62D0">
        <w:rPr>
          <w:rFonts w:hint="eastAsia"/>
        </w:rPr>
        <w:t>codewords</w:t>
      </w:r>
      <w:r w:rsidR="0082522A">
        <w:rPr>
          <w:rFonts w:hint="eastAsia"/>
        </w:rPr>
        <w:t>）</w:t>
      </w:r>
      <w:r w:rsidR="00D77D94" w:rsidRPr="00D77D94">
        <w:t>序列</w:t>
      </w:r>
      <w:r w:rsidR="00BB7709">
        <w:rPr>
          <w:rFonts w:hint="eastAsia"/>
        </w:rPr>
        <w:t>。</w:t>
      </w:r>
    </w:p>
    <w:p w14:paraId="6F07EA64" w14:textId="18BDE1FF" w:rsidR="00975F01" w:rsidRDefault="00BB7709" w:rsidP="00975F01">
      <w:r w:rsidRPr="00BB7709">
        <w:t>具体而言，给定上一阶段得到的语义嵌入向量</w:t>
      </w:r>
      <w:r w:rsidRPr="00BB7709">
        <w:t>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rsidRPr="00BB7709">
        <w:t>和</w:t>
      </w:r>
      <w:r w:rsidRPr="00BB7709">
        <w:t> </w:t>
      </w:r>
      <m:oMath>
        <m:r>
          <w:rPr>
            <w:rFonts w:ascii="Cambria Math" w:hAnsi="Cambria Math"/>
          </w:rPr>
          <m:t>L</m:t>
        </m:r>
      </m:oMath>
      <w:r w:rsidRPr="00BB7709">
        <w:t>层码本</w:t>
      </w:r>
      <m:oMath>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(l)</m:t>
            </m:r>
          </m:sup>
        </m:sSup>
        <m:sSubSup>
          <m:sSubSupPr>
            <m:ctrlPr>
              <w:rPr>
                <w:rFonts w:ascii="Cambria Math" w:hAnsi="Cambria Math"/>
              </w:rPr>
            </m:ctrlPr>
          </m:sSubSupPr>
          <m:e>
            <m:r>
              <w:rPr>
                <w:rFonts w:ascii="Cambria Math" w:hAnsi="Cambria Math"/>
              </w:rPr>
              <m:t>}</m:t>
            </m:r>
          </m:e>
          <m:sub>
            <m:r>
              <w:rPr>
                <w:rFonts w:ascii="Cambria Math" w:hAnsi="Cambria Math"/>
              </w:rPr>
              <m:t>l=1</m:t>
            </m:r>
          </m:sub>
          <m:sup>
            <m:r>
              <w:rPr>
                <w:rFonts w:ascii="Cambria Math" w:hAnsi="Cambria Math"/>
              </w:rPr>
              <m:t>L</m:t>
            </m:r>
          </m:sup>
        </m:sSubSup>
      </m:oMath>
      <w:r w:rsidRPr="00AF69B8">
        <w:rPr>
          <w:rFonts w:hint="eastAsia"/>
        </w:rPr>
        <w:t>，</w:t>
      </w:r>
      <w:r w:rsidRPr="00BB7709">
        <w:t>语义</w:t>
      </w:r>
      <w:r w:rsidRPr="00BB7709">
        <w:t>Token</w:t>
      </w:r>
      <w:r w:rsidRPr="00BB7709">
        <w:t>的生成过程可表示为</w:t>
      </w:r>
      <w:r w:rsidR="00975F01">
        <w:rPr>
          <w:rFonts w:hint="eastAsia"/>
        </w:rPr>
        <w:t>：</w:t>
      </w:r>
    </w:p>
    <w:p w14:paraId="0581E097" w14:textId="1758CF15" w:rsidR="00975F01" w:rsidRPr="00975F01" w:rsidRDefault="00000000" w:rsidP="00975F01">
      <w:pPr>
        <w:pStyle w:val="ae"/>
        <w:spacing w:before="48" w:after="120"/>
        <w:ind w:firstLine="480"/>
      </w:pPr>
      <m:oMathPara>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=arg⁡</m:t>
          </m:r>
          <m:limLow>
            <m:limLowPr>
              <m:ctrlPr>
                <w:rPr>
                  <w:rFonts w:ascii="Cambria Math" w:hAnsi="Cambria Math"/>
                </w:rPr>
              </m:ctrlPr>
            </m:limLowPr>
            <m:e>
              <m:r>
                <w:rPr>
                  <w:rFonts w:ascii="Cambria Math" w:hAnsi="Cambria Math"/>
                </w:rPr>
                <m:t>min</m:t>
              </m:r>
            </m:e>
            <m:lim>
              <m:r>
                <w:rPr>
                  <w:rFonts w:ascii="Cambria Math" w:hAnsi="Cambria Math"/>
                </w:rPr>
                <m:t>k</m:t>
              </m:r>
            </m:lim>
          </m:limLow>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c</m:t>
                  </m:r>
                </m:e>
                <m:sub>
                  <m:r>
                    <w:rPr>
                      <w:rFonts w:ascii="Cambria Math" w:hAnsi="Cambria Math"/>
                    </w:rPr>
                    <m:t>l</m:t>
                  </m:r>
                </m:sub>
              </m:sSub>
            </m:sub>
            <m:sup>
              <m:r>
                <m:rPr>
                  <m:sty m:val="p"/>
                </m:rPr>
                <w:rPr>
                  <w:rFonts w:ascii="Cambria Math" w:hAnsi="Cambria Math"/>
                </w:rPr>
                <m:t>(</m:t>
              </m:r>
              <m:r>
                <w:rPr>
                  <w:rFonts w:ascii="Cambria Math" w:hAnsi="Cambria Math"/>
                </w:rPr>
                <m:t>l</m:t>
              </m:r>
              <m:r>
                <m:rPr>
                  <m:sty m:val="p"/>
                </m:rPr>
                <w:rPr>
                  <w:rFonts w:ascii="Cambria Math" w:hAnsi="Cambria Math"/>
                </w:rPr>
                <m:t>)</m:t>
              </m:r>
            </m:sup>
          </m:sSubSup>
        </m:oMath>
      </m:oMathPara>
    </w:p>
    <w:p w14:paraId="6AD50A88" w14:textId="454E468C" w:rsidR="00975F01" w:rsidRDefault="00975F01" w:rsidP="007822CF">
      <w:r>
        <w:rPr>
          <w:rFonts w:ascii="Segoe UI" w:hAnsi="Segoe UI" w:cs="Segoe UI"/>
          <w:shd w:val="clear" w:color="auto" w:fill="FFFFFF"/>
        </w:rPr>
        <w:t>其中</w:t>
      </w:r>
      <w:bookmarkStart w:id="33" w:name="OLE_LINK48"/>
      <w:bookmarkStart w:id="34" w:name="OLE_LINK49"/>
      <m:oMath>
        <m:sSub>
          <m:sSubPr>
            <m:ctrlPr>
              <w:rPr>
                <w:rStyle w:val="katex-mathml"/>
                <w:rFonts w:ascii="Cambria Math" w:hAnsi="Cambria Math"/>
                <w:color w:val="0F1115"/>
                <w:bdr w:val="none" w:sz="0" w:space="0" w:color="auto" w:frame="1"/>
                <w:shd w:val="clear" w:color="auto" w:fill="FFFFFF"/>
              </w:rPr>
            </m:ctrlPr>
          </m:sSubPr>
          <m:e>
            <m:r>
              <w:rPr>
                <w:rStyle w:val="katex-mathml"/>
                <w:rFonts w:ascii="Cambria Math" w:hAnsi="Cambria Math"/>
                <w:color w:val="0F1115"/>
                <w:bdr w:val="none" w:sz="0" w:space="0" w:color="auto" w:frame="1"/>
                <w:shd w:val="clear" w:color="auto" w:fill="FFFFFF"/>
              </w:rPr>
              <m:t>r</m:t>
            </m:r>
          </m:e>
          <m:sub>
            <m:r>
              <w:rPr>
                <w:rStyle w:val="katex-mathml"/>
                <w:rFonts w:ascii="Cambria Math" w:hAnsi="Cambria Math"/>
                <w:color w:val="0F1115"/>
                <w:bdr w:val="none" w:sz="0" w:space="0" w:color="auto" w:frame="1"/>
                <w:shd w:val="clear" w:color="auto" w:fill="FFFFFF"/>
              </w:rPr>
              <m:t>0</m:t>
            </m:r>
          </m:sub>
        </m:sSub>
        <w:bookmarkEnd w:id="33"/>
        <m:r>
          <w:rPr>
            <w:rStyle w:val="katex-mathml"/>
            <w:rFonts w:ascii="Cambria Math" w:hAnsi="Cambria Math"/>
            <w:color w:val="0F1115"/>
            <w:bdr w:val="none" w:sz="0" w:space="0" w:color="auto" w:frame="1"/>
            <w:shd w:val="clear" w:color="auto" w:fill="FFFFFF"/>
          </w:rPr>
          <m:t>=</m:t>
        </m:r>
        <w:bookmarkStart w:id="35" w:name="OLE_LINK50"/>
        <m:sSub>
          <m:sSubPr>
            <m:ctrlPr>
              <w:rPr>
                <w:rStyle w:val="katex-mathml"/>
                <w:rFonts w:ascii="Cambria Math" w:hAnsi="Cambria Math"/>
                <w:color w:val="0F1115"/>
                <w:bdr w:val="none" w:sz="0" w:space="0" w:color="auto" w:frame="1"/>
                <w:shd w:val="clear" w:color="auto" w:fill="FFFFFF"/>
              </w:rPr>
            </m:ctrlPr>
          </m:sSubPr>
          <m:e>
            <m:r>
              <m:rPr>
                <m:sty m:val="b"/>
              </m:rPr>
              <w:rPr>
                <w:rStyle w:val="katex-mathml"/>
                <w:rFonts w:ascii="Cambria Math" w:hAnsi="Cambria Math"/>
                <w:color w:val="0F1115"/>
                <w:bdr w:val="none" w:sz="0" w:space="0" w:color="auto" w:frame="1"/>
                <w:shd w:val="clear" w:color="auto" w:fill="FFFFFF"/>
              </w:rPr>
              <m:t>e</m:t>
            </m:r>
          </m:e>
          <m:sub>
            <m:r>
              <w:rPr>
                <w:rStyle w:val="katex-mathml"/>
                <w:rFonts w:ascii="Cambria Math" w:hAnsi="Cambria Math"/>
                <w:color w:val="0F1115"/>
                <w:bdr w:val="none" w:sz="0" w:space="0" w:color="auto" w:frame="1"/>
                <w:shd w:val="clear" w:color="auto" w:fill="FFFFFF"/>
              </w:rPr>
              <m:t>i</m:t>
            </m:r>
          </m:sub>
        </m:sSub>
      </m:oMath>
      <w:bookmarkEnd w:id="34"/>
      <w:bookmarkEnd w:id="35"/>
      <w:r w:rsidR="008C4D1E">
        <w:rPr>
          <w:rStyle w:val="katex-mathml"/>
          <w:rFonts w:ascii="Segoe UI" w:hAnsi="Segoe UI" w:cs="Segoe UI" w:hint="eastAsia"/>
          <w:color w:val="0F1115"/>
          <w:bdr w:val="none" w:sz="0" w:space="0" w:color="auto" w:frame="1"/>
          <w:shd w:val="clear" w:color="auto" w:fill="FFFFFF"/>
        </w:rPr>
        <w:t>或者</w:t>
      </w:r>
      <m:oMath>
        <m:sSub>
          <m:sSubPr>
            <m:ctrlPr>
              <w:rPr>
                <w:rStyle w:val="katex-mathml"/>
                <w:rFonts w:ascii="Cambria Math" w:hAnsi="Cambria Math"/>
                <w:iCs/>
                <w:color w:val="0F1115"/>
                <w:bdr w:val="none" w:sz="0" w:space="0" w:color="auto" w:frame="1"/>
                <w:shd w:val="clear" w:color="auto" w:fill="FFFFFF"/>
              </w:rPr>
            </m:ctrlPr>
          </m:sSubPr>
          <m:e>
            <m:r>
              <w:rPr>
                <w:rStyle w:val="katex-mathml"/>
                <w:rFonts w:ascii="Cambria Math" w:hAnsi="Cambria Math"/>
                <w:color w:val="0F1115"/>
                <w:bdr w:val="none" w:sz="0" w:space="0" w:color="auto" w:frame="1"/>
                <w:shd w:val="clear" w:color="auto" w:fill="FFFFFF"/>
              </w:rPr>
              <m:t>r</m:t>
            </m:r>
          </m:e>
          <m:sub>
            <m:r>
              <m:rPr>
                <m:sty m:val="p"/>
              </m:rPr>
              <w:rPr>
                <w:rStyle w:val="katex-mathml"/>
                <w:rFonts w:ascii="Cambria Math" w:hAnsi="Cambria Math"/>
                <w:color w:val="0F1115"/>
                <w:bdr w:val="none" w:sz="0" w:space="0" w:color="auto" w:frame="1"/>
                <w:shd w:val="clear" w:color="auto" w:fill="FFFFFF"/>
              </w:rPr>
              <m:t>0</m:t>
            </m:r>
          </m:sub>
        </m:sSub>
        <m:r>
          <m:rPr>
            <m:sty m:val="p"/>
          </m:rPr>
          <w:rPr>
            <w:rStyle w:val="katex-mathml"/>
            <w:rFonts w:ascii="Cambria Math" w:hAnsi="Cambria Math"/>
            <w:color w:val="0F1115"/>
            <w:bdr w:val="none" w:sz="0" w:space="0" w:color="auto" w:frame="1"/>
            <w:shd w:val="clear" w:color="auto" w:fill="FFFFFF"/>
          </w:rPr>
          <m:t>=</m:t>
        </m:r>
        <m:r>
          <m:rPr>
            <m:sty m:val="p"/>
          </m:rPr>
          <w:rPr>
            <w:rStyle w:val="katex-mathml"/>
            <w:rFonts w:ascii="Cambria Math" w:hAnsi="Cambria Math" w:cs="Segoe UI"/>
            <w:color w:val="0F1115"/>
            <w:bdr w:val="none" w:sz="0" w:space="0" w:color="auto" w:frame="1"/>
            <w:shd w:val="clear" w:color="auto" w:fill="FFFFFF"/>
          </w:rPr>
          <m:t>MLP(</m:t>
        </m:r>
        <m:sSub>
          <m:sSubPr>
            <m:ctrlPr>
              <w:rPr>
                <w:rStyle w:val="katex-mathml"/>
                <w:rFonts w:ascii="Cambria Math" w:hAnsi="Cambria Math" w:cs="Segoe UI"/>
                <w:i/>
                <w:color w:val="0F1115"/>
                <w:bdr w:val="none" w:sz="0" w:space="0" w:color="auto" w:frame="1"/>
                <w:shd w:val="clear" w:color="auto" w:fill="FFFFFF"/>
              </w:rPr>
            </m:ctrlPr>
          </m:sSubPr>
          <m:e>
            <m:r>
              <m:rPr>
                <m:sty m:val="bi"/>
              </m:rPr>
              <w:rPr>
                <w:rStyle w:val="katex-mathml"/>
                <w:rFonts w:ascii="Cambria Math" w:hAnsi="Cambria Math" w:cs="Segoe UI"/>
                <w:color w:val="0F1115"/>
                <w:bdr w:val="none" w:sz="0" w:space="0" w:color="auto" w:frame="1"/>
                <w:shd w:val="clear" w:color="auto" w:fill="FFFFFF"/>
              </w:rPr>
              <m:t>e</m:t>
            </m:r>
          </m:e>
          <m:sub>
            <m:r>
              <w:rPr>
                <w:rStyle w:val="katex-mathml"/>
                <w:rFonts w:ascii="Cambria Math" w:hAnsi="Cambria Math" w:cs="Segoe UI"/>
                <w:color w:val="0F1115"/>
                <w:bdr w:val="none" w:sz="0" w:space="0" w:color="auto" w:frame="1"/>
                <w:shd w:val="clear" w:color="auto" w:fill="FFFFFF"/>
              </w:rPr>
              <m:t>i</m:t>
            </m:r>
          </m:sub>
        </m:sSub>
        <m:r>
          <w:rPr>
            <w:rStyle w:val="katex-mathml"/>
            <w:rFonts w:ascii="Cambria Math" w:hAnsi="Cambria Math" w:cs="Segoe UI"/>
            <w:color w:val="0F1115"/>
            <w:bdr w:val="none" w:sz="0" w:space="0" w:color="auto" w:frame="1"/>
            <w:shd w:val="clear" w:color="auto" w:fill="FFFFFF"/>
          </w:rPr>
          <m:t>)</m:t>
        </m:r>
      </m:oMath>
      <w:r>
        <w:rPr>
          <w:rFonts w:ascii="Segoe UI" w:hAnsi="Segoe UI" w:cs="Segoe UI"/>
          <w:shd w:val="clear" w:color="auto" w:fill="FFFFFF"/>
        </w:rPr>
        <w:t>，最终得到的语义</w:t>
      </w:r>
      <w:r w:rsidRPr="00975F01">
        <w:t>ID</w:t>
      </w:r>
      <w:r>
        <w:rPr>
          <w:rFonts w:ascii="Segoe UI" w:hAnsi="Segoe UI" w:cs="Segoe UI"/>
          <w:shd w:val="clear" w:color="auto" w:fill="FFFFFF"/>
        </w:rPr>
        <w:t>为</w:t>
      </w:r>
      <w:r>
        <w:rPr>
          <w:rFonts w:ascii="Segoe UI" w:hAnsi="Segoe UI" w:cs="Segoe UI"/>
          <w:shd w:val="clear" w:color="auto" w:fill="FFFFFF"/>
        </w:rPr>
        <w:t> </w:t>
      </w:r>
      <m:oMath>
        <m:r>
          <w:rPr>
            <w:rStyle w:val="katex-mathml"/>
            <w:rFonts w:ascii="Cambria Math" w:hAnsi="Cambria Math"/>
            <w:color w:val="0F1115"/>
            <w:bdr w:val="none" w:sz="0" w:space="0" w:color="auto" w:frame="1"/>
            <w:shd w:val="clear" w:color="auto" w:fill="FFFFFF"/>
          </w:rPr>
          <m:t>[</m:t>
        </m:r>
        <m:sSub>
          <m:sSubPr>
            <m:ctrlPr>
              <w:rPr>
                <w:rStyle w:val="katex-mathml"/>
                <w:rFonts w:ascii="Cambria Math" w:hAnsi="Cambria Math"/>
                <w:color w:val="0F1115"/>
                <w:bdr w:val="none" w:sz="0" w:space="0" w:color="auto" w:frame="1"/>
                <w:shd w:val="clear" w:color="auto" w:fill="FFFFFF"/>
              </w:rPr>
            </m:ctrlPr>
          </m:sSubPr>
          <m:e>
            <m:r>
              <w:rPr>
                <w:rStyle w:val="katex-mathml"/>
                <w:rFonts w:ascii="Cambria Math" w:hAnsi="Cambria Math"/>
                <w:color w:val="0F1115"/>
                <w:bdr w:val="none" w:sz="0" w:space="0" w:color="auto" w:frame="1"/>
                <w:shd w:val="clear" w:color="auto" w:fill="FFFFFF"/>
              </w:rPr>
              <m:t>c</m:t>
            </m:r>
          </m:e>
          <m:sub>
            <m:r>
              <w:rPr>
                <w:rStyle w:val="katex-mathml"/>
                <w:rFonts w:ascii="Cambria Math" w:hAnsi="Cambria Math"/>
                <w:color w:val="0F1115"/>
                <w:bdr w:val="none" w:sz="0" w:space="0" w:color="auto" w:frame="1"/>
                <w:shd w:val="clear" w:color="auto" w:fill="FFFFFF"/>
              </w:rPr>
              <m:t>1</m:t>
            </m:r>
          </m:sub>
        </m:sSub>
        <m:r>
          <w:rPr>
            <w:rStyle w:val="katex-mathml"/>
            <w:rFonts w:ascii="Cambria Math" w:hAnsi="Cambria Math"/>
            <w:color w:val="0F1115"/>
            <w:bdr w:val="none" w:sz="0" w:space="0" w:color="auto" w:frame="1"/>
            <w:shd w:val="clear" w:color="auto" w:fill="FFFFFF"/>
          </w:rPr>
          <m:t>,</m:t>
        </m:r>
        <m:sSub>
          <m:sSubPr>
            <m:ctrlPr>
              <w:rPr>
                <w:rStyle w:val="katex-mathml"/>
                <w:rFonts w:ascii="Cambria Math" w:hAnsi="Cambria Math"/>
                <w:color w:val="0F1115"/>
                <w:bdr w:val="none" w:sz="0" w:space="0" w:color="auto" w:frame="1"/>
                <w:shd w:val="clear" w:color="auto" w:fill="FFFFFF"/>
              </w:rPr>
            </m:ctrlPr>
          </m:sSubPr>
          <m:e>
            <m:r>
              <w:rPr>
                <w:rStyle w:val="katex-mathml"/>
                <w:rFonts w:ascii="Cambria Math" w:hAnsi="Cambria Math"/>
                <w:color w:val="0F1115"/>
                <w:bdr w:val="none" w:sz="0" w:space="0" w:color="auto" w:frame="1"/>
                <w:shd w:val="clear" w:color="auto" w:fill="FFFFFF"/>
              </w:rPr>
              <m:t>c</m:t>
            </m:r>
          </m:e>
          <m:sub>
            <m:r>
              <w:rPr>
                <w:rStyle w:val="katex-mathml"/>
                <w:rFonts w:ascii="Cambria Math" w:hAnsi="Cambria Math"/>
                <w:color w:val="0F1115"/>
                <w:bdr w:val="none" w:sz="0" w:space="0" w:color="auto" w:frame="1"/>
                <w:shd w:val="clear" w:color="auto" w:fill="FFFFFF"/>
              </w:rPr>
              <m:t>2</m:t>
            </m:r>
          </m:sub>
        </m:sSub>
        <m:r>
          <w:rPr>
            <w:rStyle w:val="katex-mathml"/>
            <w:rFonts w:ascii="Cambria Math" w:hAnsi="Cambria Math"/>
            <w:color w:val="0F1115"/>
            <w:bdr w:val="none" w:sz="0" w:space="0" w:color="auto" w:frame="1"/>
            <w:shd w:val="clear" w:color="auto" w:fill="FFFFFF"/>
          </w:rPr>
          <m:t>,…,</m:t>
        </m:r>
        <m:sSub>
          <m:sSubPr>
            <m:ctrlPr>
              <w:rPr>
                <w:rStyle w:val="katex-mathml"/>
                <w:rFonts w:ascii="Cambria Math" w:hAnsi="Cambria Math"/>
                <w:color w:val="0F1115"/>
                <w:bdr w:val="none" w:sz="0" w:space="0" w:color="auto" w:frame="1"/>
                <w:shd w:val="clear" w:color="auto" w:fill="FFFFFF"/>
              </w:rPr>
            </m:ctrlPr>
          </m:sSubPr>
          <m:e>
            <m:r>
              <w:rPr>
                <w:rStyle w:val="katex-mathml"/>
                <w:rFonts w:ascii="Cambria Math" w:hAnsi="Cambria Math"/>
                <w:color w:val="0F1115"/>
                <w:bdr w:val="none" w:sz="0" w:space="0" w:color="auto" w:frame="1"/>
                <w:shd w:val="clear" w:color="auto" w:fill="FFFFFF"/>
              </w:rPr>
              <m:t>c</m:t>
            </m:r>
          </m:e>
          <m:sub>
            <m:r>
              <w:rPr>
                <w:rStyle w:val="katex-mathml"/>
                <w:rFonts w:ascii="Cambria Math" w:hAnsi="Cambria Math"/>
                <w:color w:val="0F1115"/>
                <w:bdr w:val="none" w:sz="0" w:space="0" w:color="auto" w:frame="1"/>
                <w:shd w:val="clear" w:color="auto" w:fill="FFFFFF"/>
              </w:rPr>
              <m:t>L</m:t>
            </m:r>
          </m:sub>
        </m:sSub>
        <m:r>
          <w:rPr>
            <w:rStyle w:val="katex-mathml"/>
            <w:rFonts w:ascii="Cambria Math" w:hAnsi="Cambria Math"/>
            <w:color w:val="0F1115"/>
            <w:bdr w:val="none" w:sz="0" w:space="0" w:color="auto" w:frame="1"/>
            <w:shd w:val="clear" w:color="auto" w:fill="FFFFFF"/>
          </w:rPr>
          <m:t>]</m:t>
        </m:r>
      </m:oMath>
      <w:r w:rsidR="007822CF">
        <w:rPr>
          <w:rStyle w:val="katex-mathml"/>
          <w:rFonts w:ascii="Segoe UI" w:hAnsi="Segoe UI" w:cs="Segoe UI" w:hint="eastAsia"/>
          <w:color w:val="0F1115"/>
          <w:sz w:val="29"/>
          <w:szCs w:val="29"/>
          <w:bdr w:val="none" w:sz="0" w:space="0" w:color="auto" w:frame="1"/>
          <w:shd w:val="clear" w:color="auto" w:fill="FFFFFF"/>
        </w:rPr>
        <w:t>，</w:t>
      </w:r>
      <w:r w:rsidR="007822CF" w:rsidRPr="007822CF">
        <w:rPr>
          <w:rFonts w:hint="eastAsia"/>
        </w:rPr>
        <w:t>具体流程</w:t>
      </w:r>
      <w:r w:rsidR="007822CF">
        <w:rPr>
          <w:rFonts w:hint="eastAsia"/>
        </w:rPr>
        <w:t>如图</w:t>
      </w:r>
      <w:r w:rsidR="007822CF">
        <w:rPr>
          <w:rFonts w:hint="eastAsia"/>
        </w:rPr>
        <w:t>2.3</w:t>
      </w:r>
      <w:r w:rsidRPr="007822CF">
        <w:t>。</w:t>
      </w:r>
    </w:p>
    <w:p w14:paraId="05593949" w14:textId="77777777" w:rsidR="00730591" w:rsidRDefault="00730591" w:rsidP="00730591">
      <w:pPr>
        <w:pStyle w:val="ad"/>
        <w:spacing w:before="120" w:after="72"/>
      </w:pPr>
      <w:r w:rsidRPr="00730591">
        <w:lastRenderedPageBreak/>
        <w:drawing>
          <wp:inline distT="0" distB="0" distL="0" distR="0" wp14:anchorId="5A1C7350" wp14:editId="76BCCA79">
            <wp:extent cx="5939155" cy="2449830"/>
            <wp:effectExtent l="0" t="0" r="0" b="0"/>
            <wp:docPr id="57552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8432" name=""/>
                    <pic:cNvPicPr/>
                  </pic:nvPicPr>
                  <pic:blipFill>
                    <a:blip r:embed="rId14"/>
                    <a:stretch>
                      <a:fillRect/>
                    </a:stretch>
                  </pic:blipFill>
                  <pic:spPr>
                    <a:xfrm>
                      <a:off x="0" y="0"/>
                      <a:ext cx="5939155" cy="2449830"/>
                    </a:xfrm>
                    <a:prstGeom prst="rect">
                      <a:avLst/>
                    </a:prstGeom>
                  </pic:spPr>
                </pic:pic>
              </a:graphicData>
            </a:graphic>
          </wp:inline>
        </w:drawing>
      </w:r>
    </w:p>
    <w:p w14:paraId="07917446" w14:textId="2D527CBB" w:rsidR="00F815A2" w:rsidRDefault="00730591" w:rsidP="00730591">
      <w:pPr>
        <w:pStyle w:val="a6"/>
        <w:spacing w:after="120"/>
      </w:pPr>
      <w:r>
        <w:rPr>
          <w:rFonts w:hint="eastAsia"/>
        </w:rPr>
        <w:t>图</w:t>
      </w:r>
      <w:r>
        <w:rPr>
          <w:rFonts w:hint="eastAsia"/>
        </w:rPr>
        <w:t xml:space="preserve"> 2.3 SID</w:t>
      </w:r>
      <w:r>
        <w:rPr>
          <w:rFonts w:hint="eastAsia"/>
        </w:rPr>
        <w:t>量化流程</w:t>
      </w:r>
    </w:p>
    <w:p w14:paraId="35670676" w14:textId="166F6422" w:rsidR="00F815A2" w:rsidRPr="00293A7A" w:rsidRDefault="00F815A2" w:rsidP="003C4A1C">
      <w:r>
        <w:rPr>
          <w:rFonts w:hint="eastAsia"/>
        </w:rPr>
        <w:t>在本模块中，</w:t>
      </w:r>
      <w:r w:rsidR="00731FDA">
        <w:rPr>
          <w:rFonts w:hint="eastAsia"/>
        </w:rPr>
        <w:t>特征</w:t>
      </w:r>
      <w:r w:rsidR="00731FDA">
        <w:rPr>
          <w:rFonts w:hint="eastAsia"/>
        </w:rPr>
        <w:t>Embedding</w:t>
      </w:r>
      <w:r w:rsidR="00731FDA">
        <w:rPr>
          <w:rFonts w:hint="eastAsia"/>
        </w:rPr>
        <w:t>提取的</w:t>
      </w:r>
      <m:oMath>
        <m:sSub>
          <m:sSubPr>
            <m:ctrlPr>
              <w:rPr>
                <w:rFonts w:ascii="Cambria Math" w:hAnsi="Cambria Math"/>
                <w:color w:val="0F1115"/>
                <w:bdr w:val="none" w:sz="0" w:space="0" w:color="auto" w:frame="1"/>
                <w:shd w:val="clear" w:color="auto" w:fill="FFFFFF"/>
              </w:rPr>
            </m:ctrlPr>
          </m:sSubPr>
          <m:e>
            <m:r>
              <m:rPr>
                <m:sty m:val="b"/>
              </m:rPr>
              <w:rPr>
                <w:rStyle w:val="katex-mathml"/>
                <w:rFonts w:ascii="Cambria Math" w:hAnsi="Cambria Math"/>
                <w:color w:val="0F1115"/>
                <w:bdr w:val="none" w:sz="0" w:space="0" w:color="auto" w:frame="1"/>
                <w:shd w:val="clear" w:color="auto" w:fill="FFFFFF"/>
                <w14:ligatures w14:val="none"/>
              </w:rPr>
              <m:t>e</m:t>
            </m:r>
          </m:e>
          <m:sub>
            <m:r>
              <w:rPr>
                <w:rStyle w:val="katex-mathml"/>
                <w:rFonts w:ascii="Cambria Math" w:hAnsi="Cambria Math"/>
                <w:color w:val="0F1115"/>
                <w:bdr w:val="none" w:sz="0" w:space="0" w:color="auto" w:frame="1"/>
                <w:shd w:val="clear" w:color="auto" w:fill="FFFFFF"/>
                <w14:ligatures w14:val="none"/>
              </w:rPr>
              <m:t>i</m:t>
            </m:r>
          </m:sub>
        </m:sSub>
      </m:oMath>
      <w:r w:rsidR="00731FDA">
        <w:rPr>
          <w:rFonts w:hint="eastAsia"/>
          <w:color w:val="0F1115"/>
          <w:bdr w:val="none" w:sz="0" w:space="0" w:color="auto" w:frame="1"/>
          <w:shd w:val="clear" w:color="auto" w:fill="FFFFFF"/>
        </w:rPr>
        <w:t>为原始特征向量，</w:t>
      </w:r>
      <w:r>
        <w:rPr>
          <w:rFonts w:hint="eastAsia"/>
        </w:rPr>
        <w:t>DNN</w:t>
      </w:r>
      <w:r>
        <w:rPr>
          <w:rFonts w:hint="eastAsia"/>
        </w:rPr>
        <w:t>编码器输出的向量记</w:t>
      </w:r>
      <w:r w:rsidRPr="003C4A1C">
        <w:rPr>
          <w:rFonts w:hint="eastAsia"/>
        </w:rPr>
        <w:t>为</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3C4A1C">
        <w:rPr>
          <w:rFonts w:hint="eastAsia"/>
        </w:rPr>
        <w:t>（图中以蓝色柱表示</w:t>
      </w:r>
      <w:r>
        <w:rPr>
          <w:rFonts w:hint="eastAsia"/>
        </w:rPr>
        <w:t>），该向量将被送入迭代式量化器进行处理：</w:t>
      </w:r>
    </w:p>
    <w:p w14:paraId="4C6FBD00" w14:textId="45C2AEF2" w:rsidR="00F815A2" w:rsidRDefault="00F815A2" w:rsidP="0049412A">
      <w:pPr>
        <w:spacing w:line="420" w:lineRule="exact"/>
      </w:pPr>
      <w:r>
        <w:rPr>
          <w:rFonts w:hint="eastAsia"/>
        </w:rPr>
        <w:t xml:space="preserve">1. </w:t>
      </w:r>
      <w:r>
        <w:rPr>
          <w:rFonts w:hint="eastAsia"/>
        </w:rPr>
        <w:t>第一层量化：在第一级码本中检索与</w:t>
      </w:r>
      <m:oMath>
        <m:sSub>
          <m:sSubPr>
            <m:ctrlPr>
              <w:rPr>
                <w:rFonts w:ascii="Cambria Math" w:hAnsi="Cambria Math"/>
              </w:rPr>
            </m:ctrlPr>
          </m:sSubPr>
          <m:e>
            <m:r>
              <m:rPr>
                <m:sty m:val="bi"/>
              </m:rPr>
              <w:rPr>
                <w:rFonts w:ascii="Cambria Math" w:hAnsi="Cambria Math"/>
              </w:rPr>
              <m:t>r</m:t>
            </m:r>
          </m:e>
          <m:sub>
            <m:r>
              <w:rPr>
                <w:rFonts w:ascii="Cambria Math" w:hAnsi="Cambria Math"/>
              </w:rPr>
              <m:t>0</m:t>
            </m:r>
          </m:sub>
        </m:sSub>
      </m:oMath>
      <w:r>
        <w:rPr>
          <w:rFonts w:hint="eastAsia"/>
        </w:rPr>
        <w:t>距离最近的向量，记为</w:t>
      </w:r>
      <m:oMath>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0</m:t>
                </m:r>
              </m:sub>
            </m:sSub>
          </m:sub>
        </m:sSub>
      </m:oMath>
      <w:r>
        <w:rPr>
          <w:rFonts w:hint="eastAsia"/>
        </w:rPr>
        <w:t>（图中以红色柱表示），并计算残差：</w:t>
      </w:r>
    </w:p>
    <w:p w14:paraId="344D491A" w14:textId="7E0F708C" w:rsidR="009C00D5" w:rsidRPr="009C00D5" w:rsidRDefault="009C00D5" w:rsidP="009C00D5">
      <w:pPr>
        <w:pStyle w:val="ae"/>
        <w:spacing w:before="48" w:after="120"/>
        <w:ind w:firstLine="489"/>
        <w:rPr>
          <w:rFonts w:hint="eastAsia"/>
          <w:i/>
        </w:rPr>
      </w:pPr>
      <m:oMathPara>
        <m:oMath>
          <m:sSub>
            <m:sSubPr>
              <m:ctrlPr>
                <w:rPr>
                  <w:rFonts w:ascii="Cambria Math" w:hAnsi="Cambria Math"/>
                  <w:b/>
                  <w:bCs/>
                </w:rPr>
              </m:ctrlPr>
            </m:sSubPr>
            <m:e>
              <m:r>
                <m:rPr>
                  <m:sty m:val="bi"/>
                </m:rPr>
                <w:rPr>
                  <w:rFonts w:ascii="Cambria Math" w:hAnsi="Cambria Math"/>
                </w:rPr>
                <m:t>e</m:t>
              </m:r>
            </m:e>
            <m:sub>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0</m:t>
                  </m:r>
                </m:sub>
              </m:sSub>
            </m:sub>
          </m:sSub>
          <m:r>
            <m:rPr>
              <m:sty m:val="p"/>
            </m:rPr>
            <w:rPr>
              <w:rFonts w:ascii="Cambria Math" w:hAnsi="Cambria Math"/>
            </w:rPr>
            <m:t>=arg⁡</m:t>
          </m:r>
          <m:limLow>
            <m:limLowPr>
              <m:ctrlPr>
                <w:rPr>
                  <w:rFonts w:ascii="Cambria Math" w:hAnsi="Cambria Math"/>
                </w:rPr>
              </m:ctrlPr>
            </m:limLowPr>
            <m:e>
              <m:r>
                <w:rPr>
                  <w:rFonts w:ascii="Cambria Math" w:hAnsi="Cambria Math"/>
                </w:rPr>
                <m:t>min</m:t>
              </m:r>
            </m:e>
            <m:lim>
              <m:r>
                <w:rPr>
                  <w:rFonts w:ascii="Cambria Math" w:hAnsi="Cambria Math"/>
                </w:rPr>
                <m:t>e</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0</m:t>
                  </m:r>
                </m:sub>
              </m:sSub>
            </m:lim>
          </m:limLow>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p w14:paraId="4352863E" w14:textId="4A81E22F" w:rsidR="00F815A2" w:rsidRPr="00293A7A" w:rsidRDefault="00000000" w:rsidP="00293A7A">
      <w:pPr>
        <w:pStyle w:val="ae"/>
        <w:spacing w:before="48" w:after="120"/>
        <w:ind w:firstLine="480"/>
        <w:jc w:val="center"/>
        <w:rPr>
          <w:iCs/>
        </w:rPr>
      </w:pPr>
      <m:oMathPara>
        <m:oMath>
          <m:sSub>
            <m:sSubPr>
              <m:ctrlPr>
                <w:rPr>
                  <w:rFonts w:ascii="Cambria Math" w:hAnsi="Cambria Math"/>
                </w:rPr>
              </m:ctrlPr>
            </m:sSubPr>
            <m:e>
              <m:r>
                <m:rPr>
                  <m:sty m:val="bi"/>
                </m:rPr>
                <w:rPr>
                  <w:rFonts w:ascii="Cambria Math" w:hAnsi="Cambria Math"/>
                </w:rPr>
                <m:t>r</m:t>
              </m:r>
            </m:e>
            <m:sub>
              <m:r>
                <w:rPr>
                  <w:rFonts w:ascii="Cambria Math" w:hAnsi="Cambria Math"/>
                </w:rPr>
                <m:t>1</m:t>
              </m:r>
            </m:sub>
          </m:sSub>
          <m:r>
            <w:rPr>
              <w:rFonts w:ascii="Cambria Math" w:hAnsi="Cambria Math"/>
            </w:rPr>
            <m:t>=</m:t>
          </m:r>
          <w:bookmarkStart w:id="36" w:name="OLE_LINK52"/>
          <m:sSub>
            <m:sSubPr>
              <m:ctrlPr>
                <w:rPr>
                  <w:rFonts w:ascii="Cambria Math" w:hAnsi="Cambria Math"/>
                </w:rPr>
              </m:ctrlPr>
            </m:sSubPr>
            <m:e>
              <m:r>
                <m:rPr>
                  <m:sty m:val="bi"/>
                </m:rPr>
                <w:rPr>
                  <w:rFonts w:ascii="Cambria Math" w:hAnsi="Cambria Math"/>
                </w:rPr>
                <m:t>r</m:t>
              </m:r>
            </m:e>
            <m:sub>
              <m:r>
                <w:rPr>
                  <w:rFonts w:ascii="Cambria Math" w:hAnsi="Cambria Math"/>
                </w:rPr>
                <m:t>0</m:t>
              </m:r>
            </m:sub>
          </m:sSub>
          <w:bookmarkEnd w:id="36"/>
          <m:r>
            <w:rPr>
              <w:rFonts w:ascii="Cambria Math" w:hAnsi="Cambria Math"/>
            </w:rPr>
            <m:t>-</m:t>
          </m:r>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0</m:t>
                  </m:r>
                </m:sub>
              </m:sSub>
            </m:sub>
          </m:sSub>
        </m:oMath>
      </m:oMathPara>
    </w:p>
    <w:p w14:paraId="4FF4D655" w14:textId="67257FF2" w:rsidR="00F815A2" w:rsidRDefault="00F815A2" w:rsidP="00F815A2">
      <w:r>
        <w:rPr>
          <w:rFonts w:hint="eastAsia"/>
        </w:rPr>
        <w:t xml:space="preserve">2. </w:t>
      </w:r>
      <w:r>
        <w:rPr>
          <w:rFonts w:hint="eastAsia"/>
        </w:rPr>
        <w:t>第二层量化：将残差</w:t>
      </w:r>
      <w:r>
        <w:rPr>
          <w:rFonts w:hint="eastAsia"/>
        </w:rP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1</m:t>
            </m:r>
          </m:sub>
        </m:sSub>
      </m:oMath>
      <w:r>
        <w:rPr>
          <w:rFonts w:hint="eastAsia"/>
        </w:rPr>
        <w:t>输入量化器第二级，在第二级码本中找到与</w:t>
      </w:r>
      <w:r>
        <w:rPr>
          <w:rFonts w:hint="eastAsia"/>
        </w:rP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1</m:t>
            </m:r>
          </m:sub>
        </m:sSub>
      </m:oMath>
      <w:r>
        <w:rPr>
          <w:rFonts w:hint="eastAsia"/>
        </w:rPr>
        <w:t>最接近的向量</w:t>
      </w:r>
      <w:r>
        <w:rPr>
          <w:rFonts w:hint="eastAsia"/>
        </w:rPr>
        <w:t xml:space="preserve"> </w:t>
      </w:r>
      <w:bookmarkStart w:id="37" w:name="OLE_LINK51"/>
      <m:oMath>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1</m:t>
                </m:r>
              </m:sub>
            </m:sSub>
          </m:sub>
        </m:sSub>
      </m:oMath>
      <w:bookmarkEnd w:id="37"/>
      <w:r>
        <w:rPr>
          <w:rFonts w:hint="eastAsia"/>
        </w:rPr>
        <w:t>（图中以绿色柱表示），并计算第二层残差：</w:t>
      </w:r>
    </w:p>
    <w:p w14:paraId="50812A9C" w14:textId="17A13CDF" w:rsidR="009C00D5" w:rsidRPr="009C00D5" w:rsidRDefault="009C00D5" w:rsidP="009C00D5">
      <w:pPr>
        <w:pStyle w:val="ae"/>
        <w:spacing w:before="48" w:after="120"/>
        <w:ind w:firstLine="489"/>
        <w:rPr>
          <w:rFonts w:hint="eastAsia"/>
          <w:i/>
        </w:rPr>
      </w:pPr>
      <m:oMathPara>
        <m:oMath>
          <m:sSub>
            <m:sSubPr>
              <m:ctrlPr>
                <w:rPr>
                  <w:rFonts w:ascii="Cambria Math" w:hAnsi="Cambria Math"/>
                  <w:b/>
                  <w:bCs/>
                </w:rPr>
              </m:ctrlPr>
            </m:sSubPr>
            <m:e>
              <m:r>
                <m:rPr>
                  <m:sty m:val="bi"/>
                </m:rPr>
                <w:rPr>
                  <w:rFonts w:ascii="Cambria Math" w:hAnsi="Cambria Math"/>
                </w:rPr>
                <m:t>e</m:t>
              </m:r>
            </m:e>
            <m:sub>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1</m:t>
                  </m:r>
                </m:sub>
              </m:sSub>
            </m:sub>
          </m:sSub>
          <m:r>
            <m:rPr>
              <m:sty m:val="p"/>
            </m:rPr>
            <w:rPr>
              <w:rFonts w:ascii="Cambria Math" w:hAnsi="Cambria Math"/>
            </w:rPr>
            <m:t>=arg⁡</m:t>
          </m:r>
          <m:limLow>
            <m:limLowPr>
              <m:ctrlPr>
                <w:rPr>
                  <w:rFonts w:ascii="Cambria Math" w:hAnsi="Cambria Math"/>
                </w:rPr>
              </m:ctrlPr>
            </m:limLowPr>
            <m:e>
              <m:r>
                <w:rPr>
                  <w:rFonts w:ascii="Cambria Math" w:hAnsi="Cambria Math"/>
                </w:rPr>
                <m:t>min</m:t>
              </m:r>
            </m:e>
            <m:lim>
              <m:r>
                <w:rPr>
                  <w:rFonts w:ascii="Cambria Math" w:hAnsi="Cambria Math"/>
                </w:rPr>
                <m:t>e</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1</m:t>
                  </m:r>
                </m:sub>
              </m:sSub>
            </m:lim>
          </m:limLow>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p w14:paraId="17C19A2A" w14:textId="19B7FC2D" w:rsidR="00F815A2" w:rsidRPr="00A54878" w:rsidRDefault="00000000" w:rsidP="00A54878">
      <w:pPr>
        <w:pStyle w:val="ae"/>
        <w:spacing w:before="48" w:after="120"/>
        <w:ind w:firstLine="480"/>
        <w:rPr>
          <w:i/>
        </w:rPr>
      </w:pPr>
      <m:oMathPara>
        <m:oMathParaPr>
          <m:jc m:val="center"/>
        </m:oMathParaPr>
        <m:oMath>
          <m:sSub>
            <m:sSubPr>
              <m:ctrlPr>
                <w:rPr>
                  <w:rFonts w:ascii="Cambria Math" w:hAnsi="Cambria Math"/>
                </w:rPr>
              </m:ctrlPr>
            </m:sSubPr>
            <m:e>
              <m:r>
                <m:rPr>
                  <m:sty m:val="bi"/>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m:rPr>
                      <m:sty m:val="p"/>
                    </m:rPr>
                    <w:rPr>
                      <w:rFonts w:ascii="Cambria Math" w:hAnsi="Cambria Math"/>
                    </w:rPr>
                    <m:t>1</m:t>
                  </m:r>
                </m:sub>
              </m:sSub>
            </m:sub>
          </m:sSub>
        </m:oMath>
      </m:oMathPara>
    </w:p>
    <w:p w14:paraId="42E3BB04" w14:textId="61BD9C79" w:rsidR="00F815A2" w:rsidRDefault="00F815A2" w:rsidP="0049412A">
      <w:pPr>
        <w:spacing w:line="420" w:lineRule="exact"/>
      </w:pPr>
      <w:r>
        <w:rPr>
          <w:rFonts w:hint="eastAsia"/>
        </w:rPr>
        <w:t xml:space="preserve">3. </w:t>
      </w:r>
      <w:r>
        <w:rPr>
          <w:rFonts w:hint="eastAsia"/>
        </w:rPr>
        <w:t>第三层量化：对残差</w:t>
      </w:r>
      <w:r>
        <w:rPr>
          <w:rFonts w:hint="eastAsia"/>
        </w:rPr>
        <w:t xml:space="preserve"> </w:t>
      </w:r>
      <m:oMath>
        <m:sSub>
          <m:sSubPr>
            <m:ctrlPr>
              <w:rPr>
                <w:rFonts w:ascii="Cambria Math" w:hAnsi="Cambria Math"/>
              </w:rPr>
            </m:ctrlPr>
          </m:sSubPr>
          <m:e>
            <m:r>
              <m:rPr>
                <m:sty m:val="bi"/>
              </m:rPr>
              <w:rPr>
                <w:rFonts w:ascii="Cambria Math" w:hAnsi="Cambria Math"/>
              </w:rPr>
              <m:t>r</m:t>
            </m:r>
          </m:e>
          <m:sub>
            <m:r>
              <m:rPr>
                <m:sty m:val="p"/>
              </m:rPr>
              <w:rPr>
                <w:rFonts w:ascii="Cambria Math" w:hAnsi="Cambria Math"/>
              </w:rPr>
              <m:t>2</m:t>
            </m:r>
          </m:sub>
        </m:sSub>
      </m:oMath>
      <w:r>
        <w:rPr>
          <w:rFonts w:hint="eastAsia"/>
        </w:rPr>
        <w:t xml:space="preserve"> </w:t>
      </w:r>
      <w:r>
        <w:rPr>
          <w:rFonts w:hint="eastAsia"/>
        </w:rPr>
        <w:t>重复上述量化流程，得到第三级码本中最匹配的向量</w:t>
      </w:r>
      <m:oMath>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2</m:t>
                </m:r>
              </m:sub>
            </m:sSub>
          </m:sub>
        </m:sSub>
      </m:oMath>
      <w:r>
        <w:rPr>
          <w:rFonts w:hint="eastAsia"/>
        </w:rPr>
        <w:t>。</w:t>
      </w:r>
    </w:p>
    <w:p w14:paraId="7949E30C" w14:textId="02313FF5" w:rsidR="009C00D5" w:rsidRPr="009C00D5" w:rsidRDefault="009C00D5" w:rsidP="009C00D5">
      <w:pPr>
        <w:pStyle w:val="ae"/>
        <w:spacing w:before="48" w:after="120"/>
        <w:ind w:firstLine="489"/>
        <w:rPr>
          <w:rFonts w:hint="eastAsia"/>
          <w:i/>
        </w:rPr>
      </w:pPr>
      <m:oMathPara>
        <m:oMath>
          <m:sSub>
            <m:sSubPr>
              <m:ctrlPr>
                <w:rPr>
                  <w:rFonts w:ascii="Cambria Math" w:hAnsi="Cambria Math"/>
                  <w:b/>
                  <w:bCs/>
                </w:rPr>
              </m:ctrlPr>
            </m:sSubPr>
            <m:e>
              <m:r>
                <m:rPr>
                  <m:sty m:val="bi"/>
                </m:rPr>
                <w:rPr>
                  <w:rFonts w:ascii="Cambria Math" w:hAnsi="Cambria Math"/>
                </w:rPr>
                <m:t>e</m:t>
              </m:r>
            </m:e>
            <m:sub>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2</m:t>
                  </m:r>
                </m:sub>
              </m:sSub>
            </m:sub>
          </m:sSub>
          <m:r>
            <m:rPr>
              <m:sty m:val="p"/>
            </m:rPr>
            <w:rPr>
              <w:rFonts w:ascii="Cambria Math" w:hAnsi="Cambria Math"/>
            </w:rPr>
            <m:t>=arg⁡</m:t>
          </m:r>
          <m:limLow>
            <m:limLowPr>
              <m:ctrlPr>
                <w:rPr>
                  <w:rFonts w:ascii="Cambria Math" w:hAnsi="Cambria Math"/>
                </w:rPr>
              </m:ctrlPr>
            </m:limLowPr>
            <m:e>
              <m:r>
                <w:rPr>
                  <w:rFonts w:ascii="Cambria Math" w:hAnsi="Cambria Math"/>
                </w:rPr>
                <m:t>min</m:t>
              </m:r>
            </m:e>
            <m:lim>
              <m:r>
                <w:rPr>
                  <w:rFonts w:ascii="Cambria Math" w:hAnsi="Cambria Math"/>
                </w:rPr>
                <m:t>e</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2</m:t>
                  </m:r>
                </m:sub>
              </m:sSub>
            </m:lim>
          </m:limLow>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w:rPr>
              <w:rFonts w:ascii="Cambria Math" w:hAnsi="Cambria Math"/>
            </w:rPr>
            <m:t>e</m:t>
          </m:r>
        </m:oMath>
      </m:oMathPara>
    </w:p>
    <w:p w14:paraId="7FE3361F" w14:textId="17C6ECA4" w:rsidR="00F815A2" w:rsidRPr="00F815A2" w:rsidRDefault="00F815A2" w:rsidP="0049412A">
      <w:pPr>
        <w:spacing w:line="420" w:lineRule="exact"/>
      </w:pPr>
      <w:r>
        <w:rPr>
          <w:rFonts w:hint="eastAsia"/>
        </w:rPr>
        <w:t>最终</w:t>
      </w:r>
      <w:r w:rsidR="00581E26">
        <w:rPr>
          <w:rFonts w:hint="eastAsia"/>
        </w:rPr>
        <w:t>，</w:t>
      </w:r>
      <w:r>
        <w:rPr>
          <w:rFonts w:hint="eastAsia"/>
        </w:rPr>
        <w:t>语义编码</w:t>
      </w:r>
      <w:r w:rsidR="00581E26">
        <w:rPr>
          <w:rFonts w:hint="eastAsia"/>
        </w:rPr>
        <w:t>SID</w:t>
      </w:r>
      <w:r>
        <w:rPr>
          <w:rFonts w:hint="eastAsia"/>
        </w:rPr>
        <w:t>由</w:t>
      </w:r>
      <m:oMath>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0</m:t>
                </m:r>
              </m:sub>
            </m:sSub>
          </m:sub>
        </m:sSub>
      </m:oMath>
      <w:r w:rsidR="00581E26">
        <w:rPr>
          <w:rFonts w:hint="eastAsia"/>
        </w:rPr>
        <w:t>、</w:t>
      </w:r>
      <m:oMath>
        <m:sSub>
          <m:sSubPr>
            <m:ctrlPr>
              <w:rPr>
                <w:rFonts w:ascii="Cambria Math" w:hAnsi="Cambria Math"/>
              </w:rPr>
            </m:ctrlPr>
          </m:sSubPr>
          <m:e>
            <m:r>
              <m:rPr>
                <m:sty m:val="bi"/>
              </m:rPr>
              <w:rPr>
                <w:rFonts w:ascii="Cambria Math" w:hAnsi="Cambria Math"/>
                <w14:ligatures w14:val="none"/>
              </w:rPr>
              <m:t>e</m:t>
            </m:r>
          </m:e>
          <m:sub>
            <m:sSub>
              <m:sSubPr>
                <m:ctrlPr>
                  <w:rPr>
                    <w:rFonts w:ascii="Cambria Math" w:hAnsi="Cambria Math"/>
                  </w:rPr>
                </m:ctrlPr>
              </m:sSubPr>
              <m:e>
                <m:r>
                  <w:rPr>
                    <w:rFonts w:ascii="Cambria Math" w:hAnsi="Cambria Math"/>
                    <w14:ligatures w14:val="none"/>
                  </w:rPr>
                  <m:t>c</m:t>
                </m:r>
              </m:e>
              <m:sub>
                <m:r>
                  <w:rPr>
                    <w:rFonts w:ascii="Cambria Math" w:hAnsi="Cambria Math"/>
                    <w14:ligatures w14:val="none"/>
                  </w:rPr>
                  <m:t>1</m:t>
                </m:r>
              </m:sub>
            </m:sSub>
          </m:sub>
        </m:sSub>
      </m:oMath>
      <w:r w:rsidR="00581E26">
        <w:rPr>
          <w:rFonts w:hint="eastAsia"/>
        </w:rPr>
        <w:t>、</w:t>
      </w:r>
      <m:oMath>
        <m:sSub>
          <m:sSubPr>
            <m:ctrlPr>
              <w:rPr>
                <w:rFonts w:ascii="Cambria Math" w:hAnsi="Cambria Math"/>
              </w:rPr>
            </m:ctrlPr>
          </m:sSubPr>
          <m:e>
            <m:r>
              <m:rPr>
                <m:sty m:val="bi"/>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2</m:t>
                </m:r>
              </m:sub>
            </m:sSub>
          </m:sub>
        </m:sSub>
      </m:oMath>
      <w:r>
        <w:rPr>
          <w:rFonts w:hint="eastAsia"/>
        </w:rPr>
        <w:t>在各自码本中的索引共同构成。在图中示例场景下，最终生成的编码为</w:t>
      </w:r>
      <w:r>
        <w:rPr>
          <w:rFonts w:hint="eastAsia"/>
        </w:rPr>
        <w:t>(7, 1, 4)</w:t>
      </w:r>
      <w:r>
        <w:rPr>
          <w:rFonts w:hint="eastAsia"/>
        </w:rPr>
        <w:t>。这三个索引对应的码本向量</w:t>
      </w:r>
      <w:r w:rsidR="001578D9">
        <w:rPr>
          <w:rFonts w:hint="eastAsia"/>
        </w:rPr>
        <w:t>之和</w:t>
      </w:r>
      <w:r>
        <w:rPr>
          <w:rFonts w:hint="eastAsia"/>
        </w:rPr>
        <w:t>即为</w:t>
      </w:r>
      <m:oMath>
        <m:sSub>
          <m:sSubPr>
            <m:ctrlPr>
              <w:rPr>
                <w:rFonts w:ascii="Cambria Math" w:hAnsi="Cambria Math"/>
              </w:rPr>
            </m:ctrlPr>
          </m:sSubPr>
          <m:e>
            <m:r>
              <m:rPr>
                <m:sty m:val="bi"/>
              </m:rPr>
              <w:rPr>
                <w:rFonts w:ascii="Cambria Math" w:hAnsi="Cambria Math"/>
              </w:rPr>
              <m:t>r</m:t>
            </m:r>
          </m:e>
          <m:sub>
            <m:r>
              <w:rPr>
                <w:rFonts w:ascii="Cambria Math" w:hAnsi="Cambria Math"/>
              </w:rPr>
              <m:t>0</m:t>
            </m:r>
          </m:sub>
        </m:sSub>
      </m:oMath>
      <w:r>
        <w:rPr>
          <w:rFonts w:hint="eastAsia"/>
        </w:rPr>
        <w:t>的量化表示，将被送入</w:t>
      </w:r>
      <w:r>
        <w:rPr>
          <w:rFonts w:hint="eastAsia"/>
        </w:rPr>
        <w:t>DNN</w:t>
      </w:r>
      <w:r>
        <w:rPr>
          <w:rFonts w:hint="eastAsia"/>
        </w:rPr>
        <w:t>解码器以重构嵌入向量。</w:t>
      </w:r>
    </w:p>
    <w:p w14:paraId="609C4D65" w14:textId="0CEC7903" w:rsidR="00D74621" w:rsidRDefault="004563BC" w:rsidP="003B0E8E">
      <w:pPr>
        <w:pStyle w:val="4"/>
      </w:pPr>
      <w:r>
        <w:rPr>
          <w:rFonts w:hint="eastAsia"/>
        </w:rPr>
        <w:t xml:space="preserve">2.2.3 </w:t>
      </w:r>
      <w:r>
        <w:rPr>
          <w:rFonts w:hint="eastAsia"/>
        </w:rPr>
        <w:t>生成式策略</w:t>
      </w:r>
    </w:p>
    <w:p w14:paraId="2782D4FF" w14:textId="5C3A7E05" w:rsidR="000F559A" w:rsidRPr="000F559A" w:rsidRDefault="00774F9D" w:rsidP="00774F9D">
      <w:r w:rsidRPr="00774F9D">
        <w:t>在完成</w:t>
      </w:r>
      <w:r w:rsidRPr="00774F9D">
        <w:t>Semantic ID</w:t>
      </w:r>
      <w:r w:rsidRPr="00774F9D">
        <w:t>构建后，原始商品已被映射为离散的语义</w:t>
      </w:r>
      <w:r w:rsidRPr="00774F9D">
        <w:t>Token</w:t>
      </w:r>
      <w:r w:rsidRPr="00774F9D">
        <w:t>序列</w:t>
      </w:r>
      <w:r>
        <w:rPr>
          <w:rFonts w:hint="eastAsia"/>
        </w:rPr>
        <w:t>，接着</w:t>
      </w:r>
      <w:r w:rsidR="000F559A" w:rsidRPr="000F559A">
        <w:t>在</w:t>
      </w:r>
      <w:r w:rsidR="000F559A">
        <w:rPr>
          <w:rFonts w:hint="eastAsia"/>
        </w:rPr>
        <w:t>生成式推荐</w:t>
      </w:r>
      <w:r w:rsidR="000F559A" w:rsidRPr="000F559A">
        <w:t>序列建模阶段，给定用户</w:t>
      </w:r>
      <w:r w:rsidR="000F559A" w:rsidRPr="000F559A">
        <w:rPr>
          <w:i/>
          <w:iCs/>
        </w:rPr>
        <w:t>u</w:t>
      </w:r>
      <w:r w:rsidR="000F559A" w:rsidRPr="000F559A">
        <w:t>及其上下文信息</w:t>
      </w:r>
      <w:r w:rsidR="000F559A" w:rsidRPr="000F559A">
        <w:rPr>
          <w:i/>
          <w:iCs/>
        </w:rPr>
        <w:t>c</w:t>
      </w:r>
      <w:r w:rsidR="000F559A" w:rsidRPr="000F559A">
        <w:t>，模型将用户历史交互行为</w:t>
      </w:r>
      <w:r w:rsidR="00D55DF8">
        <w:rPr>
          <w:rFonts w:hint="eastAsia"/>
        </w:rPr>
        <w:t>通过</w:t>
      </w:r>
      <w:r w:rsidR="00D55DF8">
        <w:rPr>
          <w:rFonts w:hint="eastAsia"/>
        </w:rPr>
        <w:t>Semantic ID</w:t>
      </w:r>
      <w:r w:rsidR="00D55DF8">
        <w:rPr>
          <w:rFonts w:hint="eastAsia"/>
        </w:rPr>
        <w:t>构建方案建模</w:t>
      </w:r>
      <w:r w:rsidR="000F559A" w:rsidRPr="000F559A">
        <w:t>为商品</w:t>
      </w:r>
      <w:r w:rsidR="000F559A" w:rsidRPr="000F559A">
        <w:t>Token</w:t>
      </w:r>
      <w:r w:rsidR="000F559A" w:rsidRPr="000F559A">
        <w:t>序列</w:t>
      </w:r>
      <m:oMath>
        <m:sSub>
          <m:sSubPr>
            <m:ctrlPr>
              <w:rPr>
                <w:rFonts w:ascii="Cambria Math" w:hAnsi="Cambria Math"/>
              </w:rPr>
            </m:ctrlPr>
          </m:sSubPr>
          <m:e>
            <m:r>
              <w:rPr>
                <w:rFonts w:ascii="Cambria Math" w:hAnsi="Cambria Math"/>
              </w:rPr>
              <m:t>i</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r w:rsidR="000F559A" w:rsidRPr="000F559A">
        <w:t>。公式</w:t>
      </w:r>
      <w:r w:rsidR="001F6A79">
        <w:rPr>
          <w:rFonts w:hint="eastAsia"/>
        </w:rPr>
        <w:t>：</w:t>
      </w:r>
    </w:p>
    <w:p w14:paraId="750823DB" w14:textId="77777777" w:rsidR="000F559A" w:rsidRPr="005250B1" w:rsidRDefault="00000000" w:rsidP="00AD7ABB">
      <w:pPr>
        <w:pStyle w:val="ae"/>
        <w:spacing w:before="48" w:after="120"/>
        <w:ind w:firstLine="480"/>
      </w:pPr>
      <m:oMathPara>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=1</m:t>
              </m:r>
            </m:sub>
            <m:sup>
              <m:r>
                <w:rPr>
                  <w:rFonts w:ascii="Cambria Math" w:hAnsi="Cambria Math"/>
                </w:rPr>
                <m:t>T</m:t>
              </m:r>
              <m:ctrlPr>
                <w:rPr>
                  <w:rFonts w:ascii="Cambria Math" w:hAnsi="Cambria Math" w:hint="eastAsia"/>
                </w:rPr>
              </m:ctrlPr>
            </m:sup>
          </m:sSubSup>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cr m:val="script"/>
              <m:sty m:val="p"/>
            </m:rPr>
            <w:rPr>
              <w:rFonts w:ascii="Cambria Math" w:hAnsi="Cambria Math"/>
            </w:rPr>
            <m:t>∈I</m:t>
          </m:r>
        </m:oMath>
      </m:oMathPara>
    </w:p>
    <w:p w14:paraId="012BF25C" w14:textId="77777777" w:rsidR="006F69C0" w:rsidRPr="005250B1" w:rsidRDefault="006F69C0" w:rsidP="006F69C0">
      <w:r w:rsidRPr="005250B1">
        <w:lastRenderedPageBreak/>
        <w:t>表示：整个商品序列</w:t>
      </w:r>
      <m:oMath>
        <m:sSub>
          <m:sSubPr>
            <m:ctrlPr>
              <w:rPr>
                <w:rFonts w:ascii="Cambria Math" w:hAnsi="Cambria Math"/>
              </w:rPr>
            </m:ctrlPr>
          </m:sSubPr>
          <m:e>
            <m:r>
              <w:rPr>
                <w:rFonts w:ascii="Cambria Math" w:hAnsi="Cambria Math"/>
              </w:rPr>
              <m:t>i</m:t>
            </m:r>
          </m:e>
          <m:sub>
            <m:r>
              <w:rPr>
                <w:rFonts w:ascii="Cambria Math" w:hAnsi="Cambria Math"/>
              </w:rPr>
              <m:t>1:T</m:t>
            </m:r>
          </m:sub>
        </m:sSub>
      </m:oMath>
      <w:r w:rsidRPr="005250B1">
        <w:t>的联合概率，等于每个位置上生成第</w:t>
      </w:r>
      <w:r w:rsidRPr="005250B1">
        <w:t>t</w:t>
      </w:r>
      <w:r w:rsidRPr="005250B1">
        <w:t>个商品的条件概率的连乘积。其中，</w:t>
      </w:r>
      <w:r w:rsidRPr="005250B1">
        <w:rPr>
          <w:i/>
          <w:iCs/>
        </w:rPr>
        <w:t>θ</w:t>
      </w:r>
      <w:r w:rsidRPr="005250B1">
        <w:t>为模型参数，</w:t>
      </w:r>
      <m:oMath>
        <m:sSub>
          <m:sSubPr>
            <m:ctrlPr>
              <w:rPr>
                <w:rFonts w:ascii="Cambria Math" w:hAnsi="Cambria Math"/>
              </w:rPr>
            </m:ctrlPr>
          </m:sSubPr>
          <m:e>
            <m:r>
              <w:rPr>
                <w:rFonts w:ascii="Cambria Math" w:hAnsi="Cambria Math"/>
              </w:rPr>
              <m:t>i</m:t>
            </m:r>
          </m:e>
          <m:sub>
            <m:r>
              <m:rPr>
                <m:sty m:val="p"/>
              </m:rPr>
              <w:rPr>
                <w:rFonts w:ascii="Cambria Math" w:hAnsi="Cambria Math"/>
              </w:rPr>
              <m:t>1:</m:t>
            </m:r>
            <m:r>
              <w:rPr>
                <w:rFonts w:ascii="Cambria Math" w:hAnsi="Cambria Math"/>
              </w:rPr>
              <m:t>t-1</m:t>
            </m:r>
          </m:sub>
        </m:sSub>
      </m:oMath>
      <w:r w:rsidRPr="005250B1">
        <w:t>表示位置</w:t>
      </w:r>
      <w:r w:rsidRPr="005250B1">
        <w:t>t</w:t>
      </w:r>
      <w:r w:rsidRPr="005250B1">
        <w:t>之前已生成的所有商品，</w:t>
      </w:r>
      <m:oMath>
        <m:r>
          <m:rPr>
            <m:scr m:val="script"/>
            <m:sty m:val="p"/>
          </m:rPr>
          <w:rPr>
            <w:rFonts w:ascii="Cambria Math" w:hAnsi="Cambria Math"/>
          </w:rPr>
          <m:t>I</m:t>
        </m:r>
      </m:oMath>
      <w:r w:rsidRPr="005250B1">
        <w:t>为商品全集。</w:t>
      </w:r>
    </w:p>
    <w:p w14:paraId="0DFD6B66" w14:textId="77777777" w:rsidR="006F69C0" w:rsidRDefault="006F69C0" w:rsidP="006F69C0">
      <w:r w:rsidRPr="005250B1">
        <w:t>从生成过程来看，模型采用自回归解码方式：首先基于用户信息</w:t>
      </w:r>
      <w:r w:rsidRPr="005250B1">
        <w:rPr>
          <w:i/>
          <w:iCs/>
        </w:rPr>
        <w:t>u</w:t>
      </w:r>
      <w:r w:rsidRPr="005250B1">
        <w:t>和上下文</w:t>
      </w:r>
      <w:r w:rsidRPr="005250B1">
        <w:rPr>
          <w:i/>
          <w:iCs/>
        </w:rPr>
        <w:t>c</w:t>
      </w:r>
      <w:r w:rsidRPr="005250B1">
        <w:t>预测第一个商品</w:t>
      </w:r>
      <m:oMath>
        <m:sSub>
          <m:sSubPr>
            <m:ctrlPr>
              <w:rPr>
                <w:rFonts w:ascii="Cambria Math" w:hAnsi="Cambria Math"/>
              </w:rPr>
            </m:ctrlPr>
          </m:sSubPr>
          <m:e>
            <m:r>
              <w:rPr>
                <w:rFonts w:ascii="Cambria Math" w:hAnsi="Cambria Math"/>
              </w:rPr>
              <m:t>i</m:t>
            </m:r>
          </m:e>
          <m:sub>
            <m:r>
              <m:rPr>
                <m:sty m:val="p"/>
              </m:rPr>
              <w:rPr>
                <w:rFonts w:ascii="Cambria Math" w:hAnsi="Cambria Math"/>
              </w:rPr>
              <m:t>1</m:t>
            </m:r>
          </m:sub>
        </m:sSub>
      </m:oMath>
      <w:r w:rsidRPr="005250B1">
        <w:t>​</w:t>
      </w:r>
      <w:r w:rsidRPr="005250B1">
        <w:t>的概率分布；然后在已知</w:t>
      </w:r>
      <m:oMath>
        <m:sSub>
          <m:sSubPr>
            <m:ctrlPr>
              <w:rPr>
                <w:rFonts w:ascii="Cambria Math" w:hAnsi="Cambria Math"/>
              </w:rPr>
            </m:ctrlPr>
          </m:sSubPr>
          <m:e>
            <m:r>
              <w:rPr>
                <w:rFonts w:ascii="Cambria Math" w:hAnsi="Cambria Math"/>
              </w:rPr>
              <m:t>i</m:t>
            </m:r>
          </m:e>
          <m:sub>
            <m:r>
              <m:rPr>
                <m:sty m:val="p"/>
              </m:rPr>
              <w:rPr>
                <w:rFonts w:ascii="Cambria Math" w:hAnsi="Cambria Math"/>
              </w:rPr>
              <m:t>1</m:t>
            </m:r>
          </m:sub>
        </m:sSub>
      </m:oMath>
      <w:r w:rsidRPr="005250B1">
        <w:t>的基础上，预测第二个商品</w:t>
      </w:r>
      <m:oMath>
        <m:sSub>
          <m:sSubPr>
            <m:ctrlPr>
              <w:rPr>
                <w:rFonts w:ascii="Cambria Math" w:hAnsi="Cambria Math"/>
              </w:rPr>
            </m:ctrlPr>
          </m:sSubPr>
          <m:e>
            <m:r>
              <w:rPr>
                <w:rFonts w:ascii="Cambria Math" w:hAnsi="Cambria Math"/>
              </w:rPr>
              <m:t>i</m:t>
            </m:r>
          </m:e>
          <m:sub>
            <m:r>
              <m:rPr>
                <m:sty m:val="p"/>
              </m:rPr>
              <w:rPr>
                <w:rFonts w:ascii="Cambria Math" w:hAnsi="Cambria Math"/>
              </w:rPr>
              <m:t>2</m:t>
            </m:r>
          </m:sub>
        </m:sSub>
      </m:oMath>
      <w:r w:rsidRPr="005250B1">
        <w:t>的概率分布；依此类推，直至生成完整序列</w:t>
      </w:r>
      <m:oMath>
        <m:sSub>
          <m:sSubPr>
            <m:ctrlPr>
              <w:rPr>
                <w:rFonts w:ascii="Cambria Math" w:hAnsi="Cambria Math"/>
              </w:rPr>
            </m:ctrlPr>
          </m:sSubPr>
          <m:e>
            <m:r>
              <w:rPr>
                <w:rFonts w:ascii="Cambria Math" w:hAnsi="Cambria Math"/>
                <w14:ligatures w14:val="none"/>
              </w:rPr>
              <m:t>i</m:t>
            </m:r>
          </m:e>
          <m:sub>
            <m:r>
              <w:rPr>
                <w:rFonts w:ascii="Cambria Math" w:hAnsi="Cambria Math"/>
                <w14:ligatures w14:val="none"/>
              </w:rPr>
              <m:t>1:T</m:t>
            </m:r>
          </m:sub>
        </m:sSub>
      </m:oMath>
      <w:r w:rsidRPr="005250B1">
        <w:t>。每次预测均为在全部商品集合</w:t>
      </w:r>
      <m:oMath>
        <m:r>
          <m:rPr>
            <m:scr m:val="script"/>
            <m:sty m:val="p"/>
          </m:rPr>
          <w:rPr>
            <w:rFonts w:ascii="Cambria Math" w:hAnsi="Cambria Math"/>
          </w:rPr>
          <m:t>I</m:t>
        </m:r>
      </m:oMath>
      <w:r w:rsidRPr="005250B1">
        <w:t>上的概率分布，并通过束搜索或贪婪解码选取最优序列。</w:t>
      </w:r>
    </w:p>
    <w:p w14:paraId="4E0DCF78" w14:textId="77777777" w:rsidR="006F69C0" w:rsidRPr="005250B1" w:rsidRDefault="006F69C0" w:rsidP="006F69C0">
      <w:r w:rsidRPr="00F670A7">
        <w:t>为高效实现上述自回归生成过程，模型通常采用</w:t>
      </w:r>
      <w:r w:rsidRPr="00F670A7">
        <w:t xml:space="preserve"> Only-Decoder </w:t>
      </w:r>
      <w:r w:rsidRPr="00F670A7">
        <w:t>或</w:t>
      </w:r>
      <w:r w:rsidRPr="00F670A7">
        <w:t xml:space="preserve"> Encoder-Decoder </w:t>
      </w:r>
      <w:r w:rsidRPr="00F670A7">
        <w:t>结构：</w:t>
      </w:r>
      <w:r w:rsidRPr="00F670A7">
        <w:t xml:space="preserve">Only-Decoder </w:t>
      </w:r>
      <w:r w:rsidRPr="00F670A7">
        <w:t>结构以带因果掩码</w:t>
      </w:r>
      <w:r>
        <w:rPr>
          <w:rFonts w:hint="eastAsia"/>
        </w:rPr>
        <w:t>（</w:t>
      </w:r>
      <w:r>
        <w:rPr>
          <w:rFonts w:hint="eastAsia"/>
        </w:rPr>
        <w:t>C</w:t>
      </w:r>
      <w:r w:rsidRPr="00F670A7">
        <w:t xml:space="preserve">ausal </w:t>
      </w:r>
      <w:r>
        <w:rPr>
          <w:rFonts w:hint="eastAsia"/>
        </w:rPr>
        <w:t>M</w:t>
      </w:r>
      <w:r w:rsidRPr="00F670A7">
        <w:t>ask</w:t>
      </w:r>
      <w:r>
        <w:rPr>
          <w:rFonts w:hint="eastAsia"/>
        </w:rPr>
        <w:t>）</w:t>
      </w:r>
      <w:r w:rsidRPr="00F670A7">
        <w:t>的</w:t>
      </w:r>
      <w:r w:rsidRPr="00F670A7">
        <w:t xml:space="preserve"> Transformer </w:t>
      </w:r>
      <w:r w:rsidRPr="00F670A7">
        <w:t>为核心，能够在保证时序合法性的前提下，直接对历史行为序列进行建模与生成，具有结构简洁、推理高效的优势，更适合面向大规模商品</w:t>
      </w:r>
      <w:r w:rsidRPr="00F670A7">
        <w:t xml:space="preserve"> SID </w:t>
      </w:r>
      <w:r w:rsidRPr="00F670A7">
        <w:t>的生成式推荐场景；</w:t>
      </w:r>
      <w:r w:rsidRPr="00F670A7">
        <w:t xml:space="preserve">Encoder-Decoder </w:t>
      </w:r>
      <w:r w:rsidRPr="00F670A7">
        <w:t>结构则通过编码器对用户、上下文与历史行为进行全局编码，再由解码器完成自回归生成，适合多源信息融合的复杂推荐场景。</w:t>
      </w:r>
    </w:p>
    <w:p w14:paraId="2BAF0965" w14:textId="30DB643F" w:rsidR="000F559A" w:rsidRPr="006F69C0" w:rsidRDefault="006F69C0" w:rsidP="006F69C0">
      <w:pPr>
        <w:rPr>
          <w:rFonts w:hint="eastAsia"/>
        </w:rPr>
      </w:pPr>
      <w:r w:rsidRPr="005250B1">
        <w:t>这一</w:t>
      </w:r>
      <w:r>
        <w:rPr>
          <w:rFonts w:hint="eastAsia"/>
        </w:rPr>
        <w:t>生成式推荐</w:t>
      </w:r>
      <w:r w:rsidRPr="005250B1">
        <w:t>与判别式推荐存在本质区别</w:t>
      </w:r>
      <w:r>
        <w:rPr>
          <w:rFonts w:hint="eastAsia"/>
        </w:rPr>
        <w:t>是，</w:t>
      </w:r>
      <w:r w:rsidRPr="005250B1">
        <w:t>判别式方法通常学习条件概率</w:t>
      </w:r>
      <m:oMath>
        <m:r>
          <w:rPr>
            <w:rFonts w:ascii="Cambria Math" w:hAnsi="Cambria Math"/>
          </w:rPr>
          <m:t>p(y∣u,i,c)</m:t>
        </m:r>
      </m:oMath>
      <w:r w:rsidRPr="005250B1">
        <w:t>，即在给定用户和商品的情况下预测交互概率，其优化目标为局部决策边界。而生成式模型通过上述链式分解，直接建模用户完整行为序列的生成过程，能够捕捉序列内部的依赖关系，并理论上支持探索语义空间中未曾共现的商品组合。在训练阶段，模型通过最大化该联合概率（等价于最小化负对数似然损失）来优化参数</w:t>
      </w:r>
      <w:r w:rsidRPr="005250B1">
        <w:rPr>
          <w:i/>
          <w:iCs/>
        </w:rPr>
        <w:t>θ</w:t>
      </w:r>
      <w:r w:rsidRPr="005250B1">
        <w:t>，使生成的序列更贴近真实的用户交互模式。</w:t>
      </w:r>
    </w:p>
    <w:p w14:paraId="0CE5AAB2" w14:textId="6ED49DBC" w:rsidR="00280478" w:rsidRDefault="00280478" w:rsidP="003B0E8E">
      <w:pPr>
        <w:pStyle w:val="3"/>
      </w:pPr>
      <w:r>
        <w:rPr>
          <w:rFonts w:hint="eastAsia"/>
        </w:rPr>
        <w:t xml:space="preserve">2.3 </w:t>
      </w:r>
      <w:r>
        <w:rPr>
          <w:rFonts w:hint="eastAsia"/>
        </w:rPr>
        <w:t>推荐多样性</w:t>
      </w:r>
      <w:r w:rsidR="001701F6">
        <w:rPr>
          <w:rFonts w:hint="eastAsia"/>
        </w:rPr>
        <w:t>常用</w:t>
      </w:r>
      <w:r>
        <w:rPr>
          <w:rFonts w:hint="eastAsia"/>
        </w:rPr>
        <w:t>指标</w:t>
      </w:r>
    </w:p>
    <w:p w14:paraId="5D464A59" w14:textId="3691B713" w:rsidR="00752684" w:rsidRPr="005A2E7B" w:rsidRDefault="00752684" w:rsidP="00752684">
      <w:bookmarkStart w:id="38" w:name="heading_5"/>
      <w:bookmarkEnd w:id="15"/>
      <w:r>
        <w:rPr>
          <w:rFonts w:hint="eastAsia"/>
        </w:rPr>
        <w:t>在推荐系统中，多样性通常</w:t>
      </w:r>
      <w:r w:rsidRPr="002505EA">
        <w:rPr>
          <w:rFonts w:hint="eastAsia"/>
        </w:rPr>
        <w:t>不</w:t>
      </w:r>
      <w:r w:rsidRPr="002505EA">
        <w:t>考虑</w:t>
      </w:r>
      <w:r>
        <w:rPr>
          <w:rFonts w:hint="eastAsia"/>
        </w:rPr>
        <w:t>商品</w:t>
      </w:r>
      <w:r w:rsidRPr="002505EA">
        <w:t>与用户之间的相关性，而仅仅关注</w:t>
      </w:r>
      <w:r>
        <w:rPr>
          <w:rFonts w:hint="eastAsia"/>
        </w:rPr>
        <w:t>推荐列表</w:t>
      </w:r>
      <w:r w:rsidRPr="002505EA">
        <w:t>本身的多样性度量</w:t>
      </w:r>
      <w:r>
        <w:fldChar w:fldCharType="begin"/>
      </w:r>
      <w:r>
        <w:instrText xml:space="preserve"> REF _Ref224990762 \r \h </w:instrText>
      </w:r>
      <w:r>
        <w:fldChar w:fldCharType="separate"/>
      </w:r>
      <w:r>
        <w:t>[26]</w:t>
      </w:r>
      <w:r>
        <w:fldChar w:fldCharType="end"/>
      </w:r>
      <w:r w:rsidRPr="002505EA">
        <w:t>。我们将这些指标</w:t>
      </w:r>
      <w:r>
        <w:rPr>
          <w:rFonts w:hint="eastAsia"/>
        </w:rPr>
        <w:t>主要</w:t>
      </w:r>
      <w:r w:rsidRPr="002505EA">
        <w:t>分为以下三个类</w:t>
      </w:r>
      <w:r>
        <w:rPr>
          <w:rFonts w:hint="eastAsia"/>
        </w:rPr>
        <w:t>别</w:t>
      </w:r>
      <w:r w:rsidRPr="002505EA">
        <w:t>：</w:t>
      </w:r>
      <w:bookmarkStart w:id="39" w:name="OLE_LINK70"/>
      <w:r w:rsidRPr="002505EA">
        <w:t>基于距离的指标、基于覆盖率的指标</w:t>
      </w:r>
      <w:r w:rsidRPr="00127FEC">
        <w:t>和整体效</w:t>
      </w:r>
      <w:r>
        <w:rPr>
          <w:rFonts w:hint="eastAsia"/>
        </w:rPr>
        <w:t>益</w:t>
      </w:r>
      <w:r w:rsidRPr="00127FEC">
        <w:t>指</w:t>
      </w:r>
      <w:r w:rsidRPr="005A2E7B">
        <w:t>标</w:t>
      </w:r>
      <w:r w:rsidRPr="005A2E7B">
        <w:rPr>
          <w:rFonts w:hint="eastAsia"/>
        </w:rPr>
        <w:t>，</w:t>
      </w:r>
      <w:r w:rsidRPr="005A2E7B">
        <w:t>分别从个体列表内部差异、内容覆盖广度、系统全局分布均衡性三个层面完成全面评估。</w:t>
      </w:r>
    </w:p>
    <w:bookmarkEnd w:id="39"/>
    <w:p w14:paraId="6C9F32FD" w14:textId="77777777" w:rsidR="00752684" w:rsidRDefault="00752684" w:rsidP="00752684">
      <w:pPr>
        <w:pStyle w:val="4"/>
      </w:pPr>
      <w:r>
        <w:rPr>
          <w:rFonts w:hint="eastAsia"/>
        </w:rPr>
        <w:t xml:space="preserve">2.3.1 </w:t>
      </w:r>
      <w:r w:rsidRPr="002505EA">
        <w:t>基于距离</w:t>
      </w:r>
      <w:r>
        <w:rPr>
          <w:rFonts w:hint="eastAsia"/>
        </w:rPr>
        <w:t>指标</w:t>
      </w:r>
    </w:p>
    <w:p w14:paraId="3273FB03" w14:textId="77777777" w:rsidR="00752684" w:rsidRPr="002114C8" w:rsidRDefault="00752684" w:rsidP="00752684">
      <w:r w:rsidRPr="002114C8">
        <w:t>基于距离的多样性指标以物品间相异性为核心度量，是对单用户推荐列表内部同质化程度最直接的刻画方式。其理论基础在于：推荐列表的多样性本质上体现为内容之间的差异程度，差异越大，冗余越低，用户可探索的内容空间越丰富。</w:t>
      </w:r>
    </w:p>
    <w:p w14:paraId="26717988" w14:textId="77777777" w:rsidR="00752684" w:rsidRDefault="00752684" w:rsidP="00752684">
      <w:r w:rsidRPr="002114C8">
        <w:t>在度量形式上，距离指标以物品特征或嵌入向量为输入，通过两两距离统计反映整体多样性。其中最具代表性的是列表内平均距离</w:t>
      </w:r>
      <w:r w:rsidRPr="002114C8">
        <w:t xml:space="preserve"> ILAD</w:t>
      </w:r>
      <w:r w:rsidRPr="00BA14E0">
        <w:rPr>
          <w:rFonts w:hint="eastAsia"/>
          <w:color w:val="FF0000"/>
          <w:highlight w:val="yellow"/>
        </w:rPr>
        <w:t>【】</w:t>
      </w:r>
      <w:r w:rsidRPr="002114C8">
        <w:t>，它通过对列表内所有物品对的距离取平均，实现对列表整体差异程度的量化：</w:t>
      </w:r>
    </w:p>
    <w:p w14:paraId="6A502F45" w14:textId="77777777" w:rsidR="00752684" w:rsidRPr="002114C8" w:rsidRDefault="00752684" w:rsidP="00752684">
      <w:pPr>
        <w:pStyle w:val="ae"/>
        <w:spacing w:before="48" w:afterLines="150" w:after="360"/>
        <w:ind w:firstLine="480"/>
      </w:pPr>
      <m:oMathPara>
        <m:oMath>
          <m:r>
            <w:rPr>
              <w:rFonts w:ascii="Cambria Math" w:hAnsi="Cambria Math" w:hint="eastAsia"/>
            </w:rPr>
            <m:t>ILAD</m:t>
          </m:r>
          <m:d>
            <m:dPr>
              <m:ctrlPr>
                <w:rPr>
                  <w:rFonts w:ascii="Cambria Math" w:hAnsi="Cambria Math"/>
                </w:rPr>
              </m:ctrlPr>
            </m:dPr>
            <m:e>
              <m:r>
                <w:rPr>
                  <w:rFonts w:ascii="Cambria Math" w:hAnsi="Cambria Math" w:hint="eastAsia"/>
                </w:rPr>
                <m:t>σ</m:t>
              </m:r>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d>
                <m:dPr>
                  <m:begChr m:val="|"/>
                  <m:endChr m:val="|"/>
                  <m:ctrlPr>
                    <w:rPr>
                      <w:rFonts w:ascii="Cambria Math" w:hAnsi="Cambria Math"/>
                    </w:rPr>
                  </m:ctrlPr>
                </m:dPr>
                <m:e>
                  <m:r>
                    <w:rPr>
                      <w:rFonts w:ascii="Cambria Math" w:hAnsi="Cambria Math" w:hint="eastAsia"/>
                    </w:rPr>
                    <m:t>σ</m:t>
                  </m:r>
                </m:e>
              </m:d>
              <m:d>
                <m:dPr>
                  <m:ctrlPr>
                    <w:rPr>
                      <w:rFonts w:ascii="Cambria Math" w:hAnsi="Cambria Math"/>
                    </w:rPr>
                  </m:ctrlPr>
                </m:dPr>
                <m:e>
                  <m:d>
                    <m:dPr>
                      <m:begChr m:val="|"/>
                      <m:endChr m:val="|"/>
                      <m:ctrlPr>
                        <w:rPr>
                          <w:rFonts w:ascii="Cambria Math" w:hAnsi="Cambria Math"/>
                        </w:rPr>
                      </m:ctrlPr>
                    </m:dPr>
                    <m:e>
                      <m:r>
                        <w:rPr>
                          <w:rFonts w:ascii="Cambria Math" w:hAnsi="Cambria Math" w:hint="eastAsia"/>
                        </w:rPr>
                        <m:t>σ</m:t>
                      </m:r>
                    </m:e>
                  </m:d>
                  <m:r>
                    <m:rPr>
                      <m:sty m:val="p"/>
                    </m:rPr>
                    <w:rPr>
                      <w:rFonts w:ascii="Cambria Math" w:hAnsi="Cambria Math" w:cs="Cambria Math"/>
                    </w:rPr>
                    <m:t>-</m:t>
                  </m:r>
                  <m:r>
                    <m:rPr>
                      <m:sty m:val="p"/>
                    </m:rPr>
                    <w:rPr>
                      <w:rFonts w:ascii="Cambria Math" w:hAnsi="Cambria Math" w:hint="eastAsia"/>
                    </w:rPr>
                    <m:t>1</m:t>
                  </m:r>
                </m:e>
              </m:d>
            </m:den>
          </m:f>
          <m:nary>
            <m:naryPr>
              <m:chr m:val="∑"/>
              <m:supHide m:val="1"/>
              <m:ctrlPr>
                <w:rPr>
                  <w:rFonts w:ascii="Cambria Math" w:hAnsi="Cambria Math"/>
                </w:rPr>
              </m:ctrlPr>
            </m:naryPr>
            <m:sub>
              <m:sSub>
                <m:sSubPr>
                  <m:ctrlPr>
                    <w:rPr>
                      <w:rFonts w:ascii="Cambria Math" w:hAnsi="Cambria Math"/>
                    </w:rPr>
                  </m:ctrlPr>
                </m:sSubPr>
                <m:e>
                  <m:r>
                    <w:rPr>
                      <w:rFonts w:ascii="Cambria Math" w:hAnsi="Cambria Math" w:hint="eastAsia"/>
                    </w:rPr>
                    <m:t>d</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 xml:space="preserve"> </m:t>
              </m:r>
              <m:r>
                <w:rPr>
                  <w:rFonts w:ascii="Cambria Math" w:hAnsi="Cambria Math" w:hint="eastAsia"/>
                </w:rPr>
                <m:t>σ</m:t>
              </m:r>
            </m:sub>
            <m:sup/>
            <m:e>
              <m:nary>
                <m:naryPr>
                  <m:chr m:val="∑"/>
                  <m:supHide m:val="1"/>
                  <m:ctrlPr>
                    <w:rPr>
                      <w:rFonts w:ascii="Cambria Math" w:hAnsi="Cambria Math"/>
                    </w:rPr>
                  </m:ctrlPr>
                </m:naryPr>
                <m:sub>
                  <m:sSub>
                    <m:sSubPr>
                      <m:ctrlPr>
                        <w:rPr>
                          <w:rFonts w:ascii="Cambria Math" w:hAnsi="Cambria Math"/>
                        </w:rPr>
                      </m:ctrlPr>
                    </m:sSubPr>
                    <m:e>
                      <m:r>
                        <w:rPr>
                          <w:rFonts w:ascii="Cambria Math" w:hAnsi="Cambria Math" w:hint="eastAsia"/>
                        </w:rPr>
                        <m:t>d</m:t>
                      </m:r>
                    </m:e>
                    <m:sub>
                      <m:r>
                        <w:rPr>
                          <w:rFonts w:ascii="Cambria Math" w:hAnsi="Cambria Math" w:hint="eastAsia"/>
                        </w:rPr>
                        <m:t>j</m:t>
                      </m:r>
                    </m:sub>
                  </m:sSub>
                  <m:r>
                    <m:rPr>
                      <m:sty m:val="p"/>
                    </m:rPr>
                    <w:rPr>
                      <w:rFonts w:ascii="Cambria Math" w:hAnsi="Cambria Math" w:hint="eastAsia"/>
                    </w:rPr>
                    <m:t>∈</m:t>
                  </m:r>
                  <m:r>
                    <m:rPr>
                      <m:sty m:val="p"/>
                    </m:rPr>
                    <w:rPr>
                      <w:rFonts w:ascii="Cambria Math" w:hAnsi="Cambria Math" w:hint="eastAsia"/>
                    </w:rPr>
                    <m:t xml:space="preserve"> </m:t>
                  </m:r>
                  <m:r>
                    <w:rPr>
                      <w:rFonts w:ascii="Cambria Math" w:hAnsi="Cambria Math" w:hint="eastAsia"/>
                    </w:rPr>
                    <m:t>σ</m:t>
                  </m:r>
                  <m:r>
                    <m:rPr>
                      <m:sty m:val="p"/>
                    </m:rPr>
                    <w:rPr>
                      <w:rFonts w:ascii="Cambria Math" w:hAnsi="Cambria Math" w:hint="eastAsia"/>
                    </w:rPr>
                    <m:t xml:space="preserve">, </m:t>
                  </m:r>
                  <m:r>
                    <w:rPr>
                      <w:rFonts w:ascii="Cambria Math" w:hAnsi="Cambria Math" w:hint="eastAsia"/>
                    </w:rPr>
                    <m:t>i</m:t>
                  </m:r>
                  <m:r>
                    <m:rPr>
                      <m:sty m:val="p"/>
                    </m:rPr>
                    <w:rPr>
                      <w:rFonts w:ascii="Cambria Math" w:hAnsi="Cambria Math" w:hint="eastAsia"/>
                    </w:rPr>
                    <m:t>≠</m:t>
                  </m:r>
                  <m:r>
                    <w:rPr>
                      <w:rFonts w:ascii="Cambria Math" w:hAnsi="Cambria Math" w:hint="eastAsia"/>
                    </w:rPr>
                    <m:t>j</m:t>
                  </m:r>
                </m:sub>
                <m:sup/>
                <m:e>
                  <m:r>
                    <w:rPr>
                      <w:rFonts w:ascii="Cambria Math" w:hAnsi="Cambria Math" w:hint="eastAsia"/>
                    </w:rPr>
                    <m:t>di</m:t>
                  </m:r>
                  <m:sSub>
                    <m:sSubPr>
                      <m:ctrlPr>
                        <w:rPr>
                          <w:rFonts w:ascii="Cambria Math" w:hAnsi="Cambria Math"/>
                        </w:rPr>
                      </m:ctrlPr>
                    </m:sSubPr>
                    <m:e>
                      <m:r>
                        <w:rPr>
                          <w:rFonts w:ascii="Cambria Math" w:hAnsi="Cambria Math" w:hint="eastAsia"/>
                        </w:rPr>
                        <m:t>s</m:t>
                      </m:r>
                      <m:ctrlPr>
                        <w:rPr>
                          <w:rFonts w:ascii="Cambria Math" w:hAnsi="Cambria Math" w:hint="eastAsia"/>
                        </w:rPr>
                      </m:ctrlP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Sub>
                </m:e>
              </m:nary>
            </m:e>
          </m:nary>
        </m:oMath>
      </m:oMathPara>
    </w:p>
    <w:p w14:paraId="2132543E" w14:textId="77777777" w:rsidR="00752684" w:rsidRDefault="00752684" w:rsidP="00752684">
      <w:r w:rsidRPr="001C672B">
        <w:lastRenderedPageBreak/>
        <w:t>在实际模型中，距离计算通常采用余弦多样性距离，适用于深度推荐模型的嵌入空间</w:t>
      </w:r>
      <w:r>
        <w:rPr>
          <w:rFonts w:hint="eastAsia"/>
        </w:rPr>
        <w:t>，同样也可用于</w:t>
      </w:r>
      <w:r>
        <w:rPr>
          <w:rFonts w:hint="eastAsia"/>
        </w:rPr>
        <w:t>SID</w:t>
      </w:r>
      <w:r>
        <w:rPr>
          <w:rFonts w:hint="eastAsia"/>
        </w:rPr>
        <w:t>构建空间</w:t>
      </w:r>
      <w:r w:rsidRPr="001C672B">
        <w:t>：</w:t>
      </w:r>
    </w:p>
    <w:p w14:paraId="22D690C3" w14:textId="77777777" w:rsidR="00752684" w:rsidRPr="001C672B" w:rsidRDefault="00752684" w:rsidP="00752684">
      <w:pPr>
        <w:pStyle w:val="ae"/>
        <w:spacing w:before="48" w:afterLines="150" w:after="360"/>
        <w:ind w:firstLine="480"/>
      </w:pPr>
      <m:oMathPara>
        <m:oMath>
          <m:r>
            <w:rPr>
              <w:rFonts w:ascii="Cambria Math" w:hAnsi="Cambria Math"/>
            </w:rPr>
            <m:t>di</m:t>
          </m:r>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up>
              <m:r>
                <m:rPr>
                  <m:nor/>
                </m:rPr>
                <m:t>cos</m:t>
              </m:r>
            </m:sup>
          </m:sSubSup>
          <m:r>
            <m:rPr>
              <m:sty m:val="p"/>
            </m:rPr>
            <w:rPr>
              <w:rFonts w:ascii="Cambria Math" w:hAnsi="Cambria Math"/>
            </w:rPr>
            <m:t>=1-</m:t>
          </m:r>
          <m:f>
            <m:fPr>
              <m:ctrlPr>
                <w:rPr>
                  <w:rFonts w:ascii="Cambria Math" w:hAnsi="Cambria Math"/>
                </w:rPr>
              </m:ctrlPr>
            </m:fPr>
            <m:num>
              <m:limUpp>
                <m:limUppPr>
                  <m:ctrlPr>
                    <w:rPr>
                      <w:rFonts w:ascii="Cambria Math" w:hAnsi="Cambria Math"/>
                    </w:rPr>
                  </m:ctrlPr>
                </m:limUppPr>
                <m:e>
                  <m:sSub>
                    <m:sSubPr>
                      <m:ctrlPr>
                        <w:rPr>
                          <w:rFonts w:ascii="Cambria Math" w:hAnsi="Cambria Math"/>
                        </w:rPr>
                      </m:ctrlPr>
                    </m:sSubPr>
                    <m:e>
                      <m:r>
                        <w:rPr>
                          <w:rFonts w:ascii="Cambria Math" w:hAnsi="Cambria Math"/>
                        </w:rPr>
                        <m:t>d</m:t>
                      </m:r>
                    </m:e>
                    <m:sub>
                      <m:r>
                        <w:rPr>
                          <w:rFonts w:ascii="Cambria Math" w:hAnsi="Cambria Math"/>
                        </w:rPr>
                        <m:t>i</m:t>
                      </m:r>
                    </m:sub>
                  </m:sSub>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d</m:t>
                      </m:r>
                    </m:e>
                    <m:sub>
                      <m:r>
                        <w:rPr>
                          <w:rFonts w:ascii="Cambria Math" w:hAnsi="Cambria Math"/>
                        </w:rPr>
                        <m:t>j</m:t>
                      </m:r>
                    </m:sub>
                  </m:sSub>
                </m:e>
                <m:lim>
                  <m:r>
                    <m:rPr>
                      <m:sty m:val="p"/>
                    </m:rPr>
                    <w:rPr>
                      <w:rFonts w:ascii="Cambria Math" w:hAnsi="Cambria Math"/>
                    </w:rPr>
                    <m:t>→</m:t>
                  </m:r>
                </m:lim>
              </m:limUpp>
            </m:num>
            <m:den>
              <m:r>
                <m:rPr>
                  <m:sty m:val="p"/>
                </m:rP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d</m:t>
                      </m:r>
                    </m:e>
                    <m:sub>
                      <m:r>
                        <w:rPr>
                          <w:rFonts w:ascii="Cambria Math" w:hAnsi="Cambria Math"/>
                        </w:rPr>
                        <m:t>i</m:t>
                      </m:r>
                    </m:sub>
                  </m:sSub>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sSub>
                    <m:sSubPr>
                      <m:ctrlPr>
                        <w:rPr>
                          <w:rFonts w:ascii="Cambria Math" w:hAnsi="Cambria Math"/>
                        </w:rPr>
                      </m:ctrlPr>
                    </m:sSubPr>
                    <m:e>
                      <m:r>
                        <w:rPr>
                          <w:rFonts w:ascii="Cambria Math" w:hAnsi="Cambria Math"/>
                        </w:rPr>
                        <m:t>d</m:t>
                      </m:r>
                    </m:e>
                    <m:sub>
                      <m:r>
                        <w:rPr>
                          <w:rFonts w:ascii="Cambria Math" w:hAnsi="Cambria Math"/>
                        </w:rPr>
                        <m:t>j</m:t>
                      </m:r>
                    </m:sub>
                  </m:sSub>
                </m:e>
                <m:lim>
                  <m:r>
                    <m:rPr>
                      <m:sty m:val="p"/>
                    </m:rPr>
                    <w:rPr>
                      <w:rFonts w:ascii="Cambria Math" w:hAnsi="Cambria Math"/>
                    </w:rPr>
                    <m:t>→</m:t>
                  </m:r>
                </m:lim>
              </m:limUpp>
              <m:r>
                <m:rPr>
                  <m:sty m:val="p"/>
                </m:rPr>
                <w:rPr>
                  <w:rFonts w:ascii="Cambria Math" w:hAnsi="Cambria Math"/>
                </w:rPr>
                <m:t>∥</m:t>
              </m:r>
            </m:den>
          </m:f>
        </m:oMath>
      </m:oMathPara>
    </w:p>
    <w:p w14:paraId="1C7C5232" w14:textId="77777777" w:rsidR="00752684" w:rsidRDefault="00752684" w:rsidP="00752684">
      <w:r w:rsidRPr="001C672B">
        <w:t>对于不具备嵌入向量的传统推荐场景，则可使用基于标签集合的</w:t>
      </w:r>
      <w:r w:rsidRPr="001C672B">
        <w:t>Jaccard</w:t>
      </w:r>
      <w:r w:rsidRPr="001C672B">
        <w:t>多样性距离：</w:t>
      </w:r>
    </w:p>
    <w:p w14:paraId="686A1B55" w14:textId="77777777" w:rsidR="00752684" w:rsidRPr="001C672B" w:rsidRDefault="00752684" w:rsidP="00752684">
      <w:pPr>
        <w:pStyle w:val="ae"/>
        <w:spacing w:beforeLines="50" w:before="120" w:afterLines="100" w:after="240"/>
        <w:ind w:firstLine="480"/>
      </w:pPr>
      <m:oMathPara>
        <m:oMath>
          <m:r>
            <w:rPr>
              <w:rFonts w:ascii="Cambria Math" w:hAnsi="Cambria Math"/>
            </w:rPr>
            <m:t>di</m:t>
          </m:r>
          <m:sSubSup>
            <m:sSubSupPr>
              <m:ctrlPr>
                <w:rPr>
                  <w:rFonts w:ascii="Cambria Math" w:hAnsi="Cambria Math"/>
                </w:rPr>
              </m:ctrlPr>
            </m:sSubSupPr>
            <m:e>
              <m:r>
                <w:rPr>
                  <w:rFonts w:ascii="Cambria Math" w:hAnsi="Cambria Math"/>
                </w:rPr>
                <m:t>s</m:t>
              </m:r>
            </m:e>
            <m:sub>
              <m:r>
                <w:rPr>
                  <w:rFonts w:ascii="Cambria Math" w:hAnsi="Cambria Math"/>
                </w:rPr>
                <m:t>i,j</m:t>
              </m:r>
            </m:sub>
            <m:sup>
              <m:r>
                <m:rPr>
                  <m:nor/>
                </m:rPr>
                <m:t>Jaccard</m:t>
              </m:r>
            </m:sup>
          </m:sSubSup>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den>
          </m:f>
        </m:oMath>
      </m:oMathPara>
    </w:p>
    <w:p w14:paraId="49A77D8B" w14:textId="77777777" w:rsidR="00752684" w:rsidRPr="002114C8" w:rsidRDefault="00752684" w:rsidP="00752684">
      <w:r w:rsidRPr="001C672B">
        <w:t>从评估目标来看，基于距离的指标专注于局部列表的去冗余效果，能够精准反映单用户推荐内容是否存在过度相似问题，是个体级多样性评价的基础工具。</w:t>
      </w:r>
    </w:p>
    <w:p w14:paraId="39882C64" w14:textId="77777777" w:rsidR="00752684" w:rsidRDefault="00752684" w:rsidP="00752684">
      <w:pPr>
        <w:pStyle w:val="4"/>
      </w:pPr>
      <w:r>
        <w:rPr>
          <w:rFonts w:hint="eastAsia"/>
        </w:rPr>
        <w:t xml:space="preserve">2.3.2 </w:t>
      </w:r>
      <w:r>
        <w:rPr>
          <w:rFonts w:hint="eastAsia"/>
        </w:rPr>
        <w:t>基于覆盖率指标</w:t>
      </w:r>
    </w:p>
    <w:p w14:paraId="381BCB93" w14:textId="77777777" w:rsidR="00752684" w:rsidRPr="00F6146D" w:rsidRDefault="00752684" w:rsidP="00752684">
      <w:r w:rsidRPr="00F6146D">
        <w:t>覆盖率指标将多样性理解为内容的覆盖广度，更贴近真实系统对多样性的实际需求。与距离指标仅关注单列表内部差异不同，覆盖率指标既可用于个体用户的推荐结果评估，也能扩展到系统全局，衡量平台对物品、品类、主题的覆盖能力，因此在工程落地与业务分析中更为常用。</w:t>
      </w:r>
    </w:p>
    <w:p w14:paraId="1D5D98AD" w14:textId="77777777" w:rsidR="00752684" w:rsidRDefault="00752684" w:rsidP="00752684">
      <w:r w:rsidRPr="00F6146D">
        <w:t>目录覆盖率（</w:t>
      </w:r>
      <w:bookmarkStart w:id="40" w:name="OLE_LINK71"/>
      <w:r w:rsidRPr="00F6146D">
        <w:t>C-Coverage</w:t>
      </w:r>
      <w:bookmarkEnd w:id="40"/>
      <w:r w:rsidRPr="00F6146D">
        <w:t>）是最典型的系统级指标</w:t>
      </w:r>
      <w:bookmarkStart w:id="41" w:name="OLE_LINK72"/>
      <w:r w:rsidRPr="00BA14E0">
        <w:rPr>
          <w:rFonts w:hint="eastAsia"/>
          <w:color w:val="FF0000"/>
          <w:highlight w:val="yellow"/>
        </w:rPr>
        <w:t>【】</w:t>
      </w:r>
      <w:bookmarkEnd w:id="41"/>
      <w:r w:rsidRPr="00F6146D">
        <w:t>，直接反映推荐系统对全量物品库的覆盖程度，能够体现长尾物品是否获得曝光机会：</w:t>
      </w:r>
    </w:p>
    <w:p w14:paraId="2AB6E942" w14:textId="77777777" w:rsidR="00752684" w:rsidRPr="00A94185" w:rsidRDefault="00752684" w:rsidP="00752684">
      <w:pPr>
        <w:pStyle w:val="ae"/>
        <w:spacing w:beforeLines="100" w:before="240" w:afterLines="100" w:after="240"/>
        <w:ind w:firstLine="480"/>
        <w:rPr>
          <w:rFonts w:cs="Times New Roman"/>
        </w:rPr>
      </w:pPr>
      <m:oMathPara>
        <m:oMath>
          <m:r>
            <m:rPr>
              <m:sty m:val="p"/>
            </m:rPr>
            <w:rPr>
              <w:rFonts w:ascii="Cambria Math" w:hAnsi="Cambria Math" w:cs="Times New Roman"/>
              <w14:ligatures w14:val="none"/>
            </w:rPr>
            <m:t>C</m:t>
          </m:r>
          <m:r>
            <m:rPr>
              <m:nor/>
            </m:rPr>
            <m:t>-</m:t>
          </m:r>
          <m:r>
            <m:rPr>
              <m:sty m:val="p"/>
            </m:rPr>
            <w:rPr>
              <w:rFonts w:ascii="Cambria Math" w:hAnsi="Cambria Math" w:cs="Times New Roman"/>
              <w14:ligatures w14:val="none"/>
            </w:rPr>
            <m:t>Coverage</m:t>
          </m:r>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w:rPr>
                          <w:rFonts w:ascii="Cambria Math" w:hAnsi="Cambria Math" w:cs="Times New Roman"/>
                        </w:rPr>
                        <m:t>set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i</m:t>
                              </m:r>
                            </m:sub>
                          </m:sSub>
                        </m:e>
                      </m:d>
                    </m:e>
                  </m:nary>
                </m:e>
              </m:d>
            </m:num>
            <m:den>
              <m:d>
                <m:dPr>
                  <m:begChr m:val="|"/>
                  <m:endChr m:val="|"/>
                  <m:ctrlPr>
                    <w:rPr>
                      <w:rFonts w:ascii="Cambria Math" w:hAnsi="Cambria Math" w:cs="Times New Roman"/>
                    </w:rPr>
                  </m:ctrlPr>
                </m:dPr>
                <m:e>
                  <m:r>
                    <w:rPr>
                      <w:rFonts w:ascii="Cambria Math" w:hAnsi="Cambria Math" w:cs="Times New Roman"/>
                    </w:rPr>
                    <m:t>D</m:t>
                  </m:r>
                </m:e>
              </m:d>
            </m:den>
          </m:f>
        </m:oMath>
      </m:oMathPara>
    </w:p>
    <w:p w14:paraId="461F5C99" w14:textId="77777777" w:rsidR="00752684" w:rsidRDefault="00752684" w:rsidP="00752684">
      <w:r w:rsidRPr="00F4544A">
        <w:t>而从用户感知角度出发，子主题覆盖率（</w:t>
      </w:r>
      <w:r w:rsidRPr="00F4544A">
        <w:t>S-Coverage</w:t>
      </w:r>
      <w:r w:rsidRPr="00F4544A">
        <w:t>）更能体现内容丰富度</w:t>
      </w:r>
      <w:r w:rsidRPr="00BA14E0">
        <w:rPr>
          <w:rFonts w:hint="eastAsia"/>
          <w:color w:val="FF0000"/>
          <w:highlight w:val="yellow"/>
        </w:rPr>
        <w:t>【】</w:t>
      </w:r>
      <w:r w:rsidRPr="00F4544A">
        <w:t>，以类别或主题为单位衡量多样性：</w:t>
      </w:r>
    </w:p>
    <w:p w14:paraId="3C302855" w14:textId="77777777" w:rsidR="00752684" w:rsidRPr="00F4544A" w:rsidRDefault="00752684" w:rsidP="00752684">
      <w:pPr>
        <w:pStyle w:val="ae"/>
        <w:spacing w:beforeLines="100" w:before="240" w:afterLines="100" w:after="240"/>
        <w:ind w:firstLine="480"/>
      </w:pPr>
      <m:oMathPara>
        <m:oMath>
          <m:r>
            <m:rPr>
              <m:nor/>
            </m:rPr>
            <m:t>S-Coverage</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supHide m:val="1"/>
                          <m:ctrlPr>
                            <w:rPr>
                              <w:rFonts w:ascii="Cambria Math" w:hAnsi="Cambria Math"/>
                            </w:rPr>
                          </m:ctrlPr>
                        </m:naryPr>
                        <m:sub>
                          <m:r>
                            <w:rPr>
                              <w:rFonts w:ascii="Cambria Math" w:hAnsi="Cambria Math"/>
                            </w:rPr>
                            <m:t>d</m:t>
                          </m:r>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i</m:t>
                              </m:r>
                            </m:sub>
                          </m:sSub>
                        </m:sub>
                        <m:sup/>
                        <m:e>
                          <m:r>
                            <w:rPr>
                              <w:rFonts w:ascii="Cambria Math" w:hAnsi="Cambria Math"/>
                            </w:rPr>
                            <m:t>S</m:t>
                          </m:r>
                          <m:d>
                            <m:dPr>
                              <m:ctrlPr>
                                <w:rPr>
                                  <w:rFonts w:ascii="Cambria Math" w:hAnsi="Cambria Math"/>
                                </w:rPr>
                              </m:ctrlPr>
                            </m:dPr>
                            <m:e>
                              <m:r>
                                <w:rPr>
                                  <w:rFonts w:ascii="Cambria Math" w:hAnsi="Cambria Math"/>
                                </w:rPr>
                                <m:t>d</m:t>
                              </m:r>
                            </m:e>
                          </m:d>
                        </m:e>
                      </m:nary>
                    </m:e>
                  </m:nary>
                </m:e>
              </m:d>
            </m:num>
            <m:den>
              <m:sSub>
                <m:sSubPr>
                  <m:ctrlPr>
                    <w:rPr>
                      <w:rFonts w:ascii="Cambria Math" w:hAnsi="Cambria Math"/>
                    </w:rPr>
                  </m:ctrlPr>
                </m:sSubPr>
                <m:e>
                  <m:r>
                    <w:rPr>
                      <w:rFonts w:ascii="Cambria Math" w:hAnsi="Cambria Math"/>
                    </w:rPr>
                    <m:t>n</m:t>
                  </m:r>
                </m:e>
                <m:sub>
                  <m:r>
                    <w:rPr>
                      <w:rFonts w:ascii="Cambria Math" w:hAnsi="Cambria Math"/>
                    </w:rPr>
                    <m:t>S</m:t>
                  </m:r>
                </m:sub>
              </m:sSub>
            </m:den>
          </m:f>
        </m:oMath>
      </m:oMathPara>
    </w:p>
    <w:p w14:paraId="1E881B0C" w14:textId="77777777" w:rsidR="00752684" w:rsidRPr="00F4544A" w:rsidRDefault="00752684" w:rsidP="00752684">
      <w:r>
        <w:rPr>
          <w:rFonts w:hint="eastAsia"/>
        </w:rPr>
        <w:t>当然，</w:t>
      </w:r>
      <w:r w:rsidRPr="00F706AA">
        <w:t>考虑到用户浏览行为具有明显的位置偏向性，仅使用无权重覆盖率无法反映真实体验，因此引入排序感知覆盖率，其中最常用的是</w:t>
      </w:r>
      <w:proofErr w:type="spellStart"/>
      <w:r w:rsidRPr="00F706AA">
        <w:t>S-Recall@k</w:t>
      </w:r>
      <w:proofErr w:type="spellEnd"/>
      <w:r w:rsidRPr="00BA14E0">
        <w:rPr>
          <w:rFonts w:hint="eastAsia"/>
          <w:color w:val="FF0000"/>
          <w:highlight w:val="yellow"/>
        </w:rPr>
        <w:t>【】</w:t>
      </w:r>
      <w:r>
        <w:rPr>
          <w:rFonts w:hint="eastAsia"/>
        </w:rPr>
        <w:t>。</w:t>
      </w:r>
    </w:p>
    <w:p w14:paraId="668270DA" w14:textId="77777777" w:rsidR="00752684" w:rsidRDefault="00752684" w:rsidP="00752684">
      <w:pPr>
        <w:pStyle w:val="4"/>
      </w:pPr>
      <w:r>
        <w:rPr>
          <w:rFonts w:hint="eastAsia"/>
        </w:rPr>
        <w:t xml:space="preserve">2.3.3 </w:t>
      </w:r>
      <w:r w:rsidRPr="00127FEC">
        <w:t>整体效</w:t>
      </w:r>
      <w:r>
        <w:rPr>
          <w:rFonts w:hint="eastAsia"/>
        </w:rPr>
        <w:t>益</w:t>
      </w:r>
      <w:r w:rsidRPr="00127FEC">
        <w:rPr>
          <w:rFonts w:hint="eastAsia"/>
        </w:rPr>
        <w:t>指</w:t>
      </w:r>
      <w:r w:rsidRPr="00127FEC">
        <w:t>标</w:t>
      </w:r>
    </w:p>
    <w:p w14:paraId="35303EB3" w14:textId="77777777" w:rsidR="00752684" w:rsidRDefault="00752684" w:rsidP="00752684">
      <w:r w:rsidRPr="00EF7809">
        <w:t>整体效益指标从生态学与经济学中引入，用于从全局分布均衡性层面评估推荐系统的多样性。这类指标不局限于单个列表或局部覆盖，而是关注全系统范围内物品曝光的公平性、分布均匀性以及平台生态的健康程度，是现代推荐系统从</w:t>
      </w:r>
      <w:r w:rsidRPr="00EF7809">
        <w:t>“</w:t>
      </w:r>
      <w:r w:rsidRPr="00EF7809">
        <w:t>单纯追求精度</w:t>
      </w:r>
      <w:r w:rsidRPr="00EF7809">
        <w:t>”</w:t>
      </w:r>
      <w:r w:rsidRPr="00EF7809">
        <w:t>转向</w:t>
      </w:r>
      <w:r w:rsidRPr="00EF7809">
        <w:t>“</w:t>
      </w:r>
      <w:r w:rsidRPr="00EF7809">
        <w:t>追求可持续生态</w:t>
      </w:r>
      <w:r w:rsidRPr="00EF7809">
        <w:t>”</w:t>
      </w:r>
      <w:r w:rsidRPr="00EF7809">
        <w:t>的重要评价依据。</w:t>
      </w:r>
      <w:r>
        <w:rPr>
          <w:rFonts w:hint="eastAsia"/>
        </w:rPr>
        <w:t>此类方案可以有效衡量推荐信息是否具有明显“信息茧房”现象。</w:t>
      </w:r>
    </w:p>
    <w:p w14:paraId="16E23B43" w14:textId="77777777" w:rsidR="00752684" w:rsidRDefault="00752684" w:rsidP="00752684">
      <w:r w:rsidRPr="00D13F9F">
        <w:t>基尼系数（</w:t>
      </w:r>
      <w:r w:rsidRPr="00D13F9F">
        <w:t>Gini Index</w:t>
      </w:r>
      <w:r w:rsidRPr="00D13F9F">
        <w:t>）</w:t>
      </w:r>
      <w:r w:rsidRPr="00D13F9F">
        <w:t xml:space="preserve"> </w:t>
      </w:r>
      <w:r w:rsidRPr="00D13F9F">
        <w:t>是最具代表性的均衡性度量，最初用于衡量收入分配差距，在推荐系统中用于刻画物品曝光分布的不均程度：</w:t>
      </w:r>
    </w:p>
    <w:p w14:paraId="000831D7" w14:textId="77777777" w:rsidR="00752684" w:rsidRPr="00916071" w:rsidRDefault="00752684" w:rsidP="00752684">
      <w:pPr>
        <w:pStyle w:val="ae"/>
        <w:spacing w:beforeLines="100" w:before="240" w:afterLines="150" w:after="360"/>
        <w:ind w:firstLine="480"/>
        <w:rPr>
          <w:i/>
        </w:rPr>
      </w:pPr>
      <m:oMathPara>
        <m:oMath>
          <m:r>
            <w:rPr>
              <w:rFonts w:ascii="Cambria Math" w:hAnsi="Cambria Math"/>
            </w:rPr>
            <m:t>Gini</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e>
                  </m:d>
                </m:e>
                <m:sup>
                  <m:r>
                    <m:rPr>
                      <m:sty m:val="p"/>
                    </m:rPr>
                    <w:rPr>
                      <w:rFonts w:ascii="Cambria Math" w:hAnsi="Cambria Math"/>
                    </w:rPr>
                    <m:t>2</m:t>
                  </m:r>
                </m:sup>
              </m:sSup>
              <m:acc>
                <m:accPr>
                  <m:chr m:val="̅"/>
                  <m:ctrlPr>
                    <w:rPr>
                      <w:rFonts w:ascii="Cambria Math" w:hAnsi="Cambria Math"/>
                    </w:rPr>
                  </m:ctrlPr>
                </m:accPr>
                <m:e>
                  <m:r>
                    <w:rPr>
                      <w:rFonts w:ascii="Cambria Math" w:hAnsi="Cambria Math"/>
                    </w:rPr>
                    <m:t>e</m:t>
                  </m:r>
                </m:e>
              </m:acc>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d>
                <m:dPr>
                  <m:begChr m:val="|"/>
                  <m:endChr m:val="|"/>
                  <m:ctrlPr>
                    <w:rPr>
                      <w:rFonts w:ascii="Cambria Math" w:hAnsi="Cambria Math"/>
                    </w:rPr>
                  </m:ctrlPr>
                </m:dPr>
                <m:e>
                  <m:r>
                    <w:rPr>
                      <w:rFonts w:ascii="Cambria Math" w:hAnsi="Cambria Math"/>
                    </w:rPr>
                    <m:t>D</m:t>
                  </m:r>
                </m:e>
              </m:d>
            </m:sup>
            <m:e>
              <m:nary>
                <m:naryPr>
                  <m:chr m:val="∑"/>
                  <m:ctrlPr>
                    <w:rPr>
                      <w:rFonts w:ascii="Cambria Math" w:hAnsi="Cambria Math"/>
                    </w:rPr>
                  </m:ctrlPr>
                </m:naryPr>
                <m:sub>
                  <m:r>
                    <w:rPr>
                      <w:rFonts w:ascii="Cambria Math" w:hAnsi="Cambria Math"/>
                    </w:rPr>
                    <m:t>j</m:t>
                  </m:r>
                  <m:r>
                    <m:rPr>
                      <m:sty m:val="p"/>
                    </m:rPr>
                    <w:rPr>
                      <w:rFonts w:ascii="Cambria Math" w:hAnsi="Cambria Math"/>
                    </w:rPr>
                    <m:t>=1</m:t>
                  </m:r>
                </m:sub>
                <m:sup>
                  <m:d>
                    <m:dPr>
                      <m:begChr m:val="|"/>
                      <m:endChr m:val="|"/>
                      <m:ctrlPr>
                        <w:rPr>
                          <w:rFonts w:ascii="Cambria Math" w:hAnsi="Cambria Math"/>
                        </w:rPr>
                      </m:ctrlPr>
                    </m:dPr>
                    <m:e>
                      <m:r>
                        <w:rPr>
                          <w:rFonts w:ascii="Cambria Math" w:hAnsi="Cambria Math"/>
                        </w:rPr>
                        <m:t>D</m:t>
                      </m:r>
                    </m:e>
                  </m:d>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j</m:t>
                          </m:r>
                        </m:sub>
                      </m:sSub>
                    </m:e>
                  </m:d>
                </m:e>
              </m:nary>
            </m:e>
          </m:nary>
        </m:oMath>
      </m:oMathPara>
    </w:p>
    <w:p w14:paraId="556CB6EF" w14:textId="77777777" w:rsidR="00752684" w:rsidRDefault="00752684" w:rsidP="00752684">
      <w:r w:rsidRPr="00CF58AB">
        <w:lastRenderedPageBreak/>
        <w:t>基尼系数越小，说明曝光分布越均衡，头部效应越弱，长尾内容的生存空间越大。</w:t>
      </w:r>
    </w:p>
    <w:p w14:paraId="46B2C0A6" w14:textId="77777777" w:rsidR="00752684" w:rsidRDefault="00752684" w:rsidP="00752684">
      <w:r w:rsidRPr="00CF58AB">
        <w:t>另一常用指标为辛普森多样性指数（</w:t>
      </w:r>
      <w:r w:rsidRPr="00CF58AB">
        <w:t>SD Index</w:t>
      </w:r>
      <w:r w:rsidRPr="00CF58AB">
        <w:t>），源自生态学中物种均衡性评估，用于衡量类别层面的分布均衡程度：</w:t>
      </w:r>
    </w:p>
    <w:p w14:paraId="52956EE7" w14:textId="77777777" w:rsidR="00752684" w:rsidRPr="00CF58AB" w:rsidRDefault="00752684" w:rsidP="00752684">
      <w:pPr>
        <w:pStyle w:val="ae"/>
        <w:spacing w:beforeLines="150" w:before="360" w:afterLines="150" w:after="360"/>
        <w:ind w:firstLine="480"/>
        <w:rPr>
          <w:i/>
        </w:rPr>
      </w:pPr>
      <m:oMathPara>
        <m:oMath>
          <m:r>
            <m:rPr>
              <m:nor/>
            </m:rPr>
            <w:rPr>
              <w:rFonts w:hint="eastAsia"/>
            </w:rPr>
            <m:t>SD Index</m:t>
          </m:r>
          <m:r>
            <m:rPr>
              <m:sty m:val="p"/>
            </m:rPr>
            <w:rPr>
              <w:rFonts w:ascii="Cambria Math" w:hAnsi="Cambria Math" w:hint="eastAsia"/>
            </w:rPr>
            <m:t>=</m:t>
          </m:r>
          <m:f>
            <m:fPr>
              <m:ctrlPr>
                <w:rPr>
                  <w:rFonts w:ascii="Cambria Math" w:hAnsi="Cambria Math"/>
                </w:rPr>
              </m:ctrlPr>
            </m:fPr>
            <m:num>
              <m:nary>
                <m:naryPr>
                  <m:chr m:val="∑"/>
                  <m:ctrlPr>
                    <w:rPr>
                      <w:rFonts w:ascii="Cambria Math" w:hAnsi="Cambria Math"/>
                    </w:rPr>
                  </m:ctrlPr>
                </m:naryPr>
                <m:sub>
                  <m:r>
                    <w:rPr>
                      <w:rFonts w:ascii="Cambria Math" w:hAnsi="Cambria Math" w:hint="eastAsia"/>
                    </w:rPr>
                    <m:t>s</m:t>
                  </m:r>
                  <m:r>
                    <m:rPr>
                      <m:sty m:val="p"/>
                    </m:rP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S</m:t>
                      </m:r>
                    </m:sub>
                  </m:sSub>
                </m:sup>
                <m:e>
                  <m:sSub>
                    <m:sSubPr>
                      <m:ctrlPr>
                        <w:rPr>
                          <w:rFonts w:ascii="Cambria Math" w:hAnsi="Cambria Math"/>
                        </w:rPr>
                      </m:ctrlPr>
                    </m:sSubPr>
                    <m:e>
                      <m:r>
                        <w:rPr>
                          <w:rFonts w:ascii="Cambria Math" w:hAnsi="Cambria Math" w:hint="eastAsia"/>
                        </w:rPr>
                        <m:t>c</m:t>
                      </m:r>
                    </m:e>
                    <m:sub>
                      <m:r>
                        <w:rPr>
                          <w:rFonts w:ascii="Cambria Math" w:hAnsi="Cambria Math" w:hint="eastAsia"/>
                        </w:rPr>
                        <m:t>s</m:t>
                      </m:r>
                    </m:sub>
                  </m:sSub>
                  <m:d>
                    <m:dPr>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Cambria Math" w:hAnsi="Cambria Math" w:hint="eastAsia"/>
                            </w:rPr>
                            <m:t>s</m:t>
                          </m:r>
                        </m:sub>
                      </m:sSub>
                      <m:r>
                        <m:rPr>
                          <m:sty m:val="p"/>
                        </m:rPr>
                        <w:rPr>
                          <w:rFonts w:ascii="Cambria Math" w:hAnsi="Cambria Math" w:cs="Cambria Math"/>
                        </w:rPr>
                        <m:t>-</m:t>
                      </m:r>
                      <m:r>
                        <m:rPr>
                          <m:sty m:val="p"/>
                        </m:rPr>
                        <w:rPr>
                          <w:rFonts w:ascii="Cambria Math" w:hAnsi="Cambria Math" w:hint="eastAsia"/>
                        </w:rPr>
                        <m:t xml:space="preserve"> 1</m:t>
                      </m:r>
                    </m:e>
                  </m:d>
                </m:e>
              </m:nary>
            </m:num>
            <m:den>
              <m:d>
                <m:dPr>
                  <m:begChr m:val="|"/>
                  <m:endChr m:val="|"/>
                  <m:ctrlPr>
                    <w:rPr>
                      <w:rFonts w:ascii="Cambria Math" w:hAnsi="Cambria Math"/>
                    </w:rPr>
                  </m:ctrlPr>
                </m:dPr>
                <m:e>
                  <m:r>
                    <w:rPr>
                      <w:rFonts w:ascii="Cambria Math" w:hAnsi="Cambria Math" w:hint="eastAsia"/>
                    </w:rPr>
                    <m:t>L</m:t>
                  </m:r>
                </m:e>
              </m:d>
              <m:d>
                <m:dPr>
                  <m:ctrlPr>
                    <w:rPr>
                      <w:rFonts w:ascii="Cambria Math" w:hAnsi="Cambria Math"/>
                    </w:rPr>
                  </m:ctrlPr>
                </m:dPr>
                <m:e>
                  <m:d>
                    <m:dPr>
                      <m:begChr m:val="|"/>
                      <m:endChr m:val="|"/>
                      <m:ctrlPr>
                        <w:rPr>
                          <w:rFonts w:ascii="Cambria Math" w:hAnsi="Cambria Math"/>
                        </w:rPr>
                      </m:ctrlPr>
                    </m:dPr>
                    <m:e>
                      <m:r>
                        <w:rPr>
                          <w:rFonts w:ascii="Cambria Math" w:hAnsi="Cambria Math" w:hint="eastAsia"/>
                        </w:rPr>
                        <m:t>L</m:t>
                      </m:r>
                    </m:e>
                  </m:d>
                  <m:r>
                    <m:rPr>
                      <m:sty m:val="p"/>
                    </m:rPr>
                    <w:rPr>
                      <w:rFonts w:ascii="Cambria Math" w:hAnsi="Cambria Math" w:cs="Cambria Math"/>
                    </w:rPr>
                    <m:t>-</m:t>
                  </m:r>
                  <m:r>
                    <m:rPr>
                      <m:sty m:val="p"/>
                    </m:rPr>
                    <w:rPr>
                      <w:rFonts w:ascii="Cambria Math" w:hAnsi="Cambria Math" w:hint="eastAsia"/>
                    </w:rPr>
                    <m:t xml:space="preserve"> 1</m:t>
                  </m:r>
                </m:e>
              </m:d>
            </m:den>
          </m:f>
        </m:oMath>
      </m:oMathPara>
    </w:p>
    <w:p w14:paraId="49CC8283" w14:textId="77777777" w:rsidR="00752684" w:rsidRPr="00D13F9F" w:rsidRDefault="00752684" w:rsidP="00752684">
      <w:r w:rsidRPr="00CF58AB">
        <w:t>整体效益指标的核心价值在于，它将多样性从</w:t>
      </w:r>
      <w:r w:rsidRPr="00CF58AB">
        <w:t>“</w:t>
      </w:r>
      <w:r w:rsidRPr="00CF58AB">
        <w:t>用户体验问题</w:t>
      </w:r>
      <w:r w:rsidRPr="00CF58AB">
        <w:t>”</w:t>
      </w:r>
      <w:r w:rsidRPr="00CF58AB">
        <w:t>提升为</w:t>
      </w:r>
      <w:r w:rsidRPr="00CF58AB">
        <w:t>“</w:t>
      </w:r>
      <w:r w:rsidRPr="00CF58AB">
        <w:t>平台生态问题</w:t>
      </w:r>
      <w:r w:rsidRPr="00CF58AB">
        <w:t>”</w:t>
      </w:r>
      <w:r w:rsidRPr="00CF58AB">
        <w:t>，能够反映推荐系统是否具备公平性、可持续性与多方利益平衡能力，是高阶多样性评估中不可缺少的部分。</w:t>
      </w:r>
    </w:p>
    <w:p w14:paraId="56A16F20" w14:textId="0F084404" w:rsidR="004A6FC2" w:rsidRDefault="0028328F" w:rsidP="003B0E8E">
      <w:pPr>
        <w:pStyle w:val="2"/>
      </w:pPr>
      <w:r>
        <w:rPr>
          <w:rFonts w:hint="eastAsia"/>
        </w:rPr>
        <w:t>第三章</w:t>
      </w:r>
      <w:r>
        <w:rPr>
          <w:rFonts w:hint="eastAsia"/>
        </w:rPr>
        <w:t xml:space="preserve"> </w:t>
      </w:r>
      <w:r w:rsidR="00B85E54">
        <w:rPr>
          <w:rFonts w:hint="eastAsia"/>
        </w:rPr>
        <w:t>生成式推荐多样化优化</w:t>
      </w:r>
      <w:bookmarkEnd w:id="38"/>
    </w:p>
    <w:p w14:paraId="40C36C47" w14:textId="3CE917BC" w:rsidR="00752684" w:rsidRDefault="00752684" w:rsidP="00752684">
      <w:bookmarkStart w:id="42" w:name="OLE_LINK1"/>
      <w:r>
        <w:rPr>
          <w:rFonts w:hint="eastAsia"/>
        </w:rPr>
        <w:t>本篇章主要围绕生成式的多样化推荐进行优化，</w:t>
      </w:r>
      <w:r w:rsidRPr="000D1427">
        <w:t>从数据</w:t>
      </w:r>
      <w:r>
        <w:rPr>
          <w:rFonts w:hint="eastAsia"/>
        </w:rPr>
        <w:t>选择和</w:t>
      </w:r>
      <w:r w:rsidRPr="000D1427">
        <w:t>处理、语义</w:t>
      </w:r>
      <w:r w:rsidRPr="000D1427">
        <w:t>ID</w:t>
      </w:r>
      <w:r w:rsidRPr="000D1427">
        <w:t>算法构建、生成式模型训练三个层面</w:t>
      </w:r>
      <w:r>
        <w:rPr>
          <w:rFonts w:hint="eastAsia"/>
        </w:rPr>
        <w:t>进行</w:t>
      </w:r>
      <w:r w:rsidRPr="000D1427">
        <w:t>展开</w:t>
      </w:r>
      <w:r>
        <w:rPr>
          <w:rFonts w:hint="eastAsia"/>
        </w:rPr>
        <w:t>，</w:t>
      </w:r>
      <w:r w:rsidR="0042202F">
        <w:rPr>
          <w:rFonts w:hint="eastAsia"/>
        </w:rPr>
        <w:t>并从</w:t>
      </w:r>
      <w:r>
        <w:rPr>
          <w:rFonts w:hint="eastAsia"/>
        </w:rPr>
        <w:t>从语义</w:t>
      </w:r>
      <w:r>
        <w:rPr>
          <w:rFonts w:hint="eastAsia"/>
        </w:rPr>
        <w:t>ID</w:t>
      </w:r>
      <w:r>
        <w:rPr>
          <w:rFonts w:hint="eastAsia"/>
        </w:rPr>
        <w:t>构建</w:t>
      </w:r>
      <w:r w:rsidR="0042202F">
        <w:rPr>
          <w:rFonts w:hint="eastAsia"/>
        </w:rPr>
        <w:t>和损失构建</w:t>
      </w:r>
      <w:r>
        <w:rPr>
          <w:rFonts w:hint="eastAsia"/>
        </w:rPr>
        <w:t>进行多样化方案的优化，实现生成式多样化推荐的整个任务流程</w:t>
      </w:r>
      <w:r w:rsidRPr="000D1427">
        <w:rPr>
          <w:rFonts w:hint="eastAsia"/>
        </w:rPr>
        <w:t>。</w:t>
      </w:r>
    </w:p>
    <w:p w14:paraId="241DB0DE" w14:textId="77777777" w:rsidR="00752684" w:rsidRPr="007F2ECD" w:rsidRDefault="00752684" w:rsidP="00752684">
      <w:pPr>
        <w:rPr>
          <w:color w:val="FF0000"/>
        </w:rPr>
      </w:pPr>
      <w:r w:rsidRPr="00B85E54">
        <w:rPr>
          <w:color w:val="FF0000"/>
        </w:rPr>
        <w:t>核心模型</w:t>
      </w:r>
      <w:r w:rsidRPr="00B85E54">
        <w:rPr>
          <w:color w:val="FF0000"/>
        </w:rPr>
        <w:t>/</w:t>
      </w:r>
      <w:r w:rsidRPr="00B85E54">
        <w:rPr>
          <w:color w:val="FF0000"/>
        </w:rPr>
        <w:t>算法设计与实现</w:t>
      </w:r>
      <w:r>
        <w:rPr>
          <w:rFonts w:hint="eastAsia"/>
          <w:color w:val="FF0000"/>
        </w:rPr>
        <w:t>、数据、流程、模型算法</w:t>
      </w:r>
    </w:p>
    <w:p w14:paraId="2216FCA8" w14:textId="77777777" w:rsidR="00752684" w:rsidRDefault="00752684" w:rsidP="00752684">
      <w:pPr>
        <w:ind w:left="480" w:firstLineChars="0" w:firstLine="0"/>
        <w:rPr>
          <w:color w:val="FF0000"/>
        </w:rPr>
      </w:pPr>
      <w:r>
        <w:rPr>
          <w:rFonts w:hint="eastAsia"/>
          <w:color w:val="FF0000"/>
        </w:rPr>
        <w:t>数据、处理、输入、</w:t>
      </w:r>
      <w:r>
        <w:rPr>
          <w:rFonts w:hint="eastAsia"/>
          <w:color w:val="FF0000"/>
        </w:rPr>
        <w:t>SID</w:t>
      </w:r>
      <w:r>
        <w:rPr>
          <w:rFonts w:hint="eastAsia"/>
          <w:color w:val="FF0000"/>
        </w:rPr>
        <w:t>（</w:t>
      </w:r>
      <w:r>
        <w:rPr>
          <w:rFonts w:hint="eastAsia"/>
          <w:color w:val="FF0000"/>
        </w:rPr>
        <w:t>RQ-</w:t>
      </w:r>
      <w:proofErr w:type="spellStart"/>
      <w:r>
        <w:rPr>
          <w:rFonts w:hint="eastAsia"/>
          <w:color w:val="FF0000"/>
        </w:rPr>
        <w:t>Kmeans</w:t>
      </w:r>
      <w:proofErr w:type="spellEnd"/>
      <w:r>
        <w:rPr>
          <w:rFonts w:hint="eastAsia"/>
          <w:color w:val="FF0000"/>
        </w:rPr>
        <w:t>）、生成式训练</w:t>
      </w:r>
    </w:p>
    <w:p w14:paraId="4DA7D3E6" w14:textId="1D0AB434" w:rsidR="0012241C" w:rsidRPr="00A7159A" w:rsidRDefault="00752684" w:rsidP="00A7159A">
      <w:pPr>
        <w:ind w:left="480" w:firstLineChars="0" w:firstLine="0"/>
        <w:rPr>
          <w:rFonts w:hint="eastAsia"/>
          <w:color w:val="FF0000"/>
        </w:rPr>
      </w:pPr>
      <w:r>
        <w:rPr>
          <w:rFonts w:hint="eastAsia"/>
          <w:color w:val="FF0000"/>
        </w:rPr>
        <w:t>多样化在哪、指标、效果</w:t>
      </w:r>
      <w:bookmarkEnd w:id="42"/>
    </w:p>
    <w:p w14:paraId="08EC1E41" w14:textId="1EB6F1E1" w:rsidR="00960722" w:rsidRDefault="00CE599E" w:rsidP="003B0E8E">
      <w:pPr>
        <w:pStyle w:val="3"/>
      </w:pPr>
      <w:r>
        <w:rPr>
          <w:rFonts w:hint="eastAsia"/>
        </w:rPr>
        <w:t>3</w:t>
      </w:r>
      <w:r w:rsidR="00F3032E">
        <w:rPr>
          <w:rFonts w:hint="eastAsia"/>
        </w:rPr>
        <w:t>.1</w:t>
      </w:r>
      <w:r w:rsidR="002A769F">
        <w:rPr>
          <w:rFonts w:hint="eastAsia"/>
        </w:rPr>
        <w:t xml:space="preserve"> </w:t>
      </w:r>
      <w:r w:rsidR="0012241C">
        <w:rPr>
          <w:rFonts w:hint="eastAsia"/>
        </w:rPr>
        <w:t>数据选择与处理</w:t>
      </w:r>
    </w:p>
    <w:p w14:paraId="0CE9D279" w14:textId="1DA13928" w:rsidR="00701F2D" w:rsidRPr="00701F2D" w:rsidRDefault="00701F2D" w:rsidP="00173FC2">
      <w:pPr>
        <w:pStyle w:val="4"/>
        <w:rPr>
          <w:rFonts w:hint="eastAsia"/>
        </w:rPr>
      </w:pPr>
      <w:r>
        <w:rPr>
          <w:rFonts w:hint="eastAsia"/>
        </w:rPr>
        <w:t xml:space="preserve">3.1.1 </w:t>
      </w:r>
      <w:r>
        <w:rPr>
          <w:rFonts w:hint="eastAsia"/>
        </w:rPr>
        <w:t>实验所选数据</w:t>
      </w:r>
    </w:p>
    <w:p w14:paraId="6AE84564" w14:textId="77777777" w:rsidR="00A57D95" w:rsidRDefault="00A57D95" w:rsidP="00A57D95">
      <w:r w:rsidRPr="0036799E">
        <w:t>就现阶段而言，采用</w:t>
      </w:r>
      <w:r w:rsidRPr="0036799E">
        <w:t xml:space="preserve"> Semantic IDs </w:t>
      </w:r>
      <w:r w:rsidRPr="0036799E">
        <w:t>的方案来构建生成式推荐任务时，已经在不同场景和领域中形成了多样化的数据集基础。这些数据集通常来源于电商推荐、内容分发以及社交平台等应用场景，在数据规模、交互密度以及语义信息丰富程度等方面存在明显差异。</w:t>
      </w:r>
      <w:proofErr w:type="spellStart"/>
      <w:r w:rsidRPr="00D70183">
        <w:t>MovieLens</w:t>
      </w:r>
      <w:proofErr w:type="spellEnd"/>
      <w:r w:rsidRPr="00D70183">
        <w:t>系列数据集作为生成式推荐领域公认的核心基准数据集</w:t>
      </w:r>
      <w:r>
        <w:rPr>
          <w:rFonts w:hint="eastAsia"/>
        </w:rPr>
        <w:t>，</w:t>
      </w:r>
      <w:r w:rsidRPr="003E00B4">
        <w:rPr>
          <w:rFonts w:ascii="宋体" w:hAnsi="宋体"/>
          <w14:ligatures w14:val="none"/>
        </w:rPr>
        <w:t>被广泛应用于各类代表性模型的性能验证</w:t>
      </w:r>
      <w:r>
        <w:rPr>
          <w:rFonts w:hint="eastAsia"/>
        </w:rPr>
        <w:t>；此外，</w:t>
      </w:r>
      <w:r w:rsidRPr="003E00B4">
        <w:t>Amazon Review</w:t>
      </w:r>
      <w:r w:rsidRPr="003E00B4">
        <w:t>多领域数据集（涵盖图书、电子产品、美妆、玩具等垂直领域）</w:t>
      </w:r>
      <w:r>
        <w:rPr>
          <w:rFonts w:hint="eastAsia"/>
        </w:rPr>
        <w:t>同样</w:t>
      </w:r>
      <w:r w:rsidRPr="003E00B4">
        <w:t>成为核心评测基准，其包含的商品标题、详细描述及海量用户评论文本，能够有效支撑物品</w:t>
      </w:r>
      <w:r w:rsidRPr="003E00B4">
        <w:t>Semantic IDs</w:t>
      </w:r>
      <w:r w:rsidRPr="003E00B4">
        <w:t>生成、长文本语义编码及跨域泛化能力的相关研究，可充分适配商品场景下序列生成式推荐的任务需求</w:t>
      </w:r>
      <w:r>
        <w:rPr>
          <w:rFonts w:hint="eastAsia"/>
        </w:rPr>
        <w:t>；目前，</w:t>
      </w:r>
      <w:r w:rsidRPr="00CA0B9D">
        <w:t>大规模多模态数据集</w:t>
      </w:r>
      <w:r>
        <w:rPr>
          <w:rFonts w:hint="eastAsia"/>
        </w:rPr>
        <w:t>也被普遍使用，电商领域的</w:t>
      </w:r>
      <w:r w:rsidRPr="00CA0B9D">
        <w:t>Taobao-MM</w:t>
      </w:r>
      <w:r w:rsidRPr="00CA0B9D">
        <w:t>包含用户的十万级超长行为序列以及商品的图像和文本</w:t>
      </w:r>
      <w:r w:rsidRPr="00CA0B9D">
        <w:t>Embedding</w:t>
      </w:r>
      <w:r>
        <w:rPr>
          <w:rFonts w:hint="eastAsia"/>
        </w:rPr>
        <w:t>、</w:t>
      </w:r>
      <w:proofErr w:type="spellStart"/>
      <w:r w:rsidRPr="00CA0B9D">
        <w:t>KuaiSAR</w:t>
      </w:r>
      <w:proofErr w:type="spellEnd"/>
      <w:r>
        <w:rPr>
          <w:rFonts w:hint="eastAsia"/>
        </w:rPr>
        <w:t>是以短视频的为主要内容的多模态数据集，</w:t>
      </w:r>
      <w:r w:rsidRPr="000F6F51">
        <w:t>包含视频标题、封面、标签等特征</w:t>
      </w:r>
      <w:r w:rsidRPr="00CA0B9D">
        <w:t>。</w:t>
      </w:r>
    </w:p>
    <w:p w14:paraId="6BBB09C8" w14:textId="77777777" w:rsidR="00A57D95" w:rsidRDefault="00A57D95" w:rsidP="00A57D95">
      <w:pPr>
        <w:rPr>
          <w:rFonts w:hint="eastAsia"/>
        </w:rPr>
      </w:pPr>
      <w:r>
        <w:rPr>
          <w:rFonts w:hint="eastAsia"/>
        </w:rPr>
        <w:t>考虑到论文主要围绕优化多样化的推荐，且有一定的资源限制，顾选择基本的基准数据集</w:t>
      </w:r>
      <w:r w:rsidRPr="00B27D4A">
        <w:t>MovieLens</w:t>
      </w:r>
      <w:r>
        <w:rPr>
          <w:rFonts w:hint="eastAsia"/>
        </w:rPr>
        <w:t>-1M</w:t>
      </w:r>
      <w:r>
        <w:rPr>
          <w:rFonts w:hint="eastAsia"/>
        </w:rPr>
        <w:t>进行相关研究与实验，后续将尝试使用</w:t>
      </w:r>
      <w:r w:rsidRPr="00B27D4A">
        <w:t>MovieLens</w:t>
      </w:r>
      <w:r>
        <w:rPr>
          <w:rFonts w:hint="eastAsia"/>
        </w:rPr>
        <w:t>-32M</w:t>
      </w:r>
      <w:r>
        <w:rPr>
          <w:rFonts w:hint="eastAsia"/>
        </w:rPr>
        <w:t>与多模态数据集进行再测试。</w:t>
      </w:r>
      <w:r w:rsidRPr="007A02E4">
        <w:t>MovieLens-1M</w:t>
      </w:r>
      <w:r w:rsidRPr="007A02E4">
        <w:t>包含约</w:t>
      </w:r>
      <w:r w:rsidRPr="007A02E4">
        <w:t>100</w:t>
      </w:r>
      <w:r w:rsidRPr="007A02E4">
        <w:t>万条评分记录，涉及约</w:t>
      </w:r>
      <w:r w:rsidRPr="007A02E4">
        <w:t>6000</w:t>
      </w:r>
      <w:r w:rsidRPr="007A02E4">
        <w:t>名用户与</w:t>
      </w:r>
      <w:r w:rsidRPr="007A02E4">
        <w:t>4000</w:t>
      </w:r>
      <w:r w:rsidRPr="007A02E4">
        <w:lastRenderedPageBreak/>
        <w:t>部电影。所有评分均采用</w:t>
      </w:r>
      <w:r w:rsidRPr="007A02E4">
        <w:t>1</w:t>
      </w:r>
      <w:r w:rsidRPr="007A02E4">
        <w:t>至</w:t>
      </w:r>
      <w:r w:rsidRPr="007A02E4">
        <w:t>5</w:t>
      </w:r>
      <w:r w:rsidRPr="007A02E4">
        <w:t>的整数评分形式，并且每位用户</w:t>
      </w:r>
      <w:r>
        <w:rPr>
          <w:rFonts w:hint="eastAsia"/>
        </w:rPr>
        <w:t>平均</w:t>
      </w:r>
      <w:r w:rsidRPr="007A02E4">
        <w:t>对</w:t>
      </w:r>
      <w:r>
        <w:rPr>
          <w:rFonts w:hint="eastAsia"/>
        </w:rPr>
        <w:t>165</w:t>
      </w:r>
      <w:r w:rsidRPr="007A02E4">
        <w:t>部电影进行过评分</w:t>
      </w:r>
      <w:r>
        <w:rPr>
          <w:rFonts w:hint="eastAsia"/>
        </w:rPr>
        <w:t>。数据由</w:t>
      </w:r>
      <w:bookmarkStart w:id="43" w:name="OLE_LINK6"/>
      <w:r>
        <w:rPr>
          <w:rFonts w:hint="eastAsia"/>
        </w:rPr>
        <w:t>User</w:t>
      </w:r>
      <w:bookmarkEnd w:id="43"/>
      <w:r>
        <w:rPr>
          <w:rFonts w:hint="eastAsia"/>
        </w:rPr>
        <w:t>、</w:t>
      </w:r>
      <w:r>
        <w:rPr>
          <w:rFonts w:hint="eastAsia"/>
        </w:rPr>
        <w:t>Movie</w:t>
      </w:r>
      <w:r>
        <w:rPr>
          <w:rFonts w:hint="eastAsia"/>
        </w:rPr>
        <w:t>、</w:t>
      </w:r>
      <w:r>
        <w:rPr>
          <w:rFonts w:hint="eastAsia"/>
        </w:rPr>
        <w:t>Rating</w:t>
      </w:r>
      <w:r>
        <w:rPr>
          <w:rFonts w:hint="eastAsia"/>
        </w:rPr>
        <w:t>构成，具体样例数据如下表所示：</w:t>
      </w:r>
    </w:p>
    <w:tbl>
      <w:tblPr>
        <w:tblStyle w:val="af"/>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01"/>
        <w:gridCol w:w="1560"/>
        <w:gridCol w:w="1559"/>
        <w:gridCol w:w="1559"/>
        <w:gridCol w:w="1268"/>
      </w:tblGrid>
      <w:tr w:rsidR="00A57D95" w14:paraId="40CCB65A" w14:textId="77777777" w:rsidTr="00C6639E">
        <w:trPr>
          <w:jc w:val="center"/>
        </w:trPr>
        <w:tc>
          <w:tcPr>
            <w:tcW w:w="1701" w:type="dxa"/>
            <w:vAlign w:val="center"/>
          </w:tcPr>
          <w:p w14:paraId="017332A0" w14:textId="77777777" w:rsidR="00A57D95" w:rsidRDefault="00A57D95" w:rsidP="00C6639E">
            <w:pPr>
              <w:ind w:firstLineChars="0" w:firstLine="0"/>
              <w:jc w:val="center"/>
              <w:rPr>
                <w:rFonts w:hint="eastAsia"/>
              </w:rPr>
            </w:pPr>
            <w:bookmarkStart w:id="44" w:name="OLE_LINK5"/>
            <w:bookmarkStart w:id="45" w:name="_Hlk225688165"/>
            <w:proofErr w:type="spellStart"/>
            <w:r>
              <w:rPr>
                <w:b/>
                <w:bCs/>
              </w:rPr>
              <w:t>UserID</w:t>
            </w:r>
            <w:bookmarkEnd w:id="44"/>
            <w:proofErr w:type="spellEnd"/>
          </w:p>
        </w:tc>
        <w:tc>
          <w:tcPr>
            <w:tcW w:w="1560" w:type="dxa"/>
            <w:vAlign w:val="center"/>
          </w:tcPr>
          <w:p w14:paraId="3B69C611" w14:textId="77777777" w:rsidR="00A57D95" w:rsidRDefault="00A57D95" w:rsidP="00C6639E">
            <w:pPr>
              <w:ind w:firstLineChars="0" w:firstLine="0"/>
              <w:jc w:val="center"/>
              <w:rPr>
                <w:rFonts w:hint="eastAsia"/>
              </w:rPr>
            </w:pPr>
            <w:r>
              <w:rPr>
                <w:b/>
                <w:bCs/>
              </w:rPr>
              <w:t>Gender</w:t>
            </w:r>
          </w:p>
        </w:tc>
        <w:tc>
          <w:tcPr>
            <w:tcW w:w="1559" w:type="dxa"/>
            <w:vAlign w:val="center"/>
          </w:tcPr>
          <w:p w14:paraId="63E05EE1" w14:textId="77777777" w:rsidR="00A57D95" w:rsidRDefault="00A57D95" w:rsidP="00C6639E">
            <w:pPr>
              <w:ind w:firstLineChars="0" w:firstLine="0"/>
              <w:jc w:val="center"/>
              <w:rPr>
                <w:rFonts w:hint="eastAsia"/>
              </w:rPr>
            </w:pPr>
            <w:r>
              <w:rPr>
                <w:b/>
                <w:bCs/>
              </w:rPr>
              <w:t>Age</w:t>
            </w:r>
          </w:p>
        </w:tc>
        <w:tc>
          <w:tcPr>
            <w:tcW w:w="1559" w:type="dxa"/>
            <w:vAlign w:val="center"/>
          </w:tcPr>
          <w:p w14:paraId="31A4C7D7" w14:textId="77777777" w:rsidR="00A57D95" w:rsidRDefault="00A57D95" w:rsidP="00C6639E">
            <w:pPr>
              <w:ind w:firstLineChars="0" w:firstLine="0"/>
              <w:jc w:val="center"/>
              <w:rPr>
                <w:rFonts w:hint="eastAsia"/>
              </w:rPr>
            </w:pPr>
            <w:r>
              <w:rPr>
                <w:b/>
                <w:bCs/>
              </w:rPr>
              <w:t>Occupation</w:t>
            </w:r>
          </w:p>
        </w:tc>
        <w:tc>
          <w:tcPr>
            <w:tcW w:w="1268" w:type="dxa"/>
            <w:vAlign w:val="center"/>
          </w:tcPr>
          <w:p w14:paraId="19933E60" w14:textId="77777777" w:rsidR="00A57D95" w:rsidRDefault="00A57D95" w:rsidP="00C6639E">
            <w:pPr>
              <w:ind w:firstLineChars="0" w:firstLine="0"/>
              <w:jc w:val="center"/>
              <w:rPr>
                <w:rFonts w:hint="eastAsia"/>
              </w:rPr>
            </w:pPr>
            <w:r>
              <w:rPr>
                <w:b/>
                <w:bCs/>
              </w:rPr>
              <w:t>Zip-code</w:t>
            </w:r>
          </w:p>
        </w:tc>
      </w:tr>
      <w:bookmarkEnd w:id="45"/>
      <w:tr w:rsidR="00A57D95" w14:paraId="06B9F9A3" w14:textId="77777777" w:rsidTr="00C6639E">
        <w:trPr>
          <w:jc w:val="center"/>
        </w:trPr>
        <w:tc>
          <w:tcPr>
            <w:tcW w:w="1701" w:type="dxa"/>
            <w:vAlign w:val="center"/>
          </w:tcPr>
          <w:p w14:paraId="087C6D7F" w14:textId="77777777" w:rsidR="00A57D95" w:rsidRDefault="00A57D95" w:rsidP="00C6639E">
            <w:pPr>
              <w:ind w:firstLineChars="0" w:firstLine="0"/>
              <w:jc w:val="center"/>
              <w:rPr>
                <w:rFonts w:hint="eastAsia"/>
              </w:rPr>
            </w:pPr>
            <w:r>
              <w:t>1</w:t>
            </w:r>
          </w:p>
        </w:tc>
        <w:tc>
          <w:tcPr>
            <w:tcW w:w="1560" w:type="dxa"/>
            <w:vAlign w:val="center"/>
          </w:tcPr>
          <w:p w14:paraId="2881499A" w14:textId="77777777" w:rsidR="00A57D95" w:rsidRDefault="00A57D95" w:rsidP="00C6639E">
            <w:pPr>
              <w:ind w:firstLineChars="0" w:firstLine="0"/>
              <w:jc w:val="center"/>
              <w:rPr>
                <w:rFonts w:hint="eastAsia"/>
              </w:rPr>
            </w:pPr>
            <w:r>
              <w:t>F</w:t>
            </w:r>
          </w:p>
        </w:tc>
        <w:tc>
          <w:tcPr>
            <w:tcW w:w="1559" w:type="dxa"/>
            <w:vAlign w:val="center"/>
          </w:tcPr>
          <w:p w14:paraId="02F14FB9" w14:textId="77777777" w:rsidR="00A57D95" w:rsidRDefault="00A57D95" w:rsidP="00C6639E">
            <w:pPr>
              <w:ind w:firstLineChars="0" w:firstLine="0"/>
              <w:jc w:val="center"/>
              <w:rPr>
                <w:rFonts w:hint="eastAsia"/>
              </w:rPr>
            </w:pPr>
            <w:r>
              <w:t>1</w:t>
            </w:r>
          </w:p>
        </w:tc>
        <w:tc>
          <w:tcPr>
            <w:tcW w:w="1559" w:type="dxa"/>
            <w:vAlign w:val="center"/>
          </w:tcPr>
          <w:p w14:paraId="7E8C1736" w14:textId="77777777" w:rsidR="00A57D95" w:rsidRDefault="00A57D95" w:rsidP="00C6639E">
            <w:pPr>
              <w:ind w:firstLineChars="0" w:firstLine="0"/>
              <w:jc w:val="center"/>
              <w:rPr>
                <w:rFonts w:hint="eastAsia"/>
              </w:rPr>
            </w:pPr>
            <w:r>
              <w:t>10</w:t>
            </w:r>
          </w:p>
        </w:tc>
        <w:tc>
          <w:tcPr>
            <w:tcW w:w="1268" w:type="dxa"/>
            <w:vAlign w:val="center"/>
          </w:tcPr>
          <w:p w14:paraId="5F637CDC" w14:textId="77777777" w:rsidR="00A57D95" w:rsidRDefault="00A57D95" w:rsidP="00C6639E">
            <w:pPr>
              <w:ind w:firstLineChars="0" w:firstLine="0"/>
              <w:jc w:val="center"/>
              <w:rPr>
                <w:rFonts w:hint="eastAsia"/>
              </w:rPr>
            </w:pPr>
            <w:r>
              <w:t>48067</w:t>
            </w:r>
          </w:p>
        </w:tc>
      </w:tr>
      <w:tr w:rsidR="00A57D95" w14:paraId="4C9E59BF" w14:textId="77777777" w:rsidTr="00C6639E">
        <w:trPr>
          <w:jc w:val="center"/>
        </w:trPr>
        <w:tc>
          <w:tcPr>
            <w:tcW w:w="1701" w:type="dxa"/>
            <w:vAlign w:val="center"/>
          </w:tcPr>
          <w:p w14:paraId="27AAA367" w14:textId="77777777" w:rsidR="00A57D95" w:rsidRDefault="00A57D95" w:rsidP="00C6639E">
            <w:pPr>
              <w:ind w:firstLineChars="0" w:firstLine="0"/>
              <w:jc w:val="center"/>
              <w:rPr>
                <w:rFonts w:hint="eastAsia"/>
              </w:rPr>
            </w:pPr>
            <w:r>
              <w:t>2</w:t>
            </w:r>
          </w:p>
        </w:tc>
        <w:tc>
          <w:tcPr>
            <w:tcW w:w="1560" w:type="dxa"/>
            <w:vAlign w:val="center"/>
          </w:tcPr>
          <w:p w14:paraId="584B814E" w14:textId="77777777" w:rsidR="00A57D95" w:rsidRDefault="00A57D95" w:rsidP="00C6639E">
            <w:pPr>
              <w:ind w:firstLineChars="0" w:firstLine="0"/>
              <w:jc w:val="center"/>
              <w:rPr>
                <w:rFonts w:hint="eastAsia"/>
              </w:rPr>
            </w:pPr>
            <w:r>
              <w:t>M</w:t>
            </w:r>
          </w:p>
        </w:tc>
        <w:tc>
          <w:tcPr>
            <w:tcW w:w="1559" w:type="dxa"/>
            <w:vAlign w:val="center"/>
          </w:tcPr>
          <w:p w14:paraId="63AC73D6" w14:textId="77777777" w:rsidR="00A57D95" w:rsidRDefault="00A57D95" w:rsidP="00C6639E">
            <w:pPr>
              <w:ind w:firstLineChars="0" w:firstLine="0"/>
              <w:jc w:val="center"/>
              <w:rPr>
                <w:rFonts w:hint="eastAsia"/>
              </w:rPr>
            </w:pPr>
            <w:r>
              <w:t>56</w:t>
            </w:r>
          </w:p>
        </w:tc>
        <w:tc>
          <w:tcPr>
            <w:tcW w:w="1559" w:type="dxa"/>
            <w:vAlign w:val="center"/>
          </w:tcPr>
          <w:p w14:paraId="69E4C529" w14:textId="77777777" w:rsidR="00A57D95" w:rsidRDefault="00A57D95" w:rsidP="00C6639E">
            <w:pPr>
              <w:ind w:firstLineChars="0" w:firstLine="0"/>
              <w:jc w:val="center"/>
              <w:rPr>
                <w:rFonts w:hint="eastAsia"/>
              </w:rPr>
            </w:pPr>
            <w:r>
              <w:t>16</w:t>
            </w:r>
          </w:p>
        </w:tc>
        <w:tc>
          <w:tcPr>
            <w:tcW w:w="1268" w:type="dxa"/>
            <w:vAlign w:val="center"/>
          </w:tcPr>
          <w:p w14:paraId="086CAFBB" w14:textId="77777777" w:rsidR="00A57D95" w:rsidRDefault="00A57D95" w:rsidP="00C6639E">
            <w:pPr>
              <w:ind w:firstLineChars="0" w:firstLine="0"/>
              <w:jc w:val="center"/>
              <w:rPr>
                <w:rFonts w:hint="eastAsia"/>
              </w:rPr>
            </w:pPr>
            <w:r>
              <w:t>70072</w:t>
            </w:r>
          </w:p>
        </w:tc>
      </w:tr>
      <w:tr w:rsidR="00A57D95" w14:paraId="3BA4BA32" w14:textId="77777777" w:rsidTr="00C6639E">
        <w:trPr>
          <w:jc w:val="center"/>
        </w:trPr>
        <w:tc>
          <w:tcPr>
            <w:tcW w:w="1701" w:type="dxa"/>
            <w:vAlign w:val="center"/>
          </w:tcPr>
          <w:p w14:paraId="71E5D2CB" w14:textId="77777777" w:rsidR="00A57D95" w:rsidRDefault="00A57D95" w:rsidP="00C6639E">
            <w:pPr>
              <w:ind w:firstLineChars="0" w:firstLine="0"/>
              <w:jc w:val="center"/>
              <w:rPr>
                <w:rFonts w:hint="eastAsia"/>
              </w:rPr>
            </w:pPr>
            <w:r>
              <w:t>3</w:t>
            </w:r>
          </w:p>
        </w:tc>
        <w:tc>
          <w:tcPr>
            <w:tcW w:w="1560" w:type="dxa"/>
            <w:vAlign w:val="center"/>
          </w:tcPr>
          <w:p w14:paraId="18D4B0DB" w14:textId="77777777" w:rsidR="00A57D95" w:rsidRDefault="00A57D95" w:rsidP="00C6639E">
            <w:pPr>
              <w:ind w:firstLineChars="0" w:firstLine="0"/>
              <w:jc w:val="center"/>
              <w:rPr>
                <w:rFonts w:hint="eastAsia"/>
              </w:rPr>
            </w:pPr>
            <w:r>
              <w:t>M</w:t>
            </w:r>
          </w:p>
        </w:tc>
        <w:tc>
          <w:tcPr>
            <w:tcW w:w="1559" w:type="dxa"/>
            <w:vAlign w:val="center"/>
          </w:tcPr>
          <w:p w14:paraId="329185D2" w14:textId="77777777" w:rsidR="00A57D95" w:rsidRDefault="00A57D95" w:rsidP="00C6639E">
            <w:pPr>
              <w:ind w:firstLineChars="0" w:firstLine="0"/>
              <w:jc w:val="center"/>
              <w:rPr>
                <w:rFonts w:hint="eastAsia"/>
              </w:rPr>
            </w:pPr>
            <w:r>
              <w:t>25</w:t>
            </w:r>
          </w:p>
        </w:tc>
        <w:tc>
          <w:tcPr>
            <w:tcW w:w="1559" w:type="dxa"/>
            <w:vAlign w:val="center"/>
          </w:tcPr>
          <w:p w14:paraId="13C78EFA" w14:textId="77777777" w:rsidR="00A57D95" w:rsidRDefault="00A57D95" w:rsidP="00C6639E">
            <w:pPr>
              <w:ind w:firstLineChars="0" w:firstLine="0"/>
              <w:jc w:val="center"/>
              <w:rPr>
                <w:rFonts w:hint="eastAsia"/>
              </w:rPr>
            </w:pPr>
            <w:r>
              <w:t>15</w:t>
            </w:r>
          </w:p>
        </w:tc>
        <w:tc>
          <w:tcPr>
            <w:tcW w:w="1268" w:type="dxa"/>
            <w:vAlign w:val="center"/>
          </w:tcPr>
          <w:p w14:paraId="69C4BD72" w14:textId="77777777" w:rsidR="00A57D95" w:rsidRDefault="00A57D95" w:rsidP="00C6639E">
            <w:pPr>
              <w:ind w:firstLineChars="0" w:firstLine="0"/>
              <w:jc w:val="center"/>
              <w:rPr>
                <w:rFonts w:hint="eastAsia"/>
              </w:rPr>
            </w:pPr>
            <w:r>
              <w:t>55117</w:t>
            </w:r>
          </w:p>
        </w:tc>
      </w:tr>
    </w:tbl>
    <w:p w14:paraId="3987ECB4" w14:textId="77777777" w:rsidR="00A57D95" w:rsidRDefault="00A57D95" w:rsidP="00A57D95">
      <w:pPr>
        <w:rPr>
          <w:rFonts w:hint="eastAsia"/>
        </w:rPr>
      </w:pPr>
      <w:r>
        <w:rPr>
          <w:rFonts w:hint="eastAsia"/>
        </w:rPr>
        <w:t>其中：</w:t>
      </w:r>
      <w:proofErr w:type="spellStart"/>
      <w:r>
        <w:rPr>
          <w:rFonts w:hint="eastAsia"/>
        </w:rPr>
        <w:t>UserID</w:t>
      </w:r>
      <w:proofErr w:type="spellEnd"/>
      <w:r>
        <w:rPr>
          <w:rFonts w:hint="eastAsia"/>
        </w:rPr>
        <w:t>是用户唯一</w:t>
      </w:r>
      <w:r>
        <w:rPr>
          <w:rFonts w:hint="eastAsia"/>
        </w:rPr>
        <w:t>ID</w:t>
      </w:r>
      <w:r>
        <w:rPr>
          <w:rFonts w:hint="eastAsia"/>
        </w:rPr>
        <w:t>，</w:t>
      </w:r>
      <w:r>
        <w:rPr>
          <w:rFonts w:hint="eastAsia"/>
        </w:rPr>
        <w:t>Gender</w:t>
      </w:r>
      <w:r>
        <w:rPr>
          <w:rFonts w:hint="eastAsia"/>
        </w:rPr>
        <w:t>是用户性别（</w:t>
      </w:r>
      <w:r>
        <w:rPr>
          <w:rFonts w:hint="eastAsia"/>
        </w:rPr>
        <w:t>F</w:t>
      </w:r>
      <w:r>
        <w:rPr>
          <w:rFonts w:hint="eastAsia"/>
        </w:rPr>
        <w:t>为女、</w:t>
      </w:r>
      <w:r>
        <w:rPr>
          <w:rFonts w:hint="eastAsia"/>
        </w:rPr>
        <w:t>M</w:t>
      </w:r>
      <w:r>
        <w:rPr>
          <w:rFonts w:hint="eastAsia"/>
        </w:rPr>
        <w:t>为男），</w:t>
      </w:r>
      <w:r>
        <w:rPr>
          <w:rFonts w:hint="eastAsia"/>
        </w:rPr>
        <w:t>Age</w:t>
      </w:r>
      <w:r>
        <w:rPr>
          <w:rFonts w:hint="eastAsia"/>
        </w:rPr>
        <w:t>是年龄段编码，</w:t>
      </w:r>
      <w:r>
        <w:rPr>
          <w:rFonts w:hint="eastAsia"/>
        </w:rPr>
        <w:t>Occupation</w:t>
      </w:r>
      <w:r>
        <w:rPr>
          <w:rFonts w:hint="eastAsia"/>
        </w:rPr>
        <w:t>是职业编码，</w:t>
      </w:r>
      <w:r>
        <w:rPr>
          <w:rFonts w:hint="eastAsia"/>
        </w:rPr>
        <w:t>Zip-code</w:t>
      </w:r>
      <w:r>
        <w:rPr>
          <w:rFonts w:hint="eastAsia"/>
        </w:rPr>
        <w:t>为邮政编码。</w:t>
      </w:r>
    </w:p>
    <w:tbl>
      <w:tblPr>
        <w:tblStyle w:val="af"/>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6"/>
        <w:gridCol w:w="2835"/>
        <w:gridCol w:w="3402"/>
      </w:tblGrid>
      <w:tr w:rsidR="00A57D95" w14:paraId="0EAF09CD" w14:textId="77777777" w:rsidTr="00C6639E">
        <w:trPr>
          <w:jc w:val="center"/>
        </w:trPr>
        <w:tc>
          <w:tcPr>
            <w:tcW w:w="1126" w:type="dxa"/>
            <w:vAlign w:val="center"/>
          </w:tcPr>
          <w:p w14:paraId="2E907561" w14:textId="77777777" w:rsidR="00A57D95" w:rsidRDefault="00A57D95" w:rsidP="00C6639E">
            <w:pPr>
              <w:ind w:firstLineChars="0" w:firstLine="0"/>
              <w:jc w:val="center"/>
              <w:rPr>
                <w:rFonts w:hint="eastAsia"/>
              </w:rPr>
            </w:pPr>
            <w:proofErr w:type="spellStart"/>
            <w:r>
              <w:rPr>
                <w:b/>
                <w:bCs/>
              </w:rPr>
              <w:t>MovieID</w:t>
            </w:r>
            <w:proofErr w:type="spellEnd"/>
          </w:p>
        </w:tc>
        <w:tc>
          <w:tcPr>
            <w:tcW w:w="2835" w:type="dxa"/>
            <w:vAlign w:val="center"/>
          </w:tcPr>
          <w:p w14:paraId="76F3E8B8" w14:textId="77777777" w:rsidR="00A57D95" w:rsidRDefault="00A57D95" w:rsidP="00C6639E">
            <w:pPr>
              <w:ind w:firstLineChars="0" w:firstLine="0"/>
              <w:jc w:val="center"/>
              <w:rPr>
                <w:rFonts w:hint="eastAsia"/>
              </w:rPr>
            </w:pPr>
            <w:r>
              <w:rPr>
                <w:b/>
                <w:bCs/>
              </w:rPr>
              <w:t>Title</w:t>
            </w:r>
          </w:p>
        </w:tc>
        <w:tc>
          <w:tcPr>
            <w:tcW w:w="3402" w:type="dxa"/>
            <w:vAlign w:val="center"/>
          </w:tcPr>
          <w:p w14:paraId="0633DCEC" w14:textId="77777777" w:rsidR="00A57D95" w:rsidRDefault="00A57D95" w:rsidP="00C6639E">
            <w:pPr>
              <w:ind w:firstLineChars="0" w:firstLine="0"/>
              <w:jc w:val="center"/>
              <w:rPr>
                <w:rFonts w:hint="eastAsia"/>
              </w:rPr>
            </w:pPr>
            <w:r>
              <w:rPr>
                <w:b/>
                <w:bCs/>
              </w:rPr>
              <w:t>Genres</w:t>
            </w:r>
          </w:p>
        </w:tc>
      </w:tr>
      <w:tr w:rsidR="00A57D95" w14:paraId="3061F7A6" w14:textId="77777777" w:rsidTr="00C6639E">
        <w:trPr>
          <w:jc w:val="center"/>
        </w:trPr>
        <w:tc>
          <w:tcPr>
            <w:tcW w:w="1126" w:type="dxa"/>
            <w:vAlign w:val="center"/>
          </w:tcPr>
          <w:p w14:paraId="6C17BC8F" w14:textId="77777777" w:rsidR="00A57D95" w:rsidRDefault="00A57D95" w:rsidP="00C6639E">
            <w:pPr>
              <w:ind w:firstLineChars="0" w:firstLine="0"/>
              <w:jc w:val="center"/>
              <w:rPr>
                <w:rFonts w:hint="eastAsia"/>
              </w:rPr>
            </w:pPr>
            <w:r>
              <w:t>1</w:t>
            </w:r>
          </w:p>
        </w:tc>
        <w:tc>
          <w:tcPr>
            <w:tcW w:w="2835" w:type="dxa"/>
            <w:vAlign w:val="center"/>
          </w:tcPr>
          <w:p w14:paraId="65A9B7E7" w14:textId="77777777" w:rsidR="00A57D95" w:rsidRDefault="00A57D95" w:rsidP="00C6639E">
            <w:pPr>
              <w:ind w:firstLineChars="0" w:firstLine="0"/>
              <w:jc w:val="center"/>
              <w:rPr>
                <w:rFonts w:hint="eastAsia"/>
              </w:rPr>
            </w:pPr>
            <w:r>
              <w:t>Toy Story (1995)</w:t>
            </w:r>
          </w:p>
        </w:tc>
        <w:tc>
          <w:tcPr>
            <w:tcW w:w="3402" w:type="dxa"/>
            <w:vAlign w:val="center"/>
          </w:tcPr>
          <w:p w14:paraId="3B00FFCC" w14:textId="77777777" w:rsidR="00A57D95" w:rsidRDefault="00A57D95" w:rsidP="00C6639E">
            <w:pPr>
              <w:ind w:firstLineChars="0" w:firstLine="0"/>
              <w:jc w:val="center"/>
              <w:rPr>
                <w:rFonts w:hint="eastAsia"/>
              </w:rPr>
            </w:pPr>
            <w:proofErr w:type="spellStart"/>
            <w:r>
              <w:t>Animation|Children|Comedy</w:t>
            </w:r>
            <w:proofErr w:type="spellEnd"/>
          </w:p>
        </w:tc>
      </w:tr>
      <w:tr w:rsidR="00A57D95" w14:paraId="26E0A454" w14:textId="77777777" w:rsidTr="00C6639E">
        <w:trPr>
          <w:jc w:val="center"/>
        </w:trPr>
        <w:tc>
          <w:tcPr>
            <w:tcW w:w="1126" w:type="dxa"/>
            <w:vAlign w:val="center"/>
          </w:tcPr>
          <w:p w14:paraId="39665A2C" w14:textId="77777777" w:rsidR="00A57D95" w:rsidRDefault="00A57D95" w:rsidP="00C6639E">
            <w:pPr>
              <w:ind w:firstLineChars="0" w:firstLine="0"/>
              <w:jc w:val="center"/>
              <w:rPr>
                <w:rFonts w:hint="eastAsia"/>
              </w:rPr>
            </w:pPr>
            <w:r>
              <w:t>2</w:t>
            </w:r>
          </w:p>
        </w:tc>
        <w:tc>
          <w:tcPr>
            <w:tcW w:w="2835" w:type="dxa"/>
            <w:vAlign w:val="center"/>
          </w:tcPr>
          <w:p w14:paraId="269E0CAC" w14:textId="77777777" w:rsidR="00A57D95" w:rsidRDefault="00A57D95" w:rsidP="00C6639E">
            <w:pPr>
              <w:ind w:firstLineChars="0" w:firstLine="0"/>
              <w:jc w:val="center"/>
              <w:rPr>
                <w:rFonts w:hint="eastAsia"/>
              </w:rPr>
            </w:pPr>
            <w:r>
              <w:t>Jumanji (1995)</w:t>
            </w:r>
          </w:p>
        </w:tc>
        <w:tc>
          <w:tcPr>
            <w:tcW w:w="3402" w:type="dxa"/>
            <w:vAlign w:val="center"/>
          </w:tcPr>
          <w:p w14:paraId="1858EF4A" w14:textId="77777777" w:rsidR="00A57D95" w:rsidRDefault="00A57D95" w:rsidP="00C6639E">
            <w:pPr>
              <w:ind w:firstLineChars="0" w:firstLine="0"/>
              <w:jc w:val="center"/>
              <w:rPr>
                <w:rFonts w:hint="eastAsia"/>
              </w:rPr>
            </w:pPr>
            <w:proofErr w:type="spellStart"/>
            <w:r>
              <w:t>Adventure|Children|Fantasy</w:t>
            </w:r>
            <w:proofErr w:type="spellEnd"/>
          </w:p>
        </w:tc>
      </w:tr>
      <w:tr w:rsidR="00A57D95" w14:paraId="1EF30833" w14:textId="77777777" w:rsidTr="00C6639E">
        <w:trPr>
          <w:jc w:val="center"/>
        </w:trPr>
        <w:tc>
          <w:tcPr>
            <w:tcW w:w="1126" w:type="dxa"/>
            <w:vAlign w:val="center"/>
          </w:tcPr>
          <w:p w14:paraId="130CF812" w14:textId="77777777" w:rsidR="00A57D95" w:rsidRDefault="00A57D95" w:rsidP="00C6639E">
            <w:pPr>
              <w:ind w:firstLineChars="0" w:firstLine="0"/>
              <w:jc w:val="center"/>
              <w:rPr>
                <w:rFonts w:hint="eastAsia"/>
              </w:rPr>
            </w:pPr>
            <w:r>
              <w:t>3</w:t>
            </w:r>
          </w:p>
        </w:tc>
        <w:tc>
          <w:tcPr>
            <w:tcW w:w="2835" w:type="dxa"/>
            <w:vAlign w:val="center"/>
          </w:tcPr>
          <w:p w14:paraId="73957DF0" w14:textId="77777777" w:rsidR="00A57D95" w:rsidRDefault="00A57D95" w:rsidP="00C6639E">
            <w:pPr>
              <w:ind w:firstLineChars="0" w:firstLine="0"/>
              <w:jc w:val="center"/>
              <w:rPr>
                <w:rFonts w:hint="eastAsia"/>
              </w:rPr>
            </w:pPr>
            <w:r>
              <w:t>Grumpier Old Men (1995)</w:t>
            </w:r>
          </w:p>
        </w:tc>
        <w:tc>
          <w:tcPr>
            <w:tcW w:w="3402" w:type="dxa"/>
            <w:vAlign w:val="center"/>
          </w:tcPr>
          <w:p w14:paraId="490D5141" w14:textId="77777777" w:rsidR="00A57D95" w:rsidRDefault="00A57D95" w:rsidP="00C6639E">
            <w:pPr>
              <w:ind w:firstLineChars="0" w:firstLine="0"/>
              <w:jc w:val="center"/>
              <w:rPr>
                <w:rFonts w:hint="eastAsia"/>
              </w:rPr>
            </w:pPr>
            <w:proofErr w:type="spellStart"/>
            <w:r>
              <w:t>Comedy|Romance</w:t>
            </w:r>
            <w:proofErr w:type="spellEnd"/>
          </w:p>
        </w:tc>
      </w:tr>
    </w:tbl>
    <w:p w14:paraId="6C8E6158" w14:textId="77777777" w:rsidR="00A57D95" w:rsidRDefault="00A57D95" w:rsidP="00A57D95">
      <w:pPr>
        <w:rPr>
          <w:rFonts w:hint="eastAsia"/>
        </w:rPr>
      </w:pPr>
      <w:r>
        <w:rPr>
          <w:rFonts w:hint="eastAsia"/>
        </w:rPr>
        <w:t>表信息：</w:t>
      </w:r>
      <w:proofErr w:type="spellStart"/>
      <w:r>
        <w:rPr>
          <w:rFonts w:hint="eastAsia"/>
        </w:rPr>
        <w:t>MovieID</w:t>
      </w:r>
      <w:proofErr w:type="spellEnd"/>
      <w:r>
        <w:rPr>
          <w:rFonts w:hint="eastAsia"/>
        </w:rPr>
        <w:t>为电影唯一</w:t>
      </w:r>
      <w:r>
        <w:rPr>
          <w:rFonts w:hint="eastAsia"/>
        </w:rPr>
        <w:t>ID</w:t>
      </w:r>
      <w:r>
        <w:rPr>
          <w:rFonts w:hint="eastAsia"/>
        </w:rPr>
        <w:t>标识，</w:t>
      </w:r>
      <w:r>
        <w:rPr>
          <w:rFonts w:hint="eastAsia"/>
        </w:rPr>
        <w:t>Title</w:t>
      </w:r>
      <w:r>
        <w:rPr>
          <w:rFonts w:hint="eastAsia"/>
        </w:rPr>
        <w:t>是电影名称（且带有上映年份），</w:t>
      </w:r>
      <w:r>
        <w:rPr>
          <w:rFonts w:hint="eastAsia"/>
        </w:rPr>
        <w:t>Genres</w:t>
      </w:r>
      <w:r>
        <w:rPr>
          <w:rFonts w:hint="eastAsia"/>
        </w:rPr>
        <w:t>是电影的类型标签（可能有多类型标签）。</w:t>
      </w:r>
    </w:p>
    <w:tbl>
      <w:tblPr>
        <w:tblStyle w:val="af"/>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36"/>
        <w:gridCol w:w="1766"/>
        <w:gridCol w:w="1423"/>
        <w:gridCol w:w="2400"/>
      </w:tblGrid>
      <w:tr w:rsidR="00A57D95" w14:paraId="72CA8F7F" w14:textId="77777777" w:rsidTr="00C6639E">
        <w:trPr>
          <w:jc w:val="center"/>
        </w:trPr>
        <w:tc>
          <w:tcPr>
            <w:tcW w:w="1636" w:type="dxa"/>
            <w:vAlign w:val="center"/>
          </w:tcPr>
          <w:p w14:paraId="2D395E7D" w14:textId="77777777" w:rsidR="00A57D95" w:rsidRDefault="00A57D95" w:rsidP="00C6639E">
            <w:pPr>
              <w:ind w:firstLineChars="0" w:firstLine="0"/>
              <w:jc w:val="center"/>
            </w:pPr>
            <w:proofErr w:type="spellStart"/>
            <w:r>
              <w:rPr>
                <w:b/>
                <w:bCs/>
              </w:rPr>
              <w:t>UserID</w:t>
            </w:r>
            <w:proofErr w:type="spellEnd"/>
          </w:p>
        </w:tc>
        <w:tc>
          <w:tcPr>
            <w:tcW w:w="1766" w:type="dxa"/>
            <w:vAlign w:val="center"/>
          </w:tcPr>
          <w:p w14:paraId="0CEA9C15" w14:textId="77777777" w:rsidR="00A57D95" w:rsidRDefault="00A57D95" w:rsidP="00C6639E">
            <w:pPr>
              <w:ind w:firstLineChars="0" w:firstLine="0"/>
              <w:jc w:val="center"/>
            </w:pPr>
            <w:proofErr w:type="spellStart"/>
            <w:r>
              <w:rPr>
                <w:b/>
                <w:bCs/>
              </w:rPr>
              <w:t>MovieID</w:t>
            </w:r>
            <w:proofErr w:type="spellEnd"/>
          </w:p>
        </w:tc>
        <w:tc>
          <w:tcPr>
            <w:tcW w:w="1423" w:type="dxa"/>
            <w:vAlign w:val="center"/>
          </w:tcPr>
          <w:p w14:paraId="1F728DB9" w14:textId="77777777" w:rsidR="00A57D95" w:rsidRDefault="00A57D95" w:rsidP="00C6639E">
            <w:pPr>
              <w:ind w:firstLineChars="0" w:firstLine="0"/>
              <w:jc w:val="center"/>
            </w:pPr>
            <w:r>
              <w:rPr>
                <w:b/>
                <w:bCs/>
              </w:rPr>
              <w:t>Rating</w:t>
            </w:r>
          </w:p>
        </w:tc>
        <w:tc>
          <w:tcPr>
            <w:tcW w:w="2400" w:type="dxa"/>
            <w:vAlign w:val="center"/>
          </w:tcPr>
          <w:p w14:paraId="08B3BF9D" w14:textId="77777777" w:rsidR="00A57D95" w:rsidRDefault="00A57D95" w:rsidP="00C6639E">
            <w:pPr>
              <w:ind w:firstLineChars="0" w:firstLine="0"/>
              <w:jc w:val="center"/>
            </w:pPr>
            <w:r>
              <w:rPr>
                <w:b/>
                <w:bCs/>
              </w:rPr>
              <w:t>Timestamp</w:t>
            </w:r>
          </w:p>
        </w:tc>
      </w:tr>
      <w:tr w:rsidR="00A57D95" w14:paraId="613F6C0E" w14:textId="77777777" w:rsidTr="00C6639E">
        <w:trPr>
          <w:jc w:val="center"/>
        </w:trPr>
        <w:tc>
          <w:tcPr>
            <w:tcW w:w="1636" w:type="dxa"/>
            <w:vAlign w:val="center"/>
          </w:tcPr>
          <w:p w14:paraId="5FEFF472" w14:textId="77777777" w:rsidR="00A57D95" w:rsidRDefault="00A57D95" w:rsidP="00C6639E">
            <w:pPr>
              <w:ind w:firstLineChars="0" w:firstLine="0"/>
              <w:jc w:val="center"/>
            </w:pPr>
            <w:r>
              <w:t>1</w:t>
            </w:r>
          </w:p>
        </w:tc>
        <w:tc>
          <w:tcPr>
            <w:tcW w:w="1766" w:type="dxa"/>
            <w:vAlign w:val="center"/>
          </w:tcPr>
          <w:p w14:paraId="13819641" w14:textId="77777777" w:rsidR="00A57D95" w:rsidRDefault="00A57D95" w:rsidP="00C6639E">
            <w:pPr>
              <w:ind w:firstLineChars="0" w:firstLine="0"/>
              <w:jc w:val="center"/>
            </w:pPr>
            <w:r>
              <w:t>1193</w:t>
            </w:r>
          </w:p>
        </w:tc>
        <w:tc>
          <w:tcPr>
            <w:tcW w:w="1423" w:type="dxa"/>
            <w:vAlign w:val="center"/>
          </w:tcPr>
          <w:p w14:paraId="6D6DF11C" w14:textId="77777777" w:rsidR="00A57D95" w:rsidRDefault="00A57D95" w:rsidP="00C6639E">
            <w:pPr>
              <w:ind w:firstLineChars="0" w:firstLine="0"/>
              <w:jc w:val="center"/>
            </w:pPr>
            <w:r>
              <w:t>5</w:t>
            </w:r>
          </w:p>
        </w:tc>
        <w:tc>
          <w:tcPr>
            <w:tcW w:w="2400" w:type="dxa"/>
            <w:vAlign w:val="center"/>
          </w:tcPr>
          <w:p w14:paraId="2DC7B389" w14:textId="77777777" w:rsidR="00A57D95" w:rsidRDefault="00A57D95" w:rsidP="00C6639E">
            <w:pPr>
              <w:ind w:firstLineChars="0" w:firstLine="0"/>
              <w:jc w:val="center"/>
            </w:pPr>
            <w:r>
              <w:t>978300760</w:t>
            </w:r>
          </w:p>
        </w:tc>
      </w:tr>
      <w:tr w:rsidR="00A57D95" w14:paraId="2E4A6320" w14:textId="77777777" w:rsidTr="00C6639E">
        <w:trPr>
          <w:jc w:val="center"/>
        </w:trPr>
        <w:tc>
          <w:tcPr>
            <w:tcW w:w="1636" w:type="dxa"/>
            <w:vAlign w:val="center"/>
          </w:tcPr>
          <w:p w14:paraId="59213465" w14:textId="77777777" w:rsidR="00A57D95" w:rsidRDefault="00A57D95" w:rsidP="00C6639E">
            <w:pPr>
              <w:ind w:firstLineChars="0" w:firstLine="0"/>
              <w:jc w:val="center"/>
            </w:pPr>
            <w:r>
              <w:t>1</w:t>
            </w:r>
          </w:p>
        </w:tc>
        <w:tc>
          <w:tcPr>
            <w:tcW w:w="1766" w:type="dxa"/>
            <w:vAlign w:val="center"/>
          </w:tcPr>
          <w:p w14:paraId="69E3E254" w14:textId="77777777" w:rsidR="00A57D95" w:rsidRDefault="00A57D95" w:rsidP="00C6639E">
            <w:pPr>
              <w:ind w:firstLineChars="0" w:firstLine="0"/>
              <w:jc w:val="center"/>
            </w:pPr>
            <w:r>
              <w:t>661</w:t>
            </w:r>
          </w:p>
        </w:tc>
        <w:tc>
          <w:tcPr>
            <w:tcW w:w="1423" w:type="dxa"/>
            <w:vAlign w:val="center"/>
          </w:tcPr>
          <w:p w14:paraId="666E8FF9" w14:textId="77777777" w:rsidR="00A57D95" w:rsidRDefault="00A57D95" w:rsidP="00C6639E">
            <w:pPr>
              <w:ind w:firstLineChars="0" w:firstLine="0"/>
              <w:jc w:val="center"/>
            </w:pPr>
            <w:r>
              <w:t>3</w:t>
            </w:r>
          </w:p>
        </w:tc>
        <w:tc>
          <w:tcPr>
            <w:tcW w:w="2400" w:type="dxa"/>
            <w:vAlign w:val="center"/>
          </w:tcPr>
          <w:p w14:paraId="3A962D08" w14:textId="77777777" w:rsidR="00A57D95" w:rsidRDefault="00A57D95" w:rsidP="00C6639E">
            <w:pPr>
              <w:ind w:firstLineChars="0" w:firstLine="0"/>
              <w:jc w:val="center"/>
            </w:pPr>
            <w:r>
              <w:t>978302109</w:t>
            </w:r>
          </w:p>
        </w:tc>
      </w:tr>
      <w:tr w:rsidR="00A57D95" w14:paraId="1BCB451B" w14:textId="77777777" w:rsidTr="00C6639E">
        <w:trPr>
          <w:jc w:val="center"/>
        </w:trPr>
        <w:tc>
          <w:tcPr>
            <w:tcW w:w="1636" w:type="dxa"/>
            <w:vAlign w:val="center"/>
          </w:tcPr>
          <w:p w14:paraId="76C98695" w14:textId="77777777" w:rsidR="00A57D95" w:rsidRDefault="00A57D95" w:rsidP="00C6639E">
            <w:pPr>
              <w:ind w:firstLineChars="0" w:firstLine="0"/>
              <w:jc w:val="center"/>
            </w:pPr>
            <w:r>
              <w:t>1</w:t>
            </w:r>
          </w:p>
        </w:tc>
        <w:tc>
          <w:tcPr>
            <w:tcW w:w="1766" w:type="dxa"/>
            <w:vAlign w:val="center"/>
          </w:tcPr>
          <w:p w14:paraId="2C3CF8AB" w14:textId="77777777" w:rsidR="00A57D95" w:rsidRDefault="00A57D95" w:rsidP="00C6639E">
            <w:pPr>
              <w:ind w:firstLineChars="0" w:firstLine="0"/>
              <w:jc w:val="center"/>
            </w:pPr>
            <w:r>
              <w:t>914</w:t>
            </w:r>
          </w:p>
        </w:tc>
        <w:tc>
          <w:tcPr>
            <w:tcW w:w="1423" w:type="dxa"/>
            <w:vAlign w:val="center"/>
          </w:tcPr>
          <w:p w14:paraId="3A1C793C" w14:textId="77777777" w:rsidR="00A57D95" w:rsidRDefault="00A57D95" w:rsidP="00C6639E">
            <w:pPr>
              <w:ind w:firstLineChars="0" w:firstLine="0"/>
              <w:jc w:val="center"/>
            </w:pPr>
            <w:r>
              <w:t>3</w:t>
            </w:r>
          </w:p>
        </w:tc>
        <w:tc>
          <w:tcPr>
            <w:tcW w:w="2400" w:type="dxa"/>
            <w:vAlign w:val="center"/>
          </w:tcPr>
          <w:p w14:paraId="7163C6B7" w14:textId="77777777" w:rsidR="00A57D95" w:rsidRDefault="00A57D95" w:rsidP="00C6639E">
            <w:pPr>
              <w:ind w:firstLineChars="0" w:firstLine="0"/>
              <w:jc w:val="center"/>
            </w:pPr>
            <w:bookmarkStart w:id="46" w:name="OLE_LINK7"/>
            <w:r>
              <w:t>978301968</w:t>
            </w:r>
            <w:bookmarkEnd w:id="46"/>
          </w:p>
        </w:tc>
      </w:tr>
      <w:tr w:rsidR="00A57D95" w14:paraId="14BEFF55" w14:textId="77777777" w:rsidTr="00C6639E">
        <w:trPr>
          <w:jc w:val="center"/>
        </w:trPr>
        <w:tc>
          <w:tcPr>
            <w:tcW w:w="1636" w:type="dxa"/>
            <w:vAlign w:val="center"/>
          </w:tcPr>
          <w:p w14:paraId="6026E291" w14:textId="77777777" w:rsidR="00A57D95" w:rsidRDefault="00A57D95" w:rsidP="00C6639E">
            <w:pPr>
              <w:ind w:firstLineChars="0" w:firstLine="0"/>
              <w:jc w:val="center"/>
              <w:rPr>
                <w:rFonts w:hint="eastAsia"/>
              </w:rPr>
            </w:pPr>
            <w:r>
              <w:rPr>
                <w:rFonts w:hint="eastAsia"/>
              </w:rPr>
              <w:t>2</w:t>
            </w:r>
          </w:p>
        </w:tc>
        <w:tc>
          <w:tcPr>
            <w:tcW w:w="1766" w:type="dxa"/>
            <w:vAlign w:val="center"/>
          </w:tcPr>
          <w:p w14:paraId="4ECEB2A3" w14:textId="77777777" w:rsidR="00A57D95" w:rsidRDefault="00A57D95" w:rsidP="00C6639E">
            <w:pPr>
              <w:ind w:firstLineChars="0" w:firstLine="0"/>
              <w:jc w:val="center"/>
              <w:rPr>
                <w:rFonts w:hint="eastAsia"/>
              </w:rPr>
            </w:pPr>
            <w:r>
              <w:rPr>
                <w:rFonts w:hint="eastAsia"/>
              </w:rPr>
              <w:t>661</w:t>
            </w:r>
          </w:p>
        </w:tc>
        <w:tc>
          <w:tcPr>
            <w:tcW w:w="1423" w:type="dxa"/>
            <w:vAlign w:val="center"/>
          </w:tcPr>
          <w:p w14:paraId="6AA7E882" w14:textId="77777777" w:rsidR="00A57D95" w:rsidRDefault="00A57D95" w:rsidP="00C6639E">
            <w:pPr>
              <w:ind w:firstLineChars="0" w:firstLine="0"/>
              <w:jc w:val="center"/>
              <w:rPr>
                <w:rFonts w:hint="eastAsia"/>
              </w:rPr>
            </w:pPr>
            <w:r>
              <w:rPr>
                <w:rFonts w:hint="eastAsia"/>
              </w:rPr>
              <w:t>4</w:t>
            </w:r>
          </w:p>
        </w:tc>
        <w:tc>
          <w:tcPr>
            <w:tcW w:w="2400" w:type="dxa"/>
            <w:vAlign w:val="center"/>
          </w:tcPr>
          <w:p w14:paraId="468FC680" w14:textId="77777777" w:rsidR="00A57D95" w:rsidRDefault="00A57D95" w:rsidP="00C6639E">
            <w:pPr>
              <w:ind w:firstLineChars="0" w:firstLine="0"/>
              <w:jc w:val="center"/>
            </w:pPr>
            <w:r>
              <w:t>978301</w:t>
            </w:r>
            <w:r>
              <w:rPr>
                <w:rFonts w:hint="eastAsia"/>
              </w:rPr>
              <w:t>73</w:t>
            </w:r>
            <w:r>
              <w:t>8</w:t>
            </w:r>
          </w:p>
        </w:tc>
      </w:tr>
      <w:tr w:rsidR="00A57D95" w14:paraId="3365AE36" w14:textId="77777777" w:rsidTr="00C6639E">
        <w:trPr>
          <w:jc w:val="center"/>
        </w:trPr>
        <w:tc>
          <w:tcPr>
            <w:tcW w:w="1636" w:type="dxa"/>
            <w:vAlign w:val="center"/>
          </w:tcPr>
          <w:p w14:paraId="7E5629C1" w14:textId="77777777" w:rsidR="00A57D95" w:rsidRDefault="00A57D95" w:rsidP="00C6639E">
            <w:pPr>
              <w:ind w:firstLineChars="0" w:firstLine="0"/>
              <w:jc w:val="center"/>
              <w:rPr>
                <w:rFonts w:hint="eastAsia"/>
              </w:rPr>
            </w:pPr>
            <w:r>
              <w:rPr>
                <w:rFonts w:hint="eastAsia"/>
              </w:rPr>
              <w:t>2</w:t>
            </w:r>
          </w:p>
        </w:tc>
        <w:tc>
          <w:tcPr>
            <w:tcW w:w="1766" w:type="dxa"/>
            <w:vAlign w:val="center"/>
          </w:tcPr>
          <w:p w14:paraId="4A8CD510" w14:textId="77777777" w:rsidR="00A57D95" w:rsidRDefault="00A57D95" w:rsidP="00C6639E">
            <w:pPr>
              <w:ind w:firstLineChars="0" w:firstLine="0"/>
              <w:jc w:val="center"/>
              <w:rPr>
                <w:rFonts w:hint="eastAsia"/>
              </w:rPr>
            </w:pPr>
            <w:r>
              <w:rPr>
                <w:rFonts w:hint="eastAsia"/>
              </w:rPr>
              <w:t>245</w:t>
            </w:r>
          </w:p>
        </w:tc>
        <w:tc>
          <w:tcPr>
            <w:tcW w:w="1423" w:type="dxa"/>
            <w:vAlign w:val="center"/>
          </w:tcPr>
          <w:p w14:paraId="17D69BB6" w14:textId="77777777" w:rsidR="00A57D95" w:rsidRDefault="00A57D95" w:rsidP="00C6639E">
            <w:pPr>
              <w:ind w:firstLineChars="0" w:firstLine="0"/>
              <w:jc w:val="center"/>
              <w:rPr>
                <w:rFonts w:hint="eastAsia"/>
              </w:rPr>
            </w:pPr>
            <w:r>
              <w:rPr>
                <w:rFonts w:hint="eastAsia"/>
              </w:rPr>
              <w:t>5</w:t>
            </w:r>
          </w:p>
        </w:tc>
        <w:tc>
          <w:tcPr>
            <w:tcW w:w="2400" w:type="dxa"/>
            <w:vAlign w:val="center"/>
          </w:tcPr>
          <w:p w14:paraId="1F2040E1" w14:textId="77777777" w:rsidR="00A57D95" w:rsidRDefault="00A57D95" w:rsidP="00C6639E">
            <w:pPr>
              <w:ind w:firstLineChars="0" w:firstLine="0"/>
              <w:jc w:val="center"/>
              <w:rPr>
                <w:rFonts w:hint="eastAsia"/>
              </w:rPr>
            </w:pPr>
            <w:r>
              <w:t>97830</w:t>
            </w:r>
            <w:r>
              <w:rPr>
                <w:rFonts w:hint="eastAsia"/>
              </w:rPr>
              <w:t>2172</w:t>
            </w:r>
          </w:p>
        </w:tc>
      </w:tr>
    </w:tbl>
    <w:p w14:paraId="05500BFB" w14:textId="5ED9297A" w:rsidR="00A57D95" w:rsidRPr="00A57D95" w:rsidRDefault="00A57D95" w:rsidP="00A57D95">
      <w:pPr>
        <w:rPr>
          <w:rFonts w:hint="eastAsia"/>
        </w:rPr>
      </w:pPr>
      <w:r>
        <w:rPr>
          <w:rFonts w:hint="eastAsia"/>
        </w:rPr>
        <w:t>表信息：</w:t>
      </w:r>
      <w:r>
        <w:rPr>
          <w:rFonts w:hint="eastAsia"/>
        </w:rPr>
        <w:t>Rating</w:t>
      </w:r>
      <w:r>
        <w:rPr>
          <w:rFonts w:hint="eastAsia"/>
        </w:rPr>
        <w:t>是用户对电影的评分（</w:t>
      </w:r>
      <w:r>
        <w:rPr>
          <w:rFonts w:hint="eastAsia"/>
        </w:rPr>
        <w:t>1-5</w:t>
      </w:r>
      <w:r>
        <w:rPr>
          <w:rFonts w:hint="eastAsia"/>
        </w:rPr>
        <w:t>分），</w:t>
      </w:r>
      <w:r>
        <w:rPr>
          <w:rFonts w:hint="eastAsia"/>
        </w:rPr>
        <w:t>Timestamp</w:t>
      </w:r>
      <w:r>
        <w:rPr>
          <w:rFonts w:hint="eastAsia"/>
        </w:rPr>
        <w:t>是用户行为的时间戳。</w:t>
      </w:r>
    </w:p>
    <w:p w14:paraId="72687840" w14:textId="0E741793" w:rsidR="0012241C" w:rsidRDefault="0012241C" w:rsidP="0012241C">
      <w:pPr>
        <w:pStyle w:val="4"/>
      </w:pPr>
      <w:r>
        <w:rPr>
          <w:rFonts w:hint="eastAsia"/>
        </w:rPr>
        <w:t xml:space="preserve">3.1.2 </w:t>
      </w:r>
      <w:r>
        <w:rPr>
          <w:rFonts w:hint="eastAsia"/>
        </w:rPr>
        <w:t>相关数据处理</w:t>
      </w:r>
    </w:p>
    <w:p w14:paraId="6E985436" w14:textId="77777777" w:rsidR="00701F2D" w:rsidRDefault="00701F2D" w:rsidP="00701F2D">
      <w:r>
        <w:rPr>
          <w:rFonts w:hint="eastAsia"/>
        </w:rPr>
        <w:t>考虑数据的分布，可能存在部分稀疏分布，过滤了</w:t>
      </w:r>
      <w:r w:rsidRPr="00094F55">
        <w:rPr>
          <w:rFonts w:hint="eastAsia"/>
        </w:rPr>
        <w:t>用户评分少于</w:t>
      </w:r>
      <w:r w:rsidRPr="00094F55">
        <w:rPr>
          <w:rFonts w:hint="eastAsia"/>
        </w:rPr>
        <w:t>5</w:t>
      </w:r>
      <w:r w:rsidRPr="00094F55">
        <w:rPr>
          <w:rFonts w:hint="eastAsia"/>
        </w:rPr>
        <w:t>条、电影评分少于</w:t>
      </w:r>
      <w:r w:rsidRPr="00094F55">
        <w:rPr>
          <w:rFonts w:hint="eastAsia"/>
        </w:rPr>
        <w:t>5</w:t>
      </w:r>
      <w:r w:rsidRPr="00094F55">
        <w:rPr>
          <w:rFonts w:hint="eastAsia"/>
        </w:rPr>
        <w:t>条的数据</w:t>
      </w:r>
      <w:r>
        <w:rPr>
          <w:rFonts w:hint="eastAsia"/>
        </w:rPr>
        <w:t>，最终得到</w:t>
      </w:r>
      <w:r w:rsidRPr="000A343C">
        <w:rPr>
          <w:rFonts w:hint="eastAsia"/>
        </w:rPr>
        <w:t xml:space="preserve">999611 </w:t>
      </w:r>
      <w:r w:rsidRPr="000A343C">
        <w:rPr>
          <w:rFonts w:hint="eastAsia"/>
        </w:rPr>
        <w:t>条交互</w:t>
      </w:r>
      <w:r>
        <w:rPr>
          <w:rFonts w:hint="eastAsia"/>
        </w:rPr>
        <w:t>记录</w:t>
      </w:r>
      <w:r w:rsidRPr="000A343C">
        <w:rPr>
          <w:rFonts w:hint="eastAsia"/>
        </w:rPr>
        <w:t xml:space="preserve">, 6040 </w:t>
      </w:r>
      <w:r>
        <w:rPr>
          <w:rFonts w:hint="eastAsia"/>
        </w:rPr>
        <w:t>位</w:t>
      </w:r>
      <w:r w:rsidRPr="000A343C">
        <w:rPr>
          <w:rFonts w:hint="eastAsia"/>
        </w:rPr>
        <w:t>用户</w:t>
      </w:r>
      <w:r w:rsidRPr="000A343C">
        <w:rPr>
          <w:rFonts w:hint="eastAsia"/>
        </w:rPr>
        <w:t xml:space="preserve">, 3416 </w:t>
      </w:r>
      <w:r>
        <w:rPr>
          <w:rFonts w:hint="eastAsia"/>
        </w:rPr>
        <w:t>部</w:t>
      </w:r>
      <w:r w:rsidRPr="000A343C">
        <w:rPr>
          <w:rFonts w:hint="eastAsia"/>
        </w:rPr>
        <w:t>电影</w:t>
      </w:r>
      <w:r w:rsidRPr="00094F55">
        <w:rPr>
          <w:rFonts w:hint="eastAsia"/>
        </w:rPr>
        <w:t>。</w:t>
      </w:r>
    </w:p>
    <w:p w14:paraId="237585BC" w14:textId="4C3F104D" w:rsidR="00701F2D" w:rsidRDefault="00701F2D" w:rsidP="00243F6B">
      <w:r>
        <w:rPr>
          <w:rFonts w:hint="eastAsia"/>
        </w:rPr>
        <w:t>为方便后续任务的执行，对数据做相关的关系映射，即用户与电影映射关系以键</w:t>
      </w:r>
      <w:r>
        <w:rPr>
          <w:rFonts w:hint="eastAsia"/>
        </w:rPr>
        <w:t>-</w:t>
      </w:r>
      <w:r>
        <w:rPr>
          <w:rFonts w:hint="eastAsia"/>
        </w:rPr>
        <w:t>值对形式呈现。除此之外，我们对数据进行打</w:t>
      </w:r>
      <w:r w:rsidRPr="000E5FD7">
        <w:rPr>
          <w:rFonts w:hint="eastAsia"/>
        </w:rPr>
        <w:t>乱（打乱</w:t>
      </w:r>
      <w:bookmarkStart w:id="47" w:name="OLE_LINK10"/>
      <w:proofErr w:type="spellStart"/>
      <w:r w:rsidRPr="000E5FD7">
        <w:rPr>
          <w:rFonts w:hint="eastAsia"/>
        </w:rPr>
        <w:t>UserID</w:t>
      </w:r>
      <w:bookmarkEnd w:id="47"/>
      <w:proofErr w:type="spellEnd"/>
      <w:r w:rsidRPr="000E5FD7">
        <w:rPr>
          <w:rFonts w:hint="eastAsia"/>
        </w:rPr>
        <w:t>），</w:t>
      </w:r>
      <w:r>
        <w:rPr>
          <w:rFonts w:hint="eastAsia"/>
        </w:rPr>
        <w:t>然后按</w:t>
      </w:r>
      <w:proofErr w:type="spellStart"/>
      <w:r w:rsidRPr="000E5FD7">
        <w:rPr>
          <w:rFonts w:hint="eastAsia"/>
        </w:rPr>
        <w:t>UserID</w:t>
      </w:r>
      <w:proofErr w:type="spellEnd"/>
      <w:r>
        <w:rPr>
          <w:rFonts w:hint="eastAsia"/>
        </w:rPr>
        <w:t>分组且以时间戳对各用户数据做重新排序，最后按</w:t>
      </w:r>
      <w:r>
        <w:rPr>
          <w:rFonts w:hint="eastAsia"/>
        </w:rPr>
        <w:t>0.8</w:t>
      </w:r>
      <w:r>
        <w:rPr>
          <w:rFonts w:hint="eastAsia"/>
        </w:rPr>
        <w:t>的比例划分数据集用于训练和评估。</w:t>
      </w:r>
    </w:p>
    <w:p w14:paraId="67946A22" w14:textId="7ECA64A3" w:rsidR="004F2DF6" w:rsidRPr="00C152FB" w:rsidRDefault="004F2DF6" w:rsidP="00C152FB">
      <w:pPr>
        <w:rPr>
          <w:rFonts w:hint="eastAsia"/>
          <w:bdr w:val="none" w:sz="0" w:space="0" w:color="auto" w:frame="1"/>
        </w:rPr>
      </w:pPr>
      <w:r>
        <w:rPr>
          <w:rFonts w:hint="eastAsia"/>
          <w:bdr w:val="none" w:sz="0" w:space="0" w:color="auto" w:frame="1"/>
        </w:rPr>
        <w:t>此外，对</w:t>
      </w:r>
      <w:r>
        <w:rPr>
          <w:rFonts w:hint="eastAsia"/>
          <w:bdr w:val="none" w:sz="0" w:space="0" w:color="auto" w:frame="1"/>
        </w:rPr>
        <w:t>User</w:t>
      </w:r>
      <w:r>
        <w:rPr>
          <w:rFonts w:hint="eastAsia"/>
          <w:bdr w:val="none" w:sz="0" w:space="0" w:color="auto" w:frame="1"/>
        </w:rPr>
        <w:t>的</w:t>
      </w:r>
      <w:r w:rsidR="009E4FC5">
        <w:rPr>
          <w:rFonts w:hint="eastAsia"/>
          <w:bdr w:val="none" w:sz="0" w:space="0" w:color="auto" w:frame="1"/>
        </w:rPr>
        <w:t>性别、年龄段、职业也做</w:t>
      </w:r>
      <w:r w:rsidR="009E4FC5">
        <w:rPr>
          <w:rFonts w:hint="eastAsia"/>
          <w:bdr w:val="none" w:sz="0" w:space="0" w:color="auto" w:frame="1"/>
        </w:rPr>
        <w:t>One-Hot</w:t>
      </w:r>
      <w:r w:rsidR="009E4FC5">
        <w:rPr>
          <w:rFonts w:hint="eastAsia"/>
          <w:bdr w:val="none" w:sz="0" w:space="0" w:color="auto" w:frame="1"/>
        </w:rPr>
        <w:t>处理，</w:t>
      </w:r>
      <w:r w:rsidR="00C152FB">
        <w:rPr>
          <w:rFonts w:hint="eastAsia"/>
          <w:bdr w:val="none" w:sz="0" w:space="0" w:color="auto" w:frame="1"/>
        </w:rPr>
        <w:t>再通过</w:t>
      </w:r>
      <w:r w:rsidR="00C152FB">
        <w:rPr>
          <w:rFonts w:hint="eastAsia"/>
          <w:bdr w:val="none" w:sz="0" w:space="0" w:color="auto" w:frame="1"/>
        </w:rPr>
        <w:t>a</w:t>
      </w:r>
      <w:r w:rsidR="00C152FB" w:rsidRPr="00C152FB">
        <w:rPr>
          <w:rFonts w:hint="eastAsia"/>
          <w:bdr w:val="none" w:sz="0" w:space="0" w:color="auto" w:frame="1"/>
        </w:rPr>
        <w:t>r</w:t>
      </w:r>
      <w:r w:rsidR="00C152FB" w:rsidRPr="00C152FB">
        <w:rPr>
          <w:bdr w:val="none" w:sz="0" w:space="0" w:color="auto" w:frame="1"/>
        </w:rPr>
        <w:t>g</w:t>
      </w:r>
      <w:r w:rsidR="00C152FB">
        <w:rPr>
          <w:rFonts w:hint="eastAsia"/>
          <w:bdr w:val="none" w:sz="0" w:space="0" w:color="auto" w:frame="1"/>
        </w:rPr>
        <w:t>m</w:t>
      </w:r>
      <w:r w:rsidR="00C152FB" w:rsidRPr="00C152FB">
        <w:rPr>
          <w:bdr w:val="none" w:sz="0" w:space="0" w:color="auto" w:frame="1"/>
        </w:rPr>
        <w:t>ax</w:t>
      </w:r>
      <w:r w:rsidR="00C621E8">
        <w:rPr>
          <w:rFonts w:hint="eastAsia"/>
          <w:bdr w:val="none" w:sz="0" w:space="0" w:color="auto" w:frame="1"/>
        </w:rPr>
        <w:t>处理并拼接为三维向量，</w:t>
      </w:r>
      <w:r w:rsidR="009E4FC5">
        <w:rPr>
          <w:rFonts w:hint="eastAsia"/>
          <w:bdr w:val="none" w:sz="0" w:space="0" w:color="auto" w:frame="1"/>
        </w:rPr>
        <w:t>以便</w:t>
      </w:r>
      <w:r w:rsidR="00315ABB">
        <w:rPr>
          <w:rFonts w:hint="eastAsia"/>
          <w:bdr w:val="none" w:sz="0" w:space="0" w:color="auto" w:frame="1"/>
        </w:rPr>
        <w:t>在</w:t>
      </w:r>
      <w:r w:rsidR="00FC2F20">
        <w:rPr>
          <w:rFonts w:hint="eastAsia"/>
          <w:bdr w:val="none" w:sz="0" w:space="0" w:color="auto" w:frame="1"/>
        </w:rPr>
        <w:t>生成式方案</w:t>
      </w:r>
      <w:r w:rsidRPr="004F2DF6">
        <w:rPr>
          <w:bdr w:val="none" w:sz="0" w:space="0" w:color="auto" w:frame="1"/>
        </w:rPr>
        <w:t xml:space="preserve">Decoder </w:t>
      </w:r>
      <w:r w:rsidRPr="004F2DF6">
        <w:rPr>
          <w:bdr w:val="none" w:sz="0" w:space="0" w:color="auto" w:frame="1"/>
        </w:rPr>
        <w:t>阶段使用</w:t>
      </w:r>
      <w:r w:rsidR="009E4FC5">
        <w:rPr>
          <w:rFonts w:hint="eastAsia"/>
          <w:bdr w:val="none" w:sz="0" w:space="0" w:color="auto" w:frame="1"/>
        </w:rPr>
        <w:t>。</w:t>
      </w:r>
    </w:p>
    <w:p w14:paraId="5346CF43" w14:textId="2A614965" w:rsidR="0012241C" w:rsidRDefault="0012241C" w:rsidP="00243F6B">
      <w:pPr>
        <w:pStyle w:val="4"/>
      </w:pPr>
      <w:r>
        <w:rPr>
          <w:rFonts w:hint="eastAsia"/>
        </w:rPr>
        <w:t xml:space="preserve">3.1.3 </w:t>
      </w:r>
      <w:r>
        <w:rPr>
          <w:rFonts w:hint="eastAsia"/>
        </w:rPr>
        <w:t>向量化编码</w:t>
      </w:r>
    </w:p>
    <w:p w14:paraId="67F9D4B4" w14:textId="09394FF6" w:rsidR="00243F6B" w:rsidRDefault="00243F6B" w:rsidP="00243F6B">
      <w:r>
        <w:rPr>
          <w:rFonts w:hint="eastAsia"/>
        </w:rPr>
        <w:t>依据数据情况以及应用场合，我们考虑使用电影的</w:t>
      </w:r>
      <w:r>
        <w:rPr>
          <w:rFonts w:hint="eastAsia"/>
        </w:rPr>
        <w:t>T</w:t>
      </w:r>
      <w:r w:rsidRPr="00E92D24">
        <w:rPr>
          <w:rFonts w:hint="eastAsia"/>
        </w:rPr>
        <w:t>itle</w:t>
      </w:r>
      <w:r>
        <w:rPr>
          <w:rFonts w:hint="eastAsia"/>
        </w:rPr>
        <w:t>和</w:t>
      </w:r>
      <w:bookmarkStart w:id="48" w:name="OLE_LINK8"/>
      <w:r>
        <w:rPr>
          <w:rFonts w:hint="eastAsia"/>
        </w:rPr>
        <w:t>Genres</w:t>
      </w:r>
      <w:bookmarkEnd w:id="48"/>
      <w:r>
        <w:rPr>
          <w:rFonts w:hint="eastAsia"/>
        </w:rPr>
        <w:t>信息，整体是对</w:t>
      </w:r>
      <w:r>
        <w:rPr>
          <w:rFonts w:hint="eastAsia"/>
        </w:rPr>
        <w:t>Title</w:t>
      </w:r>
      <w:bookmarkStart w:id="49" w:name="OLE_LINK3"/>
      <w:r>
        <w:rPr>
          <w:rFonts w:hint="eastAsia"/>
        </w:rPr>
        <w:t>做</w:t>
      </w:r>
      <w:r>
        <w:rPr>
          <w:rFonts w:hint="eastAsia"/>
        </w:rPr>
        <w:t>Embedding</w:t>
      </w:r>
      <w:bookmarkEnd w:id="49"/>
      <w:r>
        <w:rPr>
          <w:rFonts w:hint="eastAsia"/>
        </w:rPr>
        <w:t>，对</w:t>
      </w:r>
      <w:bookmarkStart w:id="50" w:name="OLE_LINK4"/>
      <w:r>
        <w:rPr>
          <w:rFonts w:hint="eastAsia"/>
        </w:rPr>
        <w:t>Genres</w:t>
      </w:r>
      <w:r>
        <w:rPr>
          <w:rFonts w:hint="eastAsia"/>
        </w:rPr>
        <w:t>做</w:t>
      </w:r>
      <w:r>
        <w:rPr>
          <w:rFonts w:hint="eastAsia"/>
        </w:rPr>
        <w:t>One-Hot</w:t>
      </w:r>
      <w:bookmarkEnd w:id="50"/>
      <w:r>
        <w:rPr>
          <w:rFonts w:hint="eastAsia"/>
        </w:rPr>
        <w:t>，最终拼接这两项信息作为</w:t>
      </w:r>
      <w:r>
        <w:rPr>
          <w:rFonts w:hint="eastAsia"/>
        </w:rPr>
        <w:t>SID</w:t>
      </w:r>
      <w:r>
        <w:rPr>
          <w:rFonts w:hint="eastAsia"/>
        </w:rPr>
        <w:t>量化算法的嵌入向量</w:t>
      </w:r>
      <w:r w:rsidR="00D33532">
        <w:rPr>
          <w:rFonts w:hint="eastAsia"/>
        </w:rPr>
        <w:t>，具体如下：</w:t>
      </w:r>
    </w:p>
    <w:p w14:paraId="57815463" w14:textId="3771F600" w:rsidR="00D33532" w:rsidRPr="008F1434" w:rsidRDefault="00D33532" w:rsidP="00D33532">
      <w:pPr>
        <w:pStyle w:val="ae"/>
        <w:spacing w:before="48" w:after="120"/>
        <w:ind w:firstLine="480"/>
      </w:pPr>
      <m:oMathPara>
        <m:oMath>
          <m:sSub>
            <m:sSubPr>
              <m:ctrlPr>
                <w:rPr>
                  <w:rFonts w:ascii="Cambria Math" w:hAnsi="Cambria Math"/>
                </w:rPr>
              </m:ctrlPr>
            </m:sSubPr>
            <m:e>
              <m:r>
                <m:rPr>
                  <m:sty m:val="b"/>
                </m:rPr>
                <w:rPr>
                  <w:rFonts w:ascii="Cambria Math" w:hAnsi="Cambria Math"/>
                </w:rPr>
                <m:t>e</m:t>
              </m:r>
            </m:e>
            <m:sub>
              <m:r>
                <m:rPr>
                  <m:nor/>
                </m:rPr>
                <w:rPr>
                  <w:rFonts w:ascii="Cambria Math" w:hint="eastAsia"/>
                </w:rPr>
                <m:t>Title</m:t>
              </m:r>
            </m:sub>
          </m:sSub>
          <m:r>
            <w:rPr>
              <w:rFonts w:ascii="Cambria Math" w:hAnsi="Cambria Math"/>
            </w:rPr>
            <m:t>=</m:t>
          </m:r>
          <m:r>
            <m:rPr>
              <m:nor/>
            </m:rPr>
            <m:t>all-MiniLM-L6-v2</m:t>
          </m:r>
          <m:r>
            <w:rPr>
              <w:rFonts w:ascii="Cambria Math" w:hAnsi="Cambria Math"/>
            </w:rPr>
            <m:t>(</m:t>
          </m:r>
          <m:r>
            <m:rPr>
              <m:nor/>
            </m:rPr>
            <m:t>Title</m:t>
          </m:r>
          <m:r>
            <w:rPr>
              <w:rFonts w:ascii="Cambria Math" w:hAnsi="Cambria Math"/>
            </w:rPr>
            <m:t>)</m:t>
          </m:r>
        </m:oMath>
      </m:oMathPara>
    </w:p>
    <w:p w14:paraId="1E8809AE" w14:textId="2B236CEB" w:rsidR="008F1434" w:rsidRPr="008F1434" w:rsidRDefault="008F1434" w:rsidP="008F1434">
      <w:pPr>
        <w:pStyle w:val="ae"/>
        <w:spacing w:before="48" w:after="120"/>
        <w:ind w:firstLine="480"/>
      </w:pPr>
      <m:oMathPara>
        <m:oMath>
          <m:sSub>
            <m:sSubPr>
              <m:ctrlPr>
                <w:rPr>
                  <w:rFonts w:ascii="Cambria Math" w:hAnsi="Cambria Math"/>
                </w:rPr>
              </m:ctrlPr>
            </m:sSubPr>
            <m:e>
              <m:r>
                <m:rPr>
                  <m:sty m:val="b"/>
                </m:rPr>
                <w:rPr>
                  <w:rFonts w:ascii="Cambria Math" w:hAnsi="Cambria Math"/>
                </w:rPr>
                <m:t>e</m:t>
              </m:r>
            </m:e>
            <m:sub>
              <m:r>
                <m:rPr>
                  <m:nor/>
                </m:rPr>
                <w:rPr>
                  <w:rFonts w:ascii="Cambria Math" w:hint="eastAsia"/>
                </w:rPr>
                <m:t>G</m:t>
              </m:r>
              <m:r>
                <m:rPr>
                  <m:nor/>
                </m:rPr>
                <m:t>enre</m:t>
              </m:r>
            </m:sub>
          </m:sSub>
          <m:r>
            <w:rPr>
              <w:rFonts w:ascii="Cambria Math" w:hAnsi="Cambria Math"/>
            </w:rPr>
            <m:t>=</m:t>
          </m:r>
          <m:r>
            <m:rPr>
              <m:nor/>
            </m:rPr>
            <m:t>OneHot</m:t>
          </m:r>
          <m:r>
            <w:rPr>
              <w:rFonts w:ascii="Cambria Math" w:hAnsi="Cambria Math"/>
            </w:rPr>
            <m:t>(</m:t>
          </m:r>
          <m:r>
            <m:rPr>
              <m:nor/>
            </m:rPr>
            <m:t>Genres</m:t>
          </m:r>
          <m:r>
            <w:rPr>
              <w:rFonts w:ascii="Cambria Math" w:hAnsi="Cambria Math"/>
            </w:rPr>
            <m:t>),</m:t>
          </m:r>
          <m:sSub>
            <m:sSubPr>
              <m:ctrlPr>
                <w:rPr>
                  <w:rFonts w:ascii="Cambria Math" w:hAnsi="Cambria Math"/>
                </w:rPr>
              </m:ctrlPr>
            </m:sSubPr>
            <m:e>
              <m:r>
                <m:rPr>
                  <m:sty m:val="b"/>
                </m:rPr>
                <w:rPr>
                  <w:rFonts w:ascii="Cambria Math" w:hAnsi="Cambria Math"/>
                </w:rPr>
                <m:t>e</m:t>
              </m:r>
            </m:e>
            <m:sub>
              <m:r>
                <m:rPr>
                  <m:nor/>
                </m:rPr>
                <w:rPr>
                  <w:rFonts w:ascii="Cambria Math" w:hint="eastAsia"/>
                </w:rPr>
                <m:t>G</m:t>
              </m:r>
              <w:proofErr w:type="spellStart"/>
              <m:r>
                <m:rPr>
                  <m:nor/>
                </m:rPr>
                <m:t>enre</m:t>
              </m:r>
              <w:proofErr w:type="spellEnd"/>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18</m:t>
              </m:r>
            </m:sup>
          </m:sSup>
        </m:oMath>
      </m:oMathPara>
    </w:p>
    <w:bookmarkStart w:id="51" w:name="OLE_LINK13"/>
    <w:p w14:paraId="1AF49B95" w14:textId="3958FAFC" w:rsidR="008F1434" w:rsidRPr="008F1434" w:rsidRDefault="008F1434" w:rsidP="008F1434">
      <w:pPr>
        <w:pStyle w:val="ae"/>
        <w:spacing w:before="48" w:after="120"/>
        <w:ind w:firstLine="480"/>
        <w:rPr>
          <w:rFonts w:hint="eastAsia"/>
        </w:rPr>
      </w:pPr>
      <m:oMathPara>
        <m:oMath>
          <m:sSub>
            <m:sSubPr>
              <m:ctrlPr>
                <w:rPr>
                  <w:rFonts w:ascii="Cambria Math" w:hAnsi="Cambria Math"/>
                </w:rPr>
              </m:ctrlPr>
            </m:sSubPr>
            <m:e>
              <m:r>
                <m:rPr>
                  <m:sty m:val="b"/>
                </m:rPr>
                <w:rPr>
                  <w:rFonts w:ascii="Cambria Math" w:hAnsi="Cambria Math"/>
                </w:rPr>
                <m:t>e</m:t>
              </m:r>
            </m:e>
            <m:sub>
              <m:r>
                <m:rPr>
                  <m:nor/>
                </m:rPr>
                <m:t>item</m:t>
              </m:r>
            </m:sub>
          </m:sSub>
          <w:bookmarkEnd w:id="51"/>
          <m:r>
            <w:rPr>
              <w:rFonts w:ascii="Cambria Math" w:hAnsi="Cambria Math"/>
            </w:rPr>
            <m:t>=</m:t>
          </m:r>
          <m:sSub>
            <m:sSubPr>
              <m:ctrlPr>
                <w:rPr>
                  <w:rFonts w:ascii="Cambria Math" w:hAnsi="Cambria Math"/>
                </w:rPr>
              </m:ctrlPr>
            </m:sSubPr>
            <m:e>
              <m:r>
                <m:rPr>
                  <m:sty m:val="b"/>
                </m:rPr>
                <w:rPr>
                  <w:rFonts w:ascii="Cambria Math" w:hAnsi="Cambria Math"/>
                </w:rPr>
                <m:t>e</m:t>
              </m:r>
            </m:e>
            <m:sub>
              <m:r>
                <m:rPr>
                  <m:nor/>
                </m:rPr>
                <w:rPr>
                  <w:rFonts w:ascii="Cambria Math" w:hint="eastAsia"/>
                </w:rPr>
                <m:t>T</m:t>
              </m:r>
              <m:r>
                <m:rPr>
                  <m:nor/>
                </m:rPr>
                <m:t>ext</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m:rPr>
                  <m:nor/>
                </m:rPr>
                <w:rPr>
                  <w:rFonts w:ascii="Cambria Math" w:hint="eastAsia"/>
                </w:rPr>
                <m:t>G</m:t>
              </m:r>
              <w:proofErr w:type="spellStart"/>
              <m:r>
                <m:rPr>
                  <m:nor/>
                </m:rPr>
                <m:t>enre</m:t>
              </m:r>
              <w:proofErr w:type="spellEnd"/>
            </m:sub>
          </m:sSub>
          <m:r>
            <w:rPr>
              <w:rFonts w:ascii="Cambria Math" w:hAnsi="Cambria Math"/>
            </w:rPr>
            <m:t>,</m:t>
          </m:r>
          <m:sSub>
            <m:sSubPr>
              <m:ctrlPr>
                <w:rPr>
                  <w:rFonts w:ascii="Cambria Math" w:hAnsi="Cambria Math"/>
                </w:rPr>
              </m:ctrlPr>
            </m:sSubPr>
            <m:e>
              <m:r>
                <m:rPr>
                  <m:sty m:val="b"/>
                </m:rPr>
                <w:rPr>
                  <w:rFonts w:ascii="Cambria Math" w:hAnsi="Cambria Math"/>
                </w:rPr>
                <m:t>e</m:t>
              </m:r>
            </m:e>
            <m:sub>
              <m:r>
                <m:rPr>
                  <m:nor/>
                </m:rPr>
                <m:t>item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402</m:t>
              </m:r>
            </m:sup>
          </m:sSup>
        </m:oMath>
      </m:oMathPara>
    </w:p>
    <w:p w14:paraId="7115AF7A" w14:textId="042321EB" w:rsidR="00243F6B" w:rsidRPr="00243F6B" w:rsidRDefault="00243F6B" w:rsidP="00243F6B">
      <w:pPr>
        <w:rPr>
          <w:rFonts w:hint="eastAsia"/>
        </w:rPr>
      </w:pPr>
      <w:bookmarkStart w:id="52" w:name="OLE_LINK12"/>
      <w:r>
        <w:rPr>
          <w:rFonts w:hint="eastAsia"/>
        </w:rPr>
        <w:t>我们采用</w:t>
      </w:r>
      <w:r w:rsidR="00DD3942" w:rsidRPr="00DD3942">
        <w:rPr>
          <w:rFonts w:hint="eastAsia"/>
        </w:rPr>
        <w:t>预训练的</w:t>
      </w:r>
      <w:r w:rsidR="00DD3942" w:rsidRPr="00DD3942">
        <w:rPr>
          <w:rFonts w:hint="eastAsia"/>
        </w:rPr>
        <w:t xml:space="preserve"> all-MiniLM-L6-v2</w:t>
      </w:r>
      <w:r w:rsidR="00DD3942" w:rsidRPr="00DD3942">
        <w:rPr>
          <w:rFonts w:hint="eastAsia"/>
        </w:rPr>
        <w:t>模型进行编码</w:t>
      </w:r>
      <w:r w:rsidR="00DD3942">
        <w:fldChar w:fldCharType="begin"/>
      </w:r>
      <w:r w:rsidR="00DD3942">
        <w:instrText xml:space="preserve"> </w:instrText>
      </w:r>
      <w:r w:rsidR="00DD3942">
        <w:rPr>
          <w:rFonts w:hint="eastAsia"/>
        </w:rPr>
        <w:instrText>REF _Ref225680702 \r \h</w:instrText>
      </w:r>
      <w:r w:rsidR="00DD3942">
        <w:instrText xml:space="preserve"> </w:instrText>
      </w:r>
      <w:r w:rsidR="00DD3942">
        <w:fldChar w:fldCharType="separate"/>
      </w:r>
      <w:r w:rsidR="00DD3942">
        <w:t>[27]</w:t>
      </w:r>
      <w:r w:rsidR="00DD3942">
        <w:fldChar w:fldCharType="end"/>
      </w:r>
      <w:r w:rsidR="00DD3942" w:rsidRPr="00DD3942">
        <w:rPr>
          <w:rFonts w:hint="eastAsia"/>
        </w:rPr>
        <w:t>，将标题映射为</w:t>
      </w:r>
      <w:r w:rsidR="00DD3942" w:rsidRPr="00DD3942">
        <w:rPr>
          <w:rFonts w:hint="eastAsia"/>
        </w:rPr>
        <w:t>384</w:t>
      </w:r>
      <w:r w:rsidR="00DD3942" w:rsidRPr="00DD3942">
        <w:rPr>
          <w:rFonts w:hint="eastAsia"/>
        </w:rPr>
        <w:t>维的语义向量；类别特征则对</w:t>
      </w:r>
      <w:r w:rsidR="00DD3942" w:rsidRPr="00DD3942">
        <w:rPr>
          <w:rFonts w:hint="eastAsia"/>
        </w:rPr>
        <w:t>18</w:t>
      </w:r>
      <w:r w:rsidR="00DD3942" w:rsidRPr="00DD3942">
        <w:rPr>
          <w:rFonts w:hint="eastAsia"/>
        </w:rPr>
        <w:t>种电影类型进行</w:t>
      </w:r>
      <w:r w:rsidR="00DD3942" w:rsidRPr="00DD3942">
        <w:rPr>
          <w:rFonts w:hint="eastAsia"/>
        </w:rPr>
        <w:t>One-Hot</w:t>
      </w:r>
      <w:r w:rsidR="00DD3942" w:rsidRPr="00DD3942">
        <w:rPr>
          <w:rFonts w:hint="eastAsia"/>
        </w:rPr>
        <w:t>编码，得到</w:t>
      </w:r>
      <w:r w:rsidR="00DD3942" w:rsidRPr="00DD3942">
        <w:rPr>
          <w:rFonts w:hint="eastAsia"/>
        </w:rPr>
        <w:t>18</w:t>
      </w:r>
      <w:r w:rsidR="00DD3942" w:rsidRPr="00DD3942">
        <w:rPr>
          <w:rFonts w:hint="eastAsia"/>
        </w:rPr>
        <w:t>维的二元向量。最终将两部分向量拼接</w:t>
      </w:r>
      <w:r w:rsidR="00D201BA">
        <w:rPr>
          <w:rFonts w:hint="eastAsia"/>
        </w:rPr>
        <w:t>（</w:t>
      </w:r>
      <m:oMath>
        <m:r>
          <w:rPr>
            <w:rFonts w:ascii="Cambria Math" w:hAnsi="Cambria Math"/>
          </w:rPr>
          <m:t>⊕</m:t>
        </m:r>
      </m:oMath>
      <w:r w:rsidR="00D201BA">
        <w:rPr>
          <w:rFonts w:hint="eastAsia"/>
        </w:rPr>
        <w:t>表示向量拼接）</w:t>
      </w:r>
      <w:r w:rsidR="00DD3942" w:rsidRPr="00DD3942">
        <w:rPr>
          <w:rFonts w:hint="eastAsia"/>
        </w:rPr>
        <w:t>，</w:t>
      </w:r>
      <w:r w:rsidR="001667B3">
        <w:rPr>
          <w:rFonts w:hint="eastAsia"/>
        </w:rPr>
        <w:t>最终</w:t>
      </w:r>
      <w:r w:rsidR="00DD3942" w:rsidRPr="00DD3942">
        <w:rPr>
          <w:rFonts w:hint="eastAsia"/>
        </w:rPr>
        <w:t>形成物品的综合语义向量。</w:t>
      </w:r>
    </w:p>
    <w:bookmarkEnd w:id="52"/>
    <w:p w14:paraId="45453A18" w14:textId="4118315D" w:rsidR="0012241C" w:rsidRDefault="0012241C" w:rsidP="0012241C">
      <w:pPr>
        <w:pStyle w:val="3"/>
      </w:pPr>
      <w:r>
        <w:rPr>
          <w:rFonts w:hint="eastAsia"/>
        </w:rPr>
        <w:t xml:space="preserve">3.2 </w:t>
      </w:r>
      <w:r>
        <w:rPr>
          <w:rFonts w:hint="eastAsia"/>
        </w:rPr>
        <w:t>语义</w:t>
      </w:r>
      <w:r>
        <w:rPr>
          <w:rFonts w:hint="eastAsia"/>
        </w:rPr>
        <w:t>ID</w:t>
      </w:r>
      <w:r>
        <w:rPr>
          <w:rFonts w:hint="eastAsia"/>
        </w:rPr>
        <w:t>算法构建</w:t>
      </w:r>
    </w:p>
    <w:p w14:paraId="73F714A3" w14:textId="592838C7" w:rsidR="00425E4E" w:rsidRPr="00425E4E" w:rsidRDefault="00425E4E" w:rsidP="00425E4E">
      <w:pPr>
        <w:rPr>
          <w:color w:val="FF0000"/>
        </w:rPr>
      </w:pPr>
      <w:r w:rsidRPr="000866AA">
        <w:rPr>
          <w:rFonts w:hint="eastAsia"/>
          <w:color w:val="FF0000"/>
        </w:rPr>
        <w:t>介绍</w:t>
      </w:r>
      <w:r w:rsidRPr="000866AA">
        <w:rPr>
          <w:rFonts w:hint="eastAsia"/>
          <w:color w:val="FF0000"/>
        </w:rPr>
        <w:t>RQ-</w:t>
      </w:r>
      <w:proofErr w:type="spellStart"/>
      <w:r w:rsidRPr="000866AA">
        <w:rPr>
          <w:rFonts w:hint="eastAsia"/>
          <w:color w:val="FF0000"/>
        </w:rPr>
        <w:t>Kmeans</w:t>
      </w:r>
      <w:proofErr w:type="spellEnd"/>
      <w:r w:rsidRPr="000866AA">
        <w:rPr>
          <w:rFonts w:hint="eastAsia"/>
          <w:color w:val="FF0000"/>
        </w:rPr>
        <w:t>量化算法详细，结合数据情况。</w:t>
      </w:r>
    </w:p>
    <w:p w14:paraId="36310A6D" w14:textId="07E60805" w:rsidR="009831CE" w:rsidRDefault="00ED7A27" w:rsidP="001B72C1">
      <w:r>
        <w:rPr>
          <w:rFonts w:hint="eastAsia"/>
        </w:rPr>
        <w:t>前文中介绍的</w:t>
      </w:r>
      <w:r>
        <w:rPr>
          <w:rFonts w:hint="eastAsia"/>
        </w:rPr>
        <w:t>SID</w:t>
      </w:r>
      <w:r>
        <w:rPr>
          <w:rFonts w:hint="eastAsia"/>
        </w:rPr>
        <w:t>量化流程相对</w:t>
      </w:r>
      <w:r w:rsidR="00D83135">
        <w:rPr>
          <w:rFonts w:hint="eastAsia"/>
        </w:rPr>
        <w:t>较为</w:t>
      </w:r>
      <w:r>
        <w:rPr>
          <w:rFonts w:hint="eastAsia"/>
        </w:rPr>
        <w:t>粗糙，完整的量化算法流程</w:t>
      </w:r>
      <w:r w:rsidR="0078134A">
        <w:rPr>
          <w:rFonts w:hint="eastAsia"/>
        </w:rPr>
        <w:t>如第二章节图</w:t>
      </w:r>
      <w:r w:rsidR="0078134A">
        <w:rPr>
          <w:rFonts w:hint="eastAsia"/>
        </w:rPr>
        <w:t>2.3</w:t>
      </w:r>
      <w:r w:rsidR="0078134A">
        <w:rPr>
          <w:rFonts w:hint="eastAsia"/>
        </w:rPr>
        <w:t>所示</w:t>
      </w:r>
      <w:r w:rsidR="0078134A">
        <w:rPr>
          <w:rFonts w:hint="eastAsia"/>
        </w:rPr>
        <w:t>，</w:t>
      </w:r>
      <w:r>
        <w:rPr>
          <w:rFonts w:hint="eastAsia"/>
        </w:rPr>
        <w:t>包含编码器（</w:t>
      </w:r>
      <w:r>
        <w:rPr>
          <w:rFonts w:hint="eastAsia"/>
        </w:rPr>
        <w:t>Encoder</w:t>
      </w:r>
      <w:r>
        <w:rPr>
          <w:rFonts w:hint="eastAsia"/>
        </w:rPr>
        <w:t>）、量化器（</w:t>
      </w:r>
      <w:r>
        <w:rPr>
          <w:rFonts w:hint="eastAsia"/>
        </w:rPr>
        <w:t>Quantizer</w:t>
      </w:r>
      <w:r>
        <w:rPr>
          <w:rFonts w:hint="eastAsia"/>
        </w:rPr>
        <w:t>）、解码器（</w:t>
      </w:r>
      <w:r>
        <w:rPr>
          <w:rFonts w:hint="eastAsia"/>
        </w:rPr>
        <w:t>Decoder</w:t>
      </w:r>
      <w:r>
        <w:rPr>
          <w:rFonts w:hint="eastAsia"/>
        </w:rPr>
        <w:t>）三部分</w:t>
      </w:r>
      <w:r w:rsidR="00661475">
        <w:rPr>
          <w:rFonts w:hint="eastAsia"/>
        </w:rPr>
        <w:t>。</w:t>
      </w:r>
      <w:r w:rsidR="00CD1BBB" w:rsidRPr="00CD1BBB">
        <w:rPr>
          <w:rFonts w:hint="eastAsia"/>
        </w:rPr>
        <w:t>编码器：将输入</w:t>
      </w:r>
      <w:r w:rsidR="005469CD">
        <w:rPr>
          <w:rFonts w:hint="eastAsia"/>
        </w:rPr>
        <w:t>数据</w:t>
      </w:r>
      <w:r w:rsidR="00362CA2">
        <w:rPr>
          <w:rFonts w:hint="eastAsia"/>
        </w:rPr>
        <w:t>的高纬向量特征</w:t>
      </w:r>
      <w:bookmarkStart w:id="53" w:name="OLE_LINK20"/>
      <m:oMath>
        <m:sSub>
          <m:sSubPr>
            <m:ctrlPr>
              <w:rPr>
                <w:rFonts w:ascii="Cambria Math" w:hAnsi="Cambria Math"/>
              </w:rPr>
            </m:ctrlPr>
          </m:sSubPr>
          <m:e>
            <m:r>
              <w:rPr>
                <w:rFonts w:ascii="Cambria Math" w:hAnsi="Cambria Math"/>
              </w:rPr>
              <m:t>e</m:t>
            </m:r>
          </m:e>
          <m:sub>
            <m:r>
              <w:rPr>
                <w:rFonts w:ascii="Cambria Math" w:hAnsi="Cambria Math"/>
              </w:rPr>
              <m:t>i</m:t>
            </m:r>
          </m:sub>
        </m:sSub>
      </m:oMath>
      <w:bookmarkEnd w:id="53"/>
      <w:r w:rsidR="00CD1BBB" w:rsidRPr="00CD1BBB">
        <w:rPr>
          <w:rFonts w:hint="eastAsia"/>
        </w:rPr>
        <w:t>压缩为低维连续潜在向量</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00CD1BBB" w:rsidRPr="00CD1BBB">
        <w:rPr>
          <w:rFonts w:hint="eastAsia"/>
        </w:rPr>
        <w:t>，提取输入的核心语义特征</w:t>
      </w:r>
      <w:r w:rsidR="00D26071">
        <w:rPr>
          <w:rFonts w:hint="eastAsia"/>
        </w:rPr>
        <w:t>并起到降维效果</w:t>
      </w:r>
      <w:r w:rsidR="001B72C1">
        <w:t>;</w:t>
      </w:r>
      <w:r w:rsidR="00D4449A" w:rsidRPr="00D4449A">
        <w:rPr>
          <w:rFonts w:hint="eastAsia"/>
        </w:rPr>
        <w:t>量化器</w:t>
      </w:r>
      <w:r w:rsidR="001B72C1">
        <w:rPr>
          <w:rFonts w:hint="eastAsia"/>
        </w:rPr>
        <w:t>；</w:t>
      </w:r>
      <w:r w:rsidR="00D4449A" w:rsidRPr="00D4449A">
        <w:rPr>
          <w:rFonts w:hint="eastAsia"/>
        </w:rPr>
        <w:t>通过查找码本（</w:t>
      </w:r>
      <w:r w:rsidR="00D4449A" w:rsidRPr="00D4449A">
        <w:rPr>
          <w:rFonts w:hint="eastAsia"/>
        </w:rPr>
        <w:t>Codebook</w:t>
      </w:r>
      <w:r w:rsidR="00D4449A" w:rsidRPr="00D4449A">
        <w:rPr>
          <w:rFonts w:hint="eastAsia"/>
        </w:rPr>
        <w:t>）</w:t>
      </w:r>
      <m:oMath>
        <m:r>
          <m:rPr>
            <m:scr m:val="script"/>
          </m:rPr>
          <w:rPr>
            <w:rFonts w:ascii="Cambria Math" w:hAnsi="Cambria Math"/>
          </w:rPr>
          <m:t>C=</m:t>
        </m:r>
        <m:sSub>
          <m:sSubPr>
            <m:ctrlPr>
              <w:rPr>
                <w:rFonts w:ascii="Cambria Math" w:hAnsi="Cambria Math"/>
              </w:rPr>
            </m:ctrlPr>
          </m:sSubPr>
          <m:e>
            <m:r>
              <m:rPr>
                <m:sty m:val="b"/>
              </m:rP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K</m:t>
            </m:r>
          </m:sub>
        </m:sSub>
      </m:oMath>
      <w:r w:rsidR="00D4449A" w:rsidRPr="00D4449A">
        <w:rPr>
          <w:rFonts w:hint="eastAsia"/>
        </w:rPr>
        <w:t>，将</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00D4449A" w:rsidRPr="00D4449A">
        <w:rPr>
          <w:rFonts w:hint="eastAsia"/>
        </w:rPr>
        <w:t>替换为码本中距离最近的向量</w:t>
      </w:r>
      <m:oMath>
        <m:sSub>
          <m:sSubPr>
            <m:ctrlPr>
              <w:rPr>
                <w:rFonts w:ascii="Cambria Math" w:hAnsi="Cambria Math"/>
                <w:b/>
                <w:bCs/>
              </w:rPr>
            </m:ctrlPr>
          </m:sSubPr>
          <m:e>
            <m:r>
              <m:rPr>
                <m:sty m:val="bi"/>
              </m:rPr>
              <w:rPr>
                <w:rFonts w:ascii="Cambria Math" w:hAnsi="Cambria Math"/>
              </w:rPr>
              <m:t>e</m:t>
            </m:r>
          </m:e>
          <m:sub>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0</m:t>
                </m:r>
              </m:sub>
            </m:sSub>
          </m:sub>
        </m:sSub>
      </m:oMath>
      <w:r w:rsidR="00D4449A" w:rsidRPr="00D4449A">
        <w:rPr>
          <w:rFonts w:hint="eastAsia"/>
        </w:rPr>
        <w:t>，</w:t>
      </w:r>
      <w:r w:rsidR="00C46E00">
        <w:rPr>
          <w:rFonts w:hint="eastAsia"/>
        </w:rPr>
        <w:t>或者通过分层残差寻找每一层的最近向量</w:t>
      </w:r>
      <w:r w:rsidR="00846C47">
        <w:rPr>
          <w:rFonts w:hint="eastAsia"/>
        </w:rPr>
        <w:t>，</w:t>
      </w:r>
      <w:r w:rsidR="00846C47">
        <w:rPr>
          <w:rFonts w:hint="eastAsia"/>
        </w:rPr>
        <w:t>该流程见前文</w:t>
      </w:r>
      <w:r w:rsidR="0097546E">
        <w:rPr>
          <w:rFonts w:hint="eastAsia"/>
        </w:rPr>
        <w:t>章节</w:t>
      </w:r>
      <w:r w:rsidR="00C46E00" w:rsidRPr="00390016">
        <w:rPr>
          <w:b/>
          <w:bCs/>
        </w:rPr>
        <w:fldChar w:fldCharType="begin"/>
      </w:r>
      <w:r w:rsidR="00C46E00" w:rsidRPr="00390016">
        <w:rPr>
          <w:b/>
          <w:bCs/>
        </w:rPr>
        <w:instrText xml:space="preserve"> </w:instrText>
      </w:r>
      <w:r w:rsidR="00C46E00" w:rsidRPr="00390016">
        <w:rPr>
          <w:rFonts w:hint="eastAsia"/>
          <w:b/>
          <w:bCs/>
        </w:rPr>
        <w:instrText>REF _Ref225683305 \h</w:instrText>
      </w:r>
      <w:r w:rsidR="00C46E00" w:rsidRPr="00390016">
        <w:rPr>
          <w:b/>
          <w:bCs/>
        </w:rPr>
        <w:instrText xml:space="preserve"> </w:instrText>
      </w:r>
      <w:r w:rsidR="00C46E00" w:rsidRPr="0097546E">
        <w:rPr>
          <w:b/>
          <w:bCs/>
        </w:rPr>
      </w:r>
      <w:r w:rsidR="0097546E" w:rsidRPr="00390016">
        <w:rPr>
          <w:b/>
          <w:bCs/>
        </w:rPr>
        <w:instrText xml:space="preserve"> \* MERGEFORMAT </w:instrText>
      </w:r>
      <w:r w:rsidR="00C46E00" w:rsidRPr="00390016">
        <w:rPr>
          <w:b/>
          <w:bCs/>
        </w:rPr>
        <w:fldChar w:fldCharType="separate"/>
      </w:r>
      <w:r w:rsidR="00C46E00" w:rsidRPr="00390016">
        <w:rPr>
          <w:rFonts w:hint="eastAsia"/>
          <w:b/>
          <w:bCs/>
        </w:rPr>
        <w:t xml:space="preserve">2.2.2.2 </w:t>
      </w:r>
      <w:r w:rsidR="00C46E00" w:rsidRPr="00390016">
        <w:rPr>
          <w:rFonts w:hint="eastAsia"/>
          <w:b/>
          <w:bCs/>
        </w:rPr>
        <w:t>离散化向量量化</w:t>
      </w:r>
      <w:r w:rsidR="00C46E00" w:rsidRPr="00390016">
        <w:rPr>
          <w:b/>
          <w:bCs/>
        </w:rPr>
        <w:fldChar w:fldCharType="end"/>
      </w:r>
      <w:r w:rsidR="001B72C1">
        <w:rPr>
          <w:rFonts w:hint="eastAsia"/>
        </w:rPr>
        <w:t>；</w:t>
      </w:r>
      <w:r w:rsidR="009831CE" w:rsidRPr="009831CE">
        <w:rPr>
          <w:rFonts w:hint="eastAsia"/>
        </w:rPr>
        <w:t>解码器：接收量化后的向量，将其重建为原始输入</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009831CE" w:rsidRPr="009831CE">
        <w:rPr>
          <w:rFonts w:hint="eastAsia"/>
        </w:rPr>
        <w:t>，通过重构损失约束量化后的表示保留原始语义信息</w:t>
      </w:r>
      <w:r w:rsidR="00B56F80">
        <w:rPr>
          <w:rFonts w:hint="eastAsia"/>
        </w:rPr>
        <w:t>（该流程是有损的）</w:t>
      </w:r>
      <w:r w:rsidR="009831CE" w:rsidRPr="009831CE">
        <w:rPr>
          <w:rFonts w:hint="eastAsia"/>
        </w:rPr>
        <w:t>。</w:t>
      </w:r>
    </w:p>
    <w:p w14:paraId="7C16F331" w14:textId="177C9EB5" w:rsidR="00425E4E" w:rsidRDefault="00904792" w:rsidP="00425E4E">
      <w:pPr>
        <w:rPr>
          <w:shd w:val="clear" w:color="auto" w:fill="FFFFFF"/>
        </w:rPr>
      </w:pPr>
      <w:r>
        <w:rPr>
          <w:shd w:val="clear" w:color="auto" w:fill="FFFFFF"/>
        </w:rPr>
        <w:t>大多数量化方案在实际训练中易面临码本塌缩问题</w:t>
      </w:r>
      <w:r w:rsidR="003A2B69">
        <w:rPr>
          <w:shd w:val="clear" w:color="auto" w:fill="FFFFFF"/>
        </w:rPr>
        <w:fldChar w:fldCharType="begin"/>
      </w:r>
      <w:r w:rsidR="003A2B69">
        <w:rPr>
          <w:shd w:val="clear" w:color="auto" w:fill="FFFFFF"/>
        </w:rPr>
        <w:instrText xml:space="preserve"> REF _Ref225690813 \r \h </w:instrText>
      </w:r>
      <w:r w:rsidR="003A2B69">
        <w:rPr>
          <w:shd w:val="clear" w:color="auto" w:fill="FFFFFF"/>
        </w:rPr>
      </w:r>
      <w:r w:rsidR="003A2B69">
        <w:rPr>
          <w:shd w:val="clear" w:color="auto" w:fill="FFFFFF"/>
        </w:rPr>
        <w:fldChar w:fldCharType="separate"/>
      </w:r>
      <w:r w:rsidR="003A2B69">
        <w:rPr>
          <w:shd w:val="clear" w:color="auto" w:fill="FFFFFF"/>
        </w:rPr>
        <w:t>[28]</w:t>
      </w:r>
      <w:r w:rsidR="003A2B69">
        <w:rPr>
          <w:shd w:val="clear" w:color="auto" w:fill="FFFFFF"/>
        </w:rPr>
        <w:fldChar w:fldCharType="end"/>
      </w:r>
      <w:r>
        <w:rPr>
          <w:shd w:val="clear" w:color="auto" w:fill="FFFFFF"/>
        </w:rPr>
        <w:t>，即部分码字未被有效利用，导致模型表达能力下降。该问题的根源在于编码器倾向于输出落入特定区域的向量，使得仅有少数码字获得持续的更新与优化，而那些</w:t>
      </w:r>
      <w:r>
        <w:rPr>
          <w:shd w:val="clear" w:color="auto" w:fill="FFFFFF"/>
        </w:rPr>
        <w:t>“</w:t>
      </w:r>
      <w:r>
        <w:rPr>
          <w:shd w:val="clear" w:color="auto" w:fill="FFFFFF"/>
        </w:rPr>
        <w:t>冷门</w:t>
      </w:r>
      <w:r>
        <w:rPr>
          <w:shd w:val="clear" w:color="auto" w:fill="FFFFFF"/>
        </w:rPr>
        <w:t>”</w:t>
      </w:r>
      <w:r>
        <w:rPr>
          <w:shd w:val="clear" w:color="auto" w:fill="FFFFFF"/>
        </w:rPr>
        <w:t>码字因缺乏曝光机会逐渐被边缘化</w:t>
      </w:r>
      <w:r w:rsidR="001C0271">
        <w:rPr>
          <w:rFonts w:hint="eastAsia"/>
          <w:shd w:val="clear" w:color="auto" w:fill="FFFFFF"/>
        </w:rPr>
        <w:t>；此外，还有类似“</w:t>
      </w:r>
      <w:r w:rsidR="001C0271" w:rsidRPr="001C0271">
        <w:rPr>
          <w:shd w:val="clear" w:color="auto" w:fill="FFFFFF"/>
        </w:rPr>
        <w:t>沙漏现象</w:t>
      </w:r>
      <w:r w:rsidR="001C0271">
        <w:rPr>
          <w:rFonts w:hint="eastAsia"/>
          <w:shd w:val="clear" w:color="auto" w:fill="FFFFFF"/>
        </w:rPr>
        <w:t>”的问题</w:t>
      </w:r>
      <w:r w:rsidR="003A2B69">
        <w:rPr>
          <w:shd w:val="clear" w:color="auto" w:fill="FFFFFF"/>
        </w:rPr>
        <w:fldChar w:fldCharType="begin"/>
      </w:r>
      <w:r w:rsidR="003A2B69">
        <w:rPr>
          <w:shd w:val="clear" w:color="auto" w:fill="FFFFFF"/>
        </w:rPr>
        <w:instrText xml:space="preserve"> </w:instrText>
      </w:r>
      <w:r w:rsidR="003A2B69">
        <w:rPr>
          <w:rFonts w:hint="eastAsia"/>
          <w:shd w:val="clear" w:color="auto" w:fill="FFFFFF"/>
        </w:rPr>
        <w:instrText>REF _Ref225690822 \r \h</w:instrText>
      </w:r>
      <w:r w:rsidR="003A2B69">
        <w:rPr>
          <w:shd w:val="clear" w:color="auto" w:fill="FFFFFF"/>
        </w:rPr>
        <w:instrText xml:space="preserve"> </w:instrText>
      </w:r>
      <w:r w:rsidR="003A2B69">
        <w:rPr>
          <w:shd w:val="clear" w:color="auto" w:fill="FFFFFF"/>
        </w:rPr>
      </w:r>
      <w:r w:rsidR="003A2B69">
        <w:rPr>
          <w:shd w:val="clear" w:color="auto" w:fill="FFFFFF"/>
        </w:rPr>
        <w:fldChar w:fldCharType="separate"/>
      </w:r>
      <w:r w:rsidR="003A2B69">
        <w:rPr>
          <w:shd w:val="clear" w:color="auto" w:fill="FFFFFF"/>
        </w:rPr>
        <w:t>[29]</w:t>
      </w:r>
      <w:r w:rsidR="003A2B69">
        <w:rPr>
          <w:shd w:val="clear" w:color="auto" w:fill="FFFFFF"/>
        </w:rPr>
        <w:fldChar w:fldCharType="end"/>
      </w:r>
      <w:r w:rsidR="0007135A">
        <w:rPr>
          <w:rFonts w:hint="eastAsia"/>
          <w:shd w:val="clear" w:color="auto" w:fill="FFFFFF"/>
        </w:rPr>
        <w:t>，即</w:t>
      </w:r>
      <w:r w:rsidR="0007135A" w:rsidRPr="0007135A">
        <w:rPr>
          <w:shd w:val="clear" w:color="auto" w:fill="FFFFFF"/>
        </w:rPr>
        <w:t>中间层码本过度集中</w:t>
      </w:r>
      <w:r>
        <w:rPr>
          <w:shd w:val="clear" w:color="auto" w:fill="FFFFFF"/>
        </w:rPr>
        <w:t>。在多样化推荐的优化目标下，这</w:t>
      </w:r>
      <w:r w:rsidR="00087E78">
        <w:rPr>
          <w:rFonts w:hint="eastAsia"/>
          <w:shd w:val="clear" w:color="auto" w:fill="FFFFFF"/>
        </w:rPr>
        <w:t>些</w:t>
      </w:r>
      <w:r>
        <w:rPr>
          <w:shd w:val="clear" w:color="auto" w:fill="FFFFFF"/>
        </w:rPr>
        <w:t>问题</w:t>
      </w:r>
      <w:r>
        <w:rPr>
          <w:rFonts w:hint="eastAsia"/>
          <w:shd w:val="clear" w:color="auto" w:fill="FFFFFF"/>
        </w:rPr>
        <w:t>更值得关注</w:t>
      </w:r>
      <w:r>
        <w:rPr>
          <w:shd w:val="clear" w:color="auto" w:fill="FFFFFF"/>
        </w:rPr>
        <w:t>。针对</w:t>
      </w:r>
      <w:r w:rsidR="00194EA9">
        <w:rPr>
          <w:rFonts w:hint="eastAsia"/>
          <w:shd w:val="clear" w:color="auto" w:fill="FFFFFF"/>
        </w:rPr>
        <w:t>该</w:t>
      </w:r>
      <w:r>
        <w:rPr>
          <w:shd w:val="clear" w:color="auto" w:fill="FFFFFF"/>
        </w:rPr>
        <w:t>挑战，本文采用</w:t>
      </w:r>
      <w:r>
        <w:rPr>
          <w:shd w:val="clear" w:color="auto" w:fill="FFFFFF"/>
        </w:rPr>
        <w:t>RQ-</w:t>
      </w:r>
      <w:proofErr w:type="spellStart"/>
      <w:r>
        <w:rPr>
          <w:shd w:val="clear" w:color="auto" w:fill="FFFFFF"/>
        </w:rPr>
        <w:t>KMeans</w:t>
      </w:r>
      <w:proofErr w:type="spellEnd"/>
      <w:r>
        <w:rPr>
          <w:shd w:val="clear" w:color="auto" w:fill="FFFFFF"/>
        </w:rPr>
        <w:t>量化算法以缓解码本塌缩问题。</w:t>
      </w:r>
    </w:p>
    <w:p w14:paraId="73EC892F" w14:textId="6F804A1D" w:rsidR="00877657" w:rsidRDefault="00877657" w:rsidP="00877657">
      <w:pPr>
        <w:pStyle w:val="4"/>
      </w:pPr>
      <w:r>
        <w:rPr>
          <w:rFonts w:hint="eastAsia"/>
        </w:rPr>
        <w:t xml:space="preserve">3.2.1 </w:t>
      </w:r>
      <w:r w:rsidR="002446F8">
        <w:rPr>
          <w:rFonts w:hint="eastAsia"/>
        </w:rPr>
        <w:t>编、解码器</w:t>
      </w:r>
    </w:p>
    <w:p w14:paraId="03542D01" w14:textId="42058350" w:rsidR="00E95BDC" w:rsidRDefault="00E95BDC" w:rsidP="00E95BDC">
      <w:r>
        <w:t>编码器为三层全连接网络：</w:t>
      </w:r>
    </w:p>
    <w:p w14:paraId="205E8715" w14:textId="067ED020" w:rsidR="00E95BDC" w:rsidRDefault="00333064" w:rsidP="00E95BDC">
      <w:pPr>
        <w:pStyle w:val="ae"/>
        <w:spacing w:before="48" w:after="120"/>
        <w:ind w:firstLine="480"/>
        <w:rPr>
          <w:rFonts w:hint="eastAsia"/>
        </w:rPr>
      </w:pPr>
      <m:oMathPara>
        <m:oMath>
          <m:r>
            <w:rPr>
              <w:rFonts w:ascii="Cambria Math" w:hAnsi="Cambria Math"/>
            </w:rPr>
            <m:t>r_0</m:t>
          </m:r>
          <m:r>
            <w:rPr>
              <w:rFonts w:ascii="Cambria Math" w:hAnsi="Cambria Math" w:hint="eastAsia"/>
            </w:rPr>
            <m:t>=</m:t>
          </m:r>
          <m:sSub>
            <m:sSubPr>
              <m:ctrlPr>
                <w:rPr>
                  <w:rFonts w:ascii="Cambria Math" w:hAnsi="Cambria Math"/>
                </w:rPr>
              </m:ctrlPr>
            </m:sSubPr>
            <m:e>
              <m:r>
                <m:rPr>
                  <m:nor/>
                </m:rPr>
                <m:t>Linear</m:t>
              </m:r>
            </m:e>
            <m:sub>
              <m:r>
                <w:rPr>
                  <w:rFonts w:ascii="Cambria Math" w:hAnsi="Cambria Math"/>
                </w:rPr>
                <m:t>3</m:t>
              </m:r>
            </m:sub>
          </m:sSub>
          <m:r>
            <w:rPr>
              <w:rFonts w:ascii="Cambria Math" w:hAnsi="Cambria Math"/>
            </w:rPr>
            <m:t>(</m:t>
          </m:r>
          <m:r>
            <m:rPr>
              <m:nor/>
            </m:rPr>
            <m:t>Dropout</m:t>
          </m:r>
          <m:r>
            <w:rPr>
              <w:rFonts w:ascii="Cambria Math" w:hAnsi="Cambria Math"/>
            </w:rPr>
            <m:t>(</m:t>
          </m:r>
          <m:r>
            <m:rPr>
              <m:nor/>
            </m:rPr>
            <m:t>ReLU</m:t>
          </m:r>
          <m:r>
            <w:rPr>
              <w:rFonts w:ascii="Cambria Math" w:hAnsi="Cambria Math"/>
            </w:rPr>
            <m:t>(</m:t>
          </m:r>
          <m:r>
            <m:rPr>
              <m:nor/>
            </m:rPr>
            <m:t>BN</m:t>
          </m:r>
          <m:r>
            <w:rPr>
              <w:rFonts w:ascii="Cambria Math" w:hAnsi="Cambria Math"/>
            </w:rPr>
            <m:t>(</m:t>
          </m:r>
          <m:sSub>
            <m:sSubPr>
              <m:ctrlPr>
                <w:rPr>
                  <w:rFonts w:ascii="Cambria Math" w:hAnsi="Cambria Math"/>
                </w:rPr>
              </m:ctrlPr>
            </m:sSubPr>
            <m:e>
              <m:r>
                <m:rPr>
                  <m:nor/>
                </m:rPr>
                <m:t>Linear</m:t>
              </m:r>
            </m:e>
            <m:sub>
              <m:r>
                <w:rPr>
                  <w:rFonts w:ascii="Cambria Math" w:hAnsi="Cambria Math"/>
                </w:rPr>
                <m:t>2</m:t>
              </m:r>
            </m:sub>
          </m:sSub>
          <m:r>
            <w:rPr>
              <w:rFonts w:ascii="Cambria Math" w:hAnsi="Cambria Math"/>
            </w:rPr>
            <m:t>(</m:t>
          </m:r>
          <m:r>
            <m:rPr>
              <m:nor/>
            </m:rPr>
            <m:t>Dropout</m:t>
          </m:r>
          <m:r>
            <w:rPr>
              <w:rFonts w:ascii="Cambria Math" w:hAnsi="Cambria Math"/>
            </w:rPr>
            <m:t>(</m:t>
          </m:r>
          <m:r>
            <m:rPr>
              <m:nor/>
            </m:rPr>
            <m:t>ReLU</m:t>
          </m:r>
          <m:r>
            <w:rPr>
              <w:rFonts w:ascii="Cambria Math" w:hAnsi="Cambria Math"/>
            </w:rPr>
            <m:t>(</m:t>
          </m:r>
          <m:r>
            <m:rPr>
              <m:nor/>
            </m:rPr>
            <m:t>BN</m:t>
          </m:r>
          <m:r>
            <w:rPr>
              <w:rFonts w:ascii="Cambria Math" w:hAnsi="Cambria Math"/>
            </w:rPr>
            <m:t>(</m:t>
          </m:r>
          <m:sSub>
            <m:sSubPr>
              <m:ctrlPr>
                <w:rPr>
                  <w:rFonts w:ascii="Cambria Math" w:hAnsi="Cambria Math"/>
                </w:rPr>
              </m:ctrlPr>
            </m:sSubPr>
            <m:e>
              <m:r>
                <m:rPr>
                  <m:nor/>
                </m:rPr>
                <m:t>Linear</m:t>
              </m:r>
            </m:e>
            <m:sub>
              <m:r>
                <w:rPr>
                  <w:rFonts w:ascii="Cambria Math" w:hAnsi="Cambria Math"/>
                </w:rPr>
                <m:t>1</m:t>
              </m:r>
            </m:sub>
          </m:sSub>
          <m:r>
            <w:rPr>
              <w:rFonts w:ascii="Cambria Math" w:hAnsi="Cambria Math"/>
            </w:rPr>
            <m:t>(x))))))))</m:t>
          </m:r>
        </m:oMath>
      </m:oMathPara>
    </w:p>
    <w:p w14:paraId="2D836697" w14:textId="77777777" w:rsidR="00E95BDC" w:rsidRDefault="00E95BDC" w:rsidP="00E95BDC">
      <w:r>
        <w:t>其中：</w:t>
      </w:r>
    </w:p>
    <w:p w14:paraId="25037A89" w14:textId="77777777" w:rsidR="00E95BDC" w:rsidRDefault="00E95BDC" w:rsidP="00E95BDC">
      <w:r w:rsidRPr="00E95BDC">
        <w:t>Linear1:402→512Linear1​:402→512</w:t>
      </w:r>
    </w:p>
    <w:p w14:paraId="11809EC8" w14:textId="77777777" w:rsidR="00E95BDC" w:rsidRDefault="00E95BDC" w:rsidP="00E95BDC">
      <w:r w:rsidRPr="00E95BDC">
        <w:t>Linear2:512→512Linear2​:512→512</w:t>
      </w:r>
    </w:p>
    <w:p w14:paraId="0E581D4D" w14:textId="77777777" w:rsidR="00E95BDC" w:rsidRDefault="00E95BDC" w:rsidP="00E95BDC">
      <w:r w:rsidRPr="00E95BDC">
        <w:t>Linear3:512→128Linear3​:512→128</w:t>
      </w:r>
    </w:p>
    <w:p w14:paraId="638D1D7C" w14:textId="7AE2469C" w:rsidR="00E95BDC" w:rsidRDefault="00E95BDC" w:rsidP="002446F8">
      <w:r w:rsidRPr="00E95BDC">
        <w:t>BNBN</w:t>
      </w:r>
      <w:r w:rsidRPr="00E95BDC">
        <w:t>：批量归一化，</w:t>
      </w:r>
      <w:proofErr w:type="spellStart"/>
      <w:r w:rsidRPr="00E95BDC">
        <w:t>ReLU</w:t>
      </w:r>
      <w:proofErr w:type="spellEnd"/>
      <w:r w:rsidRPr="00E95BDC">
        <w:t>：激活函数，</w:t>
      </w:r>
      <w:r w:rsidRPr="00E95BDC">
        <w:t>Dropout</w:t>
      </w:r>
      <w:r w:rsidRPr="00E95BDC">
        <w:t>：正则化（默认概率</w:t>
      </w:r>
      <w:r w:rsidRPr="00E95BDC">
        <w:t>0.1</w:t>
      </w:r>
      <w:r w:rsidRPr="00E95BDC">
        <w:t>）</w:t>
      </w:r>
    </w:p>
    <w:p w14:paraId="7C5AF0F9" w14:textId="77777777" w:rsidR="002446F8" w:rsidRDefault="002446F8" w:rsidP="002446F8"/>
    <w:p w14:paraId="48EC9BB3" w14:textId="2FD3584A" w:rsidR="002446F8" w:rsidRPr="002446F8" w:rsidRDefault="002446F8" w:rsidP="002446F8">
      <w:pPr>
        <w:rPr>
          <w:rFonts w:hint="eastAsia"/>
        </w:rPr>
      </w:pPr>
      <w:r>
        <w:rPr>
          <w:rFonts w:hint="eastAsia"/>
        </w:rPr>
        <w:t>解码器为编码器的逆流程。</w:t>
      </w:r>
    </w:p>
    <w:p w14:paraId="0DC85E3D" w14:textId="62664965" w:rsidR="00877657" w:rsidRDefault="00877657" w:rsidP="00877657">
      <w:pPr>
        <w:pStyle w:val="4"/>
      </w:pPr>
      <w:r>
        <w:rPr>
          <w:rFonts w:hint="eastAsia"/>
        </w:rPr>
        <w:lastRenderedPageBreak/>
        <w:t xml:space="preserve">3.2.2 </w:t>
      </w:r>
      <w:r w:rsidR="002446F8">
        <w:rPr>
          <w:rFonts w:hint="eastAsia"/>
        </w:rPr>
        <w:t>残差</w:t>
      </w:r>
      <w:r w:rsidR="002446F8">
        <w:rPr>
          <w:rFonts w:hint="eastAsia"/>
        </w:rPr>
        <w:t>K-Means</w:t>
      </w:r>
      <w:r w:rsidR="002446F8">
        <w:rPr>
          <w:rFonts w:hint="eastAsia"/>
        </w:rPr>
        <w:t>量化</w:t>
      </w:r>
    </w:p>
    <w:p w14:paraId="02CD12EC" w14:textId="4D5A7E08" w:rsidR="000F0141" w:rsidRDefault="000F0141" w:rsidP="00561014">
      <w:r w:rsidRPr="000F0141">
        <w:t xml:space="preserve">Level 0 </w:t>
      </w:r>
      <w:r w:rsidRPr="000F0141">
        <w:t>量化：</w:t>
      </w:r>
    </w:p>
    <w:p w14:paraId="362A6F47" w14:textId="0210FE4C" w:rsidR="000F0141" w:rsidRDefault="000F0141" w:rsidP="00561014">
      <w:r w:rsidRPr="000F0141">
        <w:t xml:space="preserve">Level 1 </w:t>
      </w:r>
      <w:r w:rsidRPr="000F0141">
        <w:t>量化（输入为上一层残差）：</w:t>
      </w:r>
    </w:p>
    <w:p w14:paraId="5D5E93A9" w14:textId="07BF0AAB" w:rsidR="000F0141" w:rsidRDefault="00333064" w:rsidP="00561014">
      <w:r w:rsidRPr="00333064">
        <w:t xml:space="preserve">Level 2 </w:t>
      </w:r>
      <w:r w:rsidRPr="00333064">
        <w:t>量化：</w:t>
      </w:r>
    </w:p>
    <w:p w14:paraId="7BFF27DA" w14:textId="6E9BD3F2" w:rsidR="00333064" w:rsidRDefault="00333064" w:rsidP="00561014">
      <w:r w:rsidRPr="00333064">
        <w:t>最终量化向量：</w:t>
      </w:r>
    </w:p>
    <w:p w14:paraId="091B43DC" w14:textId="22AEBEF6" w:rsidR="00333064" w:rsidRPr="000F0141" w:rsidRDefault="00333064" w:rsidP="00561014">
      <w:pPr>
        <w:rPr>
          <w:rFonts w:hint="eastAsia"/>
        </w:rPr>
      </w:pPr>
      <w:r w:rsidRPr="00333064">
        <w:t>Semantic ID</w:t>
      </w:r>
      <w:r w:rsidRPr="00333064">
        <w:t>生成：</w:t>
      </w:r>
    </w:p>
    <w:p w14:paraId="2D3E0E96" w14:textId="71107C1A" w:rsidR="002446F8" w:rsidRPr="002446F8" w:rsidRDefault="002446F8" w:rsidP="000F0141">
      <w:pPr>
        <w:pStyle w:val="4"/>
        <w:rPr>
          <w:rFonts w:hint="eastAsia"/>
        </w:rPr>
      </w:pPr>
      <w:r>
        <w:rPr>
          <w:rFonts w:hint="eastAsia"/>
        </w:rPr>
        <w:t>3.2.3</w:t>
      </w:r>
      <w:r w:rsidR="000F0141">
        <w:rPr>
          <w:rFonts w:hint="eastAsia"/>
        </w:rPr>
        <w:t xml:space="preserve"> </w:t>
      </w:r>
      <w:r w:rsidR="00831FC0">
        <w:rPr>
          <w:rFonts w:hint="eastAsia"/>
        </w:rPr>
        <w:t>量化</w:t>
      </w:r>
      <w:r w:rsidR="00EE3BDF">
        <w:rPr>
          <w:rFonts w:hint="eastAsia"/>
        </w:rPr>
        <w:t>损失函数</w:t>
      </w:r>
    </w:p>
    <w:p w14:paraId="266B49EC" w14:textId="4A453EE7" w:rsidR="00243F6B" w:rsidRPr="000866AA" w:rsidRDefault="00243F6B" w:rsidP="00243F6B">
      <w:pPr>
        <w:rPr>
          <w:rFonts w:hint="eastAsia"/>
          <w:color w:val="FF0000"/>
        </w:rPr>
      </w:pPr>
      <w:r w:rsidRPr="000866AA">
        <w:rPr>
          <w:rFonts w:hint="eastAsia"/>
          <w:color w:val="FF0000"/>
        </w:rPr>
        <w:t>流程，分布，对比。</w:t>
      </w:r>
    </w:p>
    <w:p w14:paraId="725A86E4" w14:textId="7A11F63E" w:rsidR="0012241C" w:rsidRDefault="0012241C" w:rsidP="0012241C">
      <w:pPr>
        <w:pStyle w:val="3"/>
      </w:pPr>
      <w:r>
        <w:rPr>
          <w:rFonts w:hint="eastAsia"/>
        </w:rPr>
        <w:t xml:space="preserve">3.3 </w:t>
      </w:r>
      <w:r>
        <w:rPr>
          <w:rFonts w:hint="eastAsia"/>
        </w:rPr>
        <w:t>生成式模型构建</w:t>
      </w:r>
    </w:p>
    <w:p w14:paraId="67A7C5B6" w14:textId="6F1CAD35" w:rsidR="0012241C" w:rsidRPr="0012241C" w:rsidRDefault="0012241C" w:rsidP="0012241C">
      <w:pPr>
        <w:pStyle w:val="3"/>
        <w:rPr>
          <w:rFonts w:hint="eastAsia"/>
        </w:rPr>
      </w:pPr>
      <w:r>
        <w:rPr>
          <w:rFonts w:hint="eastAsia"/>
        </w:rPr>
        <w:t xml:space="preserve">3.4 </w:t>
      </w:r>
      <w:r>
        <w:rPr>
          <w:rFonts w:hint="eastAsia"/>
        </w:rPr>
        <w:t>多样化优化方案与实现</w:t>
      </w:r>
    </w:p>
    <w:p w14:paraId="4AF04D31" w14:textId="77777777" w:rsidR="00A7159A" w:rsidRDefault="00A7159A" w:rsidP="00A7159A">
      <w:bookmarkStart w:id="54" w:name="OLE_LINK40"/>
      <w:r>
        <w:rPr>
          <w:rFonts w:hint="eastAsia"/>
        </w:rPr>
        <w:t>SID</w:t>
      </w:r>
      <w:r>
        <w:rPr>
          <w:rFonts w:hint="eastAsia"/>
        </w:rPr>
        <w:t>多样化优化？损失多样化优化？分布？效果？</w:t>
      </w:r>
    </w:p>
    <w:p w14:paraId="5E9D12EA" w14:textId="40EA5280" w:rsidR="007812BE" w:rsidRDefault="00764966" w:rsidP="00A7159A">
      <w:r>
        <w:rPr>
          <w:rFonts w:hint="eastAsia"/>
        </w:rPr>
        <w:t>反坍缩损失用在哪？多样化</w:t>
      </w:r>
      <w:r>
        <w:rPr>
          <w:rFonts w:hint="eastAsia"/>
        </w:rPr>
        <w:t>items</w:t>
      </w:r>
      <w:r w:rsidR="00AF0DAD">
        <w:rPr>
          <w:rFonts w:hint="eastAsia"/>
        </w:rPr>
        <w:t>，</w:t>
      </w:r>
      <w:r w:rsidR="00AF0DAD">
        <w:rPr>
          <w:rFonts w:hint="eastAsia"/>
        </w:rPr>
        <w:t>Decoder</w:t>
      </w:r>
      <w:r w:rsidR="00AF0DAD">
        <w:rPr>
          <w:rFonts w:hint="eastAsia"/>
        </w:rPr>
        <w:t>生成式阶段</w:t>
      </w:r>
      <w:r>
        <w:rPr>
          <w:rFonts w:hint="eastAsia"/>
        </w:rPr>
        <w:t>。</w:t>
      </w:r>
    </w:p>
    <w:p w14:paraId="62BADE0A" w14:textId="3C6B2751" w:rsidR="001E57E4" w:rsidRPr="00296774" w:rsidRDefault="001E57E4" w:rsidP="00A7159A">
      <w:pPr>
        <w:rPr>
          <w:rFonts w:hint="eastAsia"/>
        </w:rPr>
      </w:pPr>
      <w:r>
        <w:rPr>
          <w14:ligatures w14:val="none"/>
        </w:rPr>
        <w:t>SID</w:t>
      </w:r>
      <w:r>
        <w:rPr>
          <w:rFonts w:hint="eastAsia"/>
          <w14:ligatures w14:val="none"/>
        </w:rPr>
        <w:t>的</w:t>
      </w:r>
      <w:r>
        <w:rPr>
          <w:rFonts w:hint="eastAsia"/>
          <w14:ligatures w14:val="none"/>
        </w:rPr>
        <w:t>分布情况？</w:t>
      </w:r>
    </w:p>
    <w:p w14:paraId="7FCE37F9" w14:textId="674EA19F" w:rsidR="00A7159A" w:rsidRDefault="00F24CAA" w:rsidP="006736EA">
      <w:r>
        <w:rPr>
          <w:rStyle w:val="md-plain"/>
          <w:rFonts w:ascii="Open Sans" w:hAnsi="Open Sans" w:cs="Open Sans" w:hint="eastAsia"/>
          <w:color w:val="333333"/>
        </w:rPr>
        <w:t>在上述生成式推荐算法流程基础上，我们</w:t>
      </w:r>
      <w:r w:rsidR="00A7159A">
        <w:rPr>
          <w:rStyle w:val="md-plain"/>
          <w:rFonts w:ascii="Open Sans" w:hAnsi="Open Sans" w:cs="Open Sans" w:hint="eastAsia"/>
          <w:color w:val="333333"/>
        </w:rPr>
        <w:t>需</w:t>
      </w:r>
      <w:r w:rsidR="00A7159A">
        <w:rPr>
          <w:rStyle w:val="md-plain"/>
          <w:rFonts w:ascii="Open Sans" w:hAnsi="Open Sans" w:cs="Open Sans"/>
          <w:color w:val="333333"/>
        </w:rPr>
        <w:t>要考虑引入多样化的策略，以缓解推荐过程中的同质化现象。主要在</w:t>
      </w:r>
      <w:r w:rsidR="00A7159A" w:rsidRPr="006736EA">
        <w:t>Semantic ID</w:t>
      </w:r>
      <w:r w:rsidR="00A7159A">
        <w:rPr>
          <w:rStyle w:val="md-plain"/>
          <w:rFonts w:ascii="Open Sans" w:hAnsi="Open Sans" w:cs="Open Sans"/>
          <w:color w:val="333333"/>
        </w:rPr>
        <w:t>构建层面（或数据特征层面）进行优化【利用线性代数和统计学知识】；此外，考虑相关性与多样性之前的权衡，在目标函数之间引入反塌缩正则的损失函数【简单的数学余弦相似】；另外，在算法上，</w:t>
      </w:r>
      <w:proofErr w:type="spellStart"/>
      <w:r w:rsidR="00A7159A">
        <w:rPr>
          <w:rStyle w:val="md-plain"/>
          <w:rFonts w:ascii="Open Sans" w:hAnsi="Open Sans" w:cs="Open Sans"/>
          <w:color w:val="333333"/>
        </w:rPr>
        <w:t>xxxx</w:t>
      </w:r>
      <w:proofErr w:type="spellEnd"/>
      <w:r w:rsidR="00A7159A">
        <w:rPr>
          <w:rStyle w:val="md-plain"/>
          <w:rFonts w:ascii="Open Sans" w:hAnsi="Open Sans" w:cs="Open Sans"/>
          <w:color w:val="333333"/>
        </w:rPr>
        <w:t>【想不到就算了】。</w:t>
      </w:r>
    </w:p>
    <w:p w14:paraId="2546503B" w14:textId="77777777" w:rsidR="00A7159A" w:rsidRDefault="00A7159A" w:rsidP="00A7159A">
      <w:pPr>
        <w:ind w:firstLine="600"/>
        <w:rPr>
          <w:sz w:val="30"/>
          <w:szCs w:val="30"/>
        </w:rPr>
      </w:pPr>
      <w:r>
        <w:rPr>
          <w:rStyle w:val="md-plain"/>
          <w:rFonts w:ascii="Open Sans" w:hAnsi="Open Sans" w:cs="Open Sans"/>
          <w:color w:val="333333"/>
          <w:sz w:val="30"/>
          <w:szCs w:val="30"/>
        </w:rPr>
        <w:t>1. Semantic ID</w:t>
      </w:r>
      <w:r>
        <w:rPr>
          <w:rStyle w:val="md-plain"/>
          <w:rFonts w:ascii="Open Sans" w:hAnsi="Open Sans" w:cs="Open Sans"/>
          <w:color w:val="333333"/>
          <w:sz w:val="30"/>
          <w:szCs w:val="30"/>
        </w:rPr>
        <w:t>多样特征</w:t>
      </w:r>
    </w:p>
    <w:p w14:paraId="1580BC2E" w14:textId="77777777" w:rsidR="00A7159A" w:rsidRDefault="00A7159A" w:rsidP="00A7159A">
      <w:r>
        <w:rPr>
          <w:rStyle w:val="md-plain"/>
          <w:rFonts w:ascii="Open Sans" w:hAnsi="Open Sans" w:cs="Open Sans"/>
          <w:color w:val="333333"/>
        </w:rPr>
        <w:t>可引入正交项（但这个似乎没法考虑相关性）</w:t>
      </w:r>
    </w:p>
    <w:p w14:paraId="06BFF4E6" w14:textId="77777777" w:rsidR="00A7159A" w:rsidRDefault="00A7159A" w:rsidP="00A7159A">
      <w:r>
        <w:rPr>
          <w:rStyle w:val="md-plain"/>
          <w:rFonts w:ascii="Open Sans" w:hAnsi="Open Sans" w:cs="Open Sans"/>
          <w:color w:val="333333"/>
        </w:rPr>
        <w:t>可引入全局的数据分布（简单压缩聚类的分布），实现兴趣推荐内容相关且在不同聚类中，可能也需要把较久历史的分布聚类做基本计算与保留。</w:t>
      </w:r>
    </w:p>
    <w:p w14:paraId="0D22DA46" w14:textId="77777777" w:rsidR="00A7159A" w:rsidRDefault="00A7159A" w:rsidP="00A7159A">
      <w:r>
        <w:rPr>
          <w:rStyle w:val="md-plain"/>
          <w:rFonts w:ascii="Open Sans" w:hAnsi="Open Sans" w:cs="Open Sans"/>
          <w:color w:val="333333"/>
        </w:rPr>
        <w:t>巧妙的是，</w:t>
      </w:r>
      <w:r>
        <w:rPr>
          <w:rStyle w:val="md-plain"/>
          <w:rFonts w:ascii="Open Sans" w:hAnsi="Open Sans" w:cs="Open Sans"/>
          <w:color w:val="333333"/>
        </w:rPr>
        <w:t>RQ-</w:t>
      </w:r>
      <w:proofErr w:type="spellStart"/>
      <w:r>
        <w:rPr>
          <w:rStyle w:val="md-plain"/>
          <w:rFonts w:ascii="Open Sans" w:hAnsi="Open Sans" w:cs="Open Sans"/>
          <w:color w:val="333333"/>
        </w:rPr>
        <w:t>Kmeans</w:t>
      </w:r>
      <w:proofErr w:type="spellEnd"/>
      <w:r>
        <w:rPr>
          <w:rStyle w:val="md-plain"/>
          <w:rFonts w:ascii="Open Sans" w:hAnsi="Open Sans" w:cs="Open Sans"/>
          <w:color w:val="333333"/>
        </w:rPr>
        <w:t>提出应该也是这样想的，本人想法与其出奇的相似</w:t>
      </w:r>
    </w:p>
    <w:p w14:paraId="0D1C642F" w14:textId="77777777" w:rsidR="00A7159A" w:rsidRDefault="00A7159A" w:rsidP="00A7159A">
      <w:pPr>
        <w:ind w:firstLine="600"/>
        <w:rPr>
          <w:sz w:val="30"/>
          <w:szCs w:val="30"/>
        </w:rPr>
      </w:pPr>
      <w:r>
        <w:rPr>
          <w:rStyle w:val="md-plain"/>
          <w:rFonts w:ascii="Open Sans" w:hAnsi="Open Sans" w:cs="Open Sans"/>
          <w:color w:val="333333"/>
          <w:sz w:val="30"/>
          <w:szCs w:val="30"/>
        </w:rPr>
        <w:t xml:space="preserve">2. </w:t>
      </w:r>
      <w:r>
        <w:rPr>
          <w:rStyle w:val="md-plain"/>
          <w:rFonts w:ascii="Open Sans" w:hAnsi="Open Sans" w:cs="Open Sans"/>
          <w:color w:val="333333"/>
          <w:sz w:val="30"/>
          <w:szCs w:val="30"/>
        </w:rPr>
        <w:t>余弦相似反塌缩正则</w:t>
      </w:r>
    </w:p>
    <w:p w14:paraId="153C0DC2" w14:textId="77777777" w:rsidR="00A7159A" w:rsidRPr="001873F9" w:rsidRDefault="00A7159A" w:rsidP="00A7159A">
      <w:r>
        <w:t>$$</w:t>
      </w:r>
      <w:r>
        <w:br/>
        <w:t>L=</w:t>
      </w:r>
      <w:proofErr w:type="spellStart"/>
      <w:r>
        <w:t>Lrelevance+λ</w:t>
      </w:r>
      <w:proofErr w:type="spellEnd"/>
      <w:r>
        <w:rPr>
          <w:rFonts w:ascii="Cambria Math" w:hAnsi="Cambria Math" w:cs="Cambria Math"/>
        </w:rPr>
        <w:t>⋅</w:t>
      </w:r>
      <w:r>
        <w:t>∑cos(</w:t>
      </w:r>
      <w:proofErr w:type="spellStart"/>
      <w:r>
        <w:t>ei,ej</w:t>
      </w:r>
      <w:proofErr w:type="spellEnd"/>
      <w:r>
        <w:t>)(</w:t>
      </w:r>
      <w:proofErr w:type="spellStart"/>
      <w:r>
        <w:t>i,j</w:t>
      </w:r>
      <w:proofErr w:type="spellEnd"/>
      <w:r>
        <w:t>属于同一推荐列表</w:t>
      </w:r>
      <w:r>
        <w:t>)</w:t>
      </w:r>
      <w:r>
        <w:br/>
        <w:t>$$</w:t>
      </w:r>
    </w:p>
    <w:bookmarkEnd w:id="54"/>
    <w:p w14:paraId="3BE8852C" w14:textId="77777777" w:rsidR="00A7159A" w:rsidRDefault="00A7159A" w:rsidP="00A7159A">
      <w:pPr>
        <w:ind w:firstLine="720"/>
      </w:pPr>
      <w:r>
        <w:rPr>
          <w:rStyle w:val="md-plain"/>
          <w:rFonts w:ascii="Open Sans" w:hAnsi="Open Sans" w:cs="Open Sans"/>
          <w:color w:val="333333"/>
          <w:sz w:val="36"/>
          <w:szCs w:val="36"/>
        </w:rPr>
        <w:t xml:space="preserve">4.3 </w:t>
      </w:r>
      <w:r>
        <w:rPr>
          <w:rStyle w:val="md-plain"/>
          <w:rFonts w:ascii="Open Sans" w:hAnsi="Open Sans" w:cs="Open Sans"/>
          <w:color w:val="333333"/>
          <w:sz w:val="36"/>
          <w:szCs w:val="36"/>
        </w:rPr>
        <w:t>可行性探究</w:t>
      </w:r>
    </w:p>
    <w:p w14:paraId="6249BD94" w14:textId="77777777" w:rsidR="00A7159A" w:rsidRDefault="00A7159A" w:rsidP="00A7159A">
      <w:r>
        <w:rPr>
          <w:rStyle w:val="md-plain"/>
          <w:rFonts w:ascii="Open Sans" w:hAnsi="Open Sans" w:cs="Open Sans"/>
          <w:color w:val="333333"/>
        </w:rPr>
        <w:t>搜索与推荐：主动搜索与被动内容推荐应当采用不同的范式。主动搜索往往需要更相关，而被动推荐在保证兴趣的同时尽可能多样化。</w:t>
      </w:r>
    </w:p>
    <w:p w14:paraId="576E9710" w14:textId="1D0E7F0D" w:rsidR="002A769F" w:rsidRPr="00A7159A" w:rsidRDefault="00A7159A" w:rsidP="00A7159A">
      <w:pPr>
        <w:rPr>
          <w:rFonts w:hint="eastAsia"/>
        </w:rPr>
      </w:pPr>
      <w:r>
        <w:rPr>
          <w:rStyle w:val="md-plain"/>
          <w:rFonts w:ascii="Open Sans" w:hAnsi="Open Sans" w:cs="Open Sans"/>
          <w:color w:val="333333"/>
        </w:rPr>
        <w:t>结果可行性探讨【第五章节实验结果与对比后简单陈述一下】。</w:t>
      </w:r>
    </w:p>
    <w:p w14:paraId="10715F50" w14:textId="78B1C146" w:rsidR="00F3032E" w:rsidRPr="00F3032E" w:rsidRDefault="00A7159A" w:rsidP="00A7159A">
      <w:pPr>
        <w:pStyle w:val="3"/>
        <w:rPr>
          <w:rFonts w:hint="eastAsia"/>
        </w:rPr>
      </w:pPr>
      <w:r>
        <w:rPr>
          <w:rFonts w:hint="eastAsia"/>
        </w:rPr>
        <w:lastRenderedPageBreak/>
        <w:t xml:space="preserve">3.5 </w:t>
      </w:r>
      <w:r>
        <w:rPr>
          <w:rFonts w:hint="eastAsia"/>
        </w:rPr>
        <w:t>训练流程</w:t>
      </w:r>
    </w:p>
    <w:p w14:paraId="1792B28C" w14:textId="769483BF" w:rsidR="004A6FC2" w:rsidRDefault="0028328F" w:rsidP="003B0E8E">
      <w:pPr>
        <w:pStyle w:val="2"/>
      </w:pPr>
      <w:bookmarkStart w:id="55" w:name="heading_6"/>
      <w:r>
        <w:rPr>
          <w:rFonts w:hint="eastAsia"/>
        </w:rPr>
        <w:t>第四章</w:t>
      </w:r>
      <w:r>
        <w:rPr>
          <w:rFonts w:hint="eastAsia"/>
        </w:rPr>
        <w:t xml:space="preserve"> </w:t>
      </w:r>
      <w:r>
        <w:t>实验设计与结果分析</w:t>
      </w:r>
      <w:bookmarkEnd w:id="55"/>
    </w:p>
    <w:p w14:paraId="1493837A" w14:textId="6F95CAC9" w:rsidR="004A6FC2" w:rsidRDefault="0028328F" w:rsidP="003B0E8E">
      <w:pPr>
        <w:pStyle w:val="2"/>
      </w:pPr>
      <w:bookmarkStart w:id="56" w:name="heading_7"/>
      <w:r>
        <w:rPr>
          <w:rFonts w:hint="eastAsia"/>
        </w:rPr>
        <w:t>第五章</w:t>
      </w:r>
      <w:r>
        <w:rPr>
          <w:rFonts w:hint="eastAsia"/>
        </w:rPr>
        <w:t xml:space="preserve"> </w:t>
      </w:r>
      <w:r>
        <w:rPr>
          <w:rFonts w:hint="eastAsia"/>
        </w:rPr>
        <w:t>总</w:t>
      </w:r>
      <w:r>
        <w:t>结与展望</w:t>
      </w:r>
      <w:bookmarkEnd w:id="56"/>
    </w:p>
    <w:p w14:paraId="53E90919" w14:textId="77777777" w:rsidR="00AB10C6" w:rsidRDefault="00AB10C6">
      <w:pPr>
        <w:spacing w:after="160" w:line="278" w:lineRule="auto"/>
        <w:ind w:firstLineChars="0" w:firstLine="0"/>
        <w:jc w:val="left"/>
        <w:rPr>
          <w:rFonts w:asciiTheme="majorHAnsi" w:hAnsiTheme="majorHAnsi" w:cstheme="majorBidi"/>
          <w:b/>
          <w:bCs/>
          <w:sz w:val="32"/>
          <w:szCs w:val="32"/>
        </w:rPr>
      </w:pPr>
      <w:bookmarkStart w:id="57" w:name="heading_8"/>
      <w:r>
        <w:br w:type="page"/>
      </w:r>
    </w:p>
    <w:p w14:paraId="255BF944" w14:textId="15AAC8E0" w:rsidR="00167201" w:rsidRDefault="00000000" w:rsidP="003B0E8E">
      <w:pPr>
        <w:pStyle w:val="2"/>
      </w:pPr>
      <w:r>
        <w:lastRenderedPageBreak/>
        <w:t>参考文献</w:t>
      </w:r>
      <w:bookmarkEnd w:id="57"/>
    </w:p>
    <w:p w14:paraId="78F24758" w14:textId="53715880" w:rsidR="00167201" w:rsidRPr="003B0E8E" w:rsidRDefault="00167201" w:rsidP="007E7AB1">
      <w:pPr>
        <w:pStyle w:val="a8"/>
        <w:numPr>
          <w:ilvl w:val="0"/>
          <w:numId w:val="5"/>
        </w:numPr>
        <w:rPr>
          <w:shd w:val="clear" w:color="auto" w:fill="FFFFFF"/>
        </w:rPr>
      </w:pPr>
      <w:bookmarkStart w:id="58" w:name="_Ref223445689"/>
      <w:r w:rsidRPr="003B0E8E">
        <w:rPr>
          <w:shd w:val="clear" w:color="auto" w:fill="FFFFFF"/>
        </w:rPr>
        <w:t>WU H, ZHANG Y, MA C, et al. Result Diversification in Search and Recommendation: A Survey[J/OL]. IEEE Transactions on Knowledge and Data Engineering, 2024.</w:t>
      </w:r>
      <w:bookmarkEnd w:id="58"/>
      <w:r w:rsidRPr="003B0E8E">
        <w:rPr>
          <w:shd w:val="clear" w:color="auto" w:fill="FFFFFF"/>
        </w:rPr>
        <w:t xml:space="preserve"> </w:t>
      </w:r>
    </w:p>
    <w:p w14:paraId="2A084FA8" w14:textId="10C61C93" w:rsidR="00167201" w:rsidRPr="007E7AB1" w:rsidRDefault="00C40ABE" w:rsidP="007E7AB1">
      <w:pPr>
        <w:pStyle w:val="a8"/>
        <w:numPr>
          <w:ilvl w:val="0"/>
          <w:numId w:val="5"/>
        </w:numPr>
      </w:pPr>
      <w:bookmarkStart w:id="59" w:name="_Ref223448616"/>
      <w:bookmarkStart w:id="60" w:name="_Ref223963140"/>
      <w:r w:rsidRPr="007E7AB1">
        <w:t>Rajput S, Mehta N, Singh A, et al. Recommender systems with generative retrieval[J]. Advances in Neural Information Processing Systems, 2023</w:t>
      </w:r>
      <w:bookmarkEnd w:id="59"/>
      <w:r w:rsidR="00EB3B96" w:rsidRPr="007E7AB1">
        <w:t>.</w:t>
      </w:r>
      <w:bookmarkEnd w:id="60"/>
    </w:p>
    <w:p w14:paraId="2AE1C44A" w14:textId="62BC6033" w:rsidR="00C40ABE" w:rsidRPr="003B0E8E" w:rsidRDefault="00C40ABE" w:rsidP="007E7AB1">
      <w:pPr>
        <w:pStyle w:val="a8"/>
        <w:numPr>
          <w:ilvl w:val="0"/>
          <w:numId w:val="5"/>
        </w:numPr>
        <w:rPr>
          <w:shd w:val="clear" w:color="auto" w:fill="FFFFFF"/>
        </w:rPr>
      </w:pPr>
      <w:bookmarkStart w:id="61" w:name="_Ref223447653"/>
      <w:bookmarkStart w:id="62" w:name="_Ref223446724"/>
      <w:r w:rsidRPr="003B0E8E">
        <w:rPr>
          <w:shd w:val="clear" w:color="auto" w:fill="FFFFFF"/>
        </w:rPr>
        <w:t xml:space="preserve">Zhang Y, Xu W, Zhao X, et al. Reinforced latent reasoning for </w:t>
      </w:r>
      <w:proofErr w:type="spellStart"/>
      <w:r w:rsidRPr="003B0E8E">
        <w:rPr>
          <w:shd w:val="clear" w:color="auto" w:fill="FFFFFF"/>
        </w:rPr>
        <w:t>llm</w:t>
      </w:r>
      <w:proofErr w:type="spellEnd"/>
      <w:r w:rsidRPr="003B0E8E">
        <w:rPr>
          <w:shd w:val="clear" w:color="auto" w:fill="FFFFFF"/>
        </w:rPr>
        <w:t xml:space="preserve">-based recommendation[J]. </w:t>
      </w:r>
      <w:proofErr w:type="spellStart"/>
      <w:r w:rsidRPr="003B0E8E">
        <w:rPr>
          <w:shd w:val="clear" w:color="auto" w:fill="FFFFFF"/>
        </w:rPr>
        <w:t>arXiv</w:t>
      </w:r>
      <w:proofErr w:type="spellEnd"/>
      <w:r w:rsidRPr="003B0E8E">
        <w:rPr>
          <w:shd w:val="clear" w:color="auto" w:fill="FFFFFF"/>
        </w:rPr>
        <w:t xml:space="preserve"> preprint arXiv:2505.19092, 2025.</w:t>
      </w:r>
      <w:bookmarkEnd w:id="61"/>
    </w:p>
    <w:p w14:paraId="2F4CB06B" w14:textId="2176E24A" w:rsidR="00167201" w:rsidRPr="003B0E8E" w:rsidRDefault="0020250C" w:rsidP="003B0E8E">
      <w:pPr>
        <w:pStyle w:val="a8"/>
        <w:numPr>
          <w:ilvl w:val="0"/>
          <w:numId w:val="5"/>
        </w:numPr>
        <w:rPr>
          <w:shd w:val="clear" w:color="auto" w:fill="FFFFFF"/>
        </w:rPr>
      </w:pPr>
      <w:bookmarkStart w:id="63" w:name="_Ref223448619"/>
      <w:bookmarkEnd w:id="62"/>
      <w:r w:rsidRPr="003B0E8E">
        <w:rPr>
          <w:shd w:val="clear" w:color="auto" w:fill="FFFFFF"/>
        </w:rPr>
        <w:t>Fang D, Gao J, Zhu C, et al. Hid-</w:t>
      </w:r>
      <w:proofErr w:type="spellStart"/>
      <w:r w:rsidRPr="003B0E8E">
        <w:rPr>
          <w:shd w:val="clear" w:color="auto" w:fill="FFFFFF"/>
        </w:rPr>
        <w:t>vae</w:t>
      </w:r>
      <w:proofErr w:type="spellEnd"/>
      <w:r w:rsidRPr="003B0E8E">
        <w:rPr>
          <w:shd w:val="clear" w:color="auto" w:fill="FFFFFF"/>
        </w:rPr>
        <w:t xml:space="preserve">: Interpretable generative recommendation via hierarchical and disentangled semantic ids[J]. </w:t>
      </w:r>
      <w:proofErr w:type="spellStart"/>
      <w:r w:rsidRPr="003B0E8E">
        <w:rPr>
          <w:shd w:val="clear" w:color="auto" w:fill="FFFFFF"/>
        </w:rPr>
        <w:t>arXiv</w:t>
      </w:r>
      <w:proofErr w:type="spellEnd"/>
      <w:r w:rsidRPr="003B0E8E">
        <w:rPr>
          <w:shd w:val="clear" w:color="auto" w:fill="FFFFFF"/>
        </w:rPr>
        <w:t xml:space="preserve"> preprint arXiv:2508.04618, 2025.</w:t>
      </w:r>
      <w:bookmarkEnd w:id="63"/>
    </w:p>
    <w:p w14:paraId="246E4D3A" w14:textId="4976DE98" w:rsidR="00167201" w:rsidRPr="003B0E8E" w:rsidRDefault="0020250C" w:rsidP="003B0E8E">
      <w:pPr>
        <w:pStyle w:val="a8"/>
        <w:numPr>
          <w:ilvl w:val="0"/>
          <w:numId w:val="5"/>
        </w:numPr>
        <w:rPr>
          <w:shd w:val="clear" w:color="auto" w:fill="FFFFFF"/>
        </w:rPr>
      </w:pPr>
      <w:bookmarkStart w:id="64" w:name="_Ref223448622"/>
      <w:r w:rsidRPr="003B0E8E">
        <w:rPr>
          <w:shd w:val="clear" w:color="auto" w:fill="FFFFFF"/>
        </w:rPr>
        <w:t>Zhu J, Jin M, Liu Q, et al. Cost: Contrastive quantization based semantic tokenization for generative recommendation[C]//Proceedings of the 18th ACM Conference on Recommender Systems. 2024.</w:t>
      </w:r>
      <w:bookmarkEnd w:id="64"/>
    </w:p>
    <w:p w14:paraId="3DF660E4" w14:textId="03A4199A" w:rsidR="00120B2C" w:rsidRPr="003B0E8E" w:rsidRDefault="00120B2C" w:rsidP="003B0E8E">
      <w:pPr>
        <w:pStyle w:val="a8"/>
        <w:numPr>
          <w:ilvl w:val="0"/>
          <w:numId w:val="5"/>
        </w:numPr>
        <w:rPr>
          <w:shd w:val="clear" w:color="auto" w:fill="FFFFFF"/>
        </w:rPr>
      </w:pPr>
      <w:bookmarkStart w:id="65" w:name="_Ref223451186"/>
      <w:r w:rsidRPr="003B0E8E">
        <w:rPr>
          <w:shd w:val="clear" w:color="auto" w:fill="FFFFFF"/>
        </w:rPr>
        <w:t>Lee D, Kim C, Kim S, et al. Autoregressive image generation using residual quantization[C]//Proceedings of the IEEE/CVF conference on computer vision and pattern recognition. 2022.</w:t>
      </w:r>
      <w:bookmarkEnd w:id="65"/>
    </w:p>
    <w:p w14:paraId="517A7235" w14:textId="0EE85F7E" w:rsidR="00167201" w:rsidRPr="003B0E8E" w:rsidRDefault="00120B2C" w:rsidP="003B0E8E">
      <w:pPr>
        <w:pStyle w:val="a8"/>
        <w:numPr>
          <w:ilvl w:val="0"/>
          <w:numId w:val="5"/>
        </w:numPr>
        <w:rPr>
          <w:shd w:val="clear" w:color="auto" w:fill="FFFFFF"/>
        </w:rPr>
      </w:pPr>
      <w:bookmarkStart w:id="66" w:name="_Ref223449784"/>
      <w:r w:rsidRPr="003B0E8E">
        <w:rPr>
          <w:shd w:val="clear" w:color="auto" w:fill="FFFFFF"/>
        </w:rPr>
        <w:t>Ju C M, Collins L, Neves L, et al. Generative Recommendation with Semantic IDs: A Practitioner's Handbook[C]//Proceedings of the 34th ACM International Conference on Information and Knowledge Management. 2025.</w:t>
      </w:r>
      <w:bookmarkEnd w:id="66"/>
    </w:p>
    <w:p w14:paraId="52DEE889" w14:textId="1E2BBC6D" w:rsidR="00167201" w:rsidRPr="003B0E8E" w:rsidRDefault="00120B2C" w:rsidP="003B0E8E">
      <w:pPr>
        <w:pStyle w:val="a8"/>
        <w:numPr>
          <w:ilvl w:val="0"/>
          <w:numId w:val="5"/>
        </w:numPr>
        <w:rPr>
          <w:shd w:val="clear" w:color="auto" w:fill="FFFFFF"/>
        </w:rPr>
      </w:pPr>
      <w:bookmarkStart w:id="67" w:name="_Ref223451212"/>
      <w:bookmarkStart w:id="68" w:name="_Ref223449891"/>
      <w:r w:rsidRPr="003B0E8E">
        <w:rPr>
          <w:shd w:val="clear" w:color="auto" w:fill="FFFFFF"/>
        </w:rPr>
        <w:t xml:space="preserve">Luo X, Cao J, Sun T, et al. </w:t>
      </w:r>
      <w:proofErr w:type="spellStart"/>
      <w:r w:rsidRPr="003B0E8E">
        <w:rPr>
          <w:shd w:val="clear" w:color="auto" w:fill="FFFFFF"/>
        </w:rPr>
        <w:t>Qarm</w:t>
      </w:r>
      <w:proofErr w:type="spellEnd"/>
      <w:r w:rsidRPr="003B0E8E">
        <w:rPr>
          <w:shd w:val="clear" w:color="auto" w:fill="FFFFFF"/>
        </w:rPr>
        <w:t xml:space="preserve">: Quantitative alignment multi-modal recommendation at </w:t>
      </w:r>
      <w:proofErr w:type="spellStart"/>
      <w:r w:rsidRPr="003B0E8E">
        <w:rPr>
          <w:shd w:val="clear" w:color="auto" w:fill="FFFFFF"/>
        </w:rPr>
        <w:t>kuaishou</w:t>
      </w:r>
      <w:proofErr w:type="spellEnd"/>
      <w:r w:rsidRPr="003B0E8E">
        <w:rPr>
          <w:shd w:val="clear" w:color="auto" w:fill="FFFFFF"/>
        </w:rPr>
        <w:t>[C]//Proceedings of the 34th ACM International Conference on Information and Knowledge Management. 2025.</w:t>
      </w:r>
      <w:bookmarkEnd w:id="67"/>
    </w:p>
    <w:p w14:paraId="5D478D5E" w14:textId="2ABFE11C" w:rsidR="00167201" w:rsidRPr="003B0E8E" w:rsidRDefault="00120B2C" w:rsidP="003B0E8E">
      <w:pPr>
        <w:pStyle w:val="a8"/>
        <w:numPr>
          <w:ilvl w:val="0"/>
          <w:numId w:val="5"/>
        </w:numPr>
        <w:rPr>
          <w:shd w:val="clear" w:color="auto" w:fill="FFFFFF"/>
        </w:rPr>
      </w:pPr>
      <w:bookmarkStart w:id="69" w:name="_Ref223451214"/>
      <w:bookmarkStart w:id="70" w:name="_Ref223449901"/>
      <w:bookmarkEnd w:id="68"/>
      <w:r w:rsidRPr="003B0E8E">
        <w:rPr>
          <w:shd w:val="clear" w:color="auto" w:fill="FFFFFF"/>
        </w:rPr>
        <w:t>Ye W, Sun M, Shi S, et al. DAS: Dual-Aligned Semantic IDs Empowered Industrial Recommender System[C]//Proceedings of the 34th ACM International Conference on Information and Knowledge Management. 2025.</w:t>
      </w:r>
      <w:bookmarkEnd w:id="69"/>
    </w:p>
    <w:p w14:paraId="7EDFCFAF" w14:textId="5E8D9D3D" w:rsidR="00167201" w:rsidRPr="003B0E8E" w:rsidRDefault="00120B2C" w:rsidP="003B0E8E">
      <w:pPr>
        <w:pStyle w:val="a8"/>
        <w:numPr>
          <w:ilvl w:val="0"/>
          <w:numId w:val="5"/>
        </w:numPr>
        <w:rPr>
          <w:shd w:val="clear" w:color="auto" w:fill="FFFFFF"/>
        </w:rPr>
      </w:pPr>
      <w:bookmarkStart w:id="71" w:name="_Ref223451223"/>
      <w:bookmarkStart w:id="72" w:name="_Ref223450332"/>
      <w:bookmarkEnd w:id="70"/>
      <w:r w:rsidRPr="003B0E8E">
        <w:rPr>
          <w:shd w:val="clear" w:color="auto" w:fill="FFFFFF"/>
        </w:rPr>
        <w:t xml:space="preserve">Deng J, Wang S, Cai K, et al. </w:t>
      </w:r>
      <w:proofErr w:type="spellStart"/>
      <w:r w:rsidRPr="003B0E8E">
        <w:rPr>
          <w:shd w:val="clear" w:color="auto" w:fill="FFFFFF"/>
        </w:rPr>
        <w:t>Onerec</w:t>
      </w:r>
      <w:proofErr w:type="spellEnd"/>
      <w:r w:rsidRPr="003B0E8E">
        <w:rPr>
          <w:shd w:val="clear" w:color="auto" w:fill="FFFFFF"/>
        </w:rPr>
        <w:t xml:space="preserve">: Unifying retrieve and rank with generative recommender and iterative preference alignment[J]. </w:t>
      </w:r>
      <w:proofErr w:type="spellStart"/>
      <w:r w:rsidRPr="003B0E8E">
        <w:rPr>
          <w:shd w:val="clear" w:color="auto" w:fill="FFFFFF"/>
        </w:rPr>
        <w:t>arXiv</w:t>
      </w:r>
      <w:proofErr w:type="spellEnd"/>
      <w:r w:rsidRPr="003B0E8E">
        <w:rPr>
          <w:shd w:val="clear" w:color="auto" w:fill="FFFFFF"/>
        </w:rPr>
        <w:t xml:space="preserve"> preprint arXiv:2502.18965, 2025.</w:t>
      </w:r>
      <w:bookmarkEnd w:id="71"/>
    </w:p>
    <w:p w14:paraId="57B3B0AE" w14:textId="5BB11F68" w:rsidR="00167201" w:rsidRPr="003B0E8E" w:rsidRDefault="00120B2C" w:rsidP="003B0E8E">
      <w:pPr>
        <w:pStyle w:val="a8"/>
        <w:numPr>
          <w:ilvl w:val="0"/>
          <w:numId w:val="5"/>
        </w:numPr>
        <w:rPr>
          <w:shd w:val="clear" w:color="auto" w:fill="FFFFFF"/>
        </w:rPr>
      </w:pPr>
      <w:bookmarkStart w:id="73" w:name="_Ref223451225"/>
      <w:bookmarkStart w:id="74" w:name="_Ref223450334"/>
      <w:bookmarkEnd w:id="72"/>
      <w:r w:rsidRPr="003B0E8E">
        <w:rPr>
          <w:shd w:val="clear" w:color="auto" w:fill="FFFFFF"/>
        </w:rPr>
        <w:t xml:space="preserve">Zhang J, Li Y, Liu Y, et al. GPR: Towards a Generative Pre-trained One-Model Paradigm for Large-Scale Advertising Recommendation[J]. </w:t>
      </w:r>
      <w:proofErr w:type="spellStart"/>
      <w:r w:rsidRPr="003B0E8E">
        <w:rPr>
          <w:shd w:val="clear" w:color="auto" w:fill="FFFFFF"/>
        </w:rPr>
        <w:t>arXiv</w:t>
      </w:r>
      <w:proofErr w:type="spellEnd"/>
      <w:r w:rsidRPr="003B0E8E">
        <w:rPr>
          <w:shd w:val="clear" w:color="auto" w:fill="FFFFFF"/>
        </w:rPr>
        <w:t xml:space="preserve"> preprint arXiv:2511.10138, 2025.</w:t>
      </w:r>
      <w:bookmarkEnd w:id="73"/>
    </w:p>
    <w:p w14:paraId="4E2216CB" w14:textId="0D2D4F57" w:rsidR="00167201" w:rsidRPr="003B0E8E" w:rsidRDefault="00CE7433" w:rsidP="003B0E8E">
      <w:pPr>
        <w:pStyle w:val="a8"/>
        <w:numPr>
          <w:ilvl w:val="0"/>
          <w:numId w:val="5"/>
        </w:numPr>
        <w:rPr>
          <w:shd w:val="clear" w:color="auto" w:fill="FFFFFF"/>
        </w:rPr>
      </w:pPr>
      <w:bookmarkStart w:id="75" w:name="_Ref223893187"/>
      <w:bookmarkStart w:id="76" w:name="_Ref223892125"/>
      <w:bookmarkEnd w:id="74"/>
      <w:r w:rsidRPr="003B0E8E">
        <w:rPr>
          <w:shd w:val="clear" w:color="auto" w:fill="FFFFFF"/>
        </w:rPr>
        <w:t>Li X, Chen B, She J, et al. A Survey of Generative Recommendation from a Tri-Decoupled Perspective: Tokenization[J]. Architecture, and Optimization, 2025.</w:t>
      </w:r>
      <w:bookmarkEnd w:id="75"/>
    </w:p>
    <w:p w14:paraId="0EFE570B" w14:textId="35A1BF04" w:rsidR="00167201" w:rsidRPr="003B0E8E" w:rsidRDefault="00D7309D" w:rsidP="003B0E8E">
      <w:pPr>
        <w:pStyle w:val="a8"/>
        <w:numPr>
          <w:ilvl w:val="0"/>
          <w:numId w:val="5"/>
        </w:numPr>
        <w:rPr>
          <w:shd w:val="clear" w:color="auto" w:fill="FFFFFF"/>
        </w:rPr>
      </w:pPr>
      <w:bookmarkStart w:id="77" w:name="_Ref223893221"/>
      <w:bookmarkStart w:id="78" w:name="_Ref223892783"/>
      <w:bookmarkEnd w:id="76"/>
      <w:r w:rsidRPr="003B0E8E">
        <w:rPr>
          <w:shd w:val="clear" w:color="auto" w:fill="FFFFFF"/>
        </w:rPr>
        <w:t xml:space="preserve">Deng J, Wang S, Cai K, et al. </w:t>
      </w:r>
      <w:proofErr w:type="spellStart"/>
      <w:r w:rsidRPr="003B0E8E">
        <w:rPr>
          <w:shd w:val="clear" w:color="auto" w:fill="FFFFFF"/>
        </w:rPr>
        <w:t>Onerec</w:t>
      </w:r>
      <w:proofErr w:type="spellEnd"/>
      <w:r w:rsidRPr="003B0E8E">
        <w:rPr>
          <w:shd w:val="clear" w:color="auto" w:fill="FFFFFF"/>
        </w:rPr>
        <w:t xml:space="preserve">: Unifying retrieve and rank with generative recommender and iterative preference alignment[J]. </w:t>
      </w:r>
      <w:proofErr w:type="spellStart"/>
      <w:r w:rsidRPr="003B0E8E">
        <w:rPr>
          <w:shd w:val="clear" w:color="auto" w:fill="FFFFFF"/>
        </w:rPr>
        <w:t>arXiv</w:t>
      </w:r>
      <w:proofErr w:type="spellEnd"/>
      <w:r w:rsidRPr="003B0E8E">
        <w:rPr>
          <w:shd w:val="clear" w:color="auto" w:fill="FFFFFF"/>
        </w:rPr>
        <w:t xml:space="preserve"> preprint arXiv:2502.18965, 2025.</w:t>
      </w:r>
      <w:bookmarkEnd w:id="77"/>
    </w:p>
    <w:p w14:paraId="3835F101" w14:textId="00E07117" w:rsidR="00167201" w:rsidRPr="003B0E8E" w:rsidRDefault="00D7309D" w:rsidP="003B0E8E">
      <w:pPr>
        <w:pStyle w:val="a8"/>
        <w:numPr>
          <w:ilvl w:val="0"/>
          <w:numId w:val="5"/>
        </w:numPr>
        <w:rPr>
          <w:shd w:val="clear" w:color="auto" w:fill="FFFFFF"/>
        </w:rPr>
      </w:pPr>
      <w:bookmarkStart w:id="79" w:name="_Ref223892786"/>
      <w:bookmarkEnd w:id="78"/>
      <w:r w:rsidRPr="003B0E8E">
        <w:rPr>
          <w:shd w:val="clear" w:color="auto" w:fill="FFFFFF"/>
        </w:rPr>
        <w:t xml:space="preserve">Zhou G, Hu H, Cheng H, et al. Onerec-v2 technical report[J]. </w:t>
      </w:r>
      <w:proofErr w:type="spellStart"/>
      <w:r w:rsidRPr="003B0E8E">
        <w:rPr>
          <w:shd w:val="clear" w:color="auto" w:fill="FFFFFF"/>
        </w:rPr>
        <w:t>arXiv</w:t>
      </w:r>
      <w:proofErr w:type="spellEnd"/>
      <w:r w:rsidRPr="003B0E8E">
        <w:rPr>
          <w:shd w:val="clear" w:color="auto" w:fill="FFFFFF"/>
        </w:rPr>
        <w:t xml:space="preserve"> preprint arXiv:2508.20900, 2025.</w:t>
      </w:r>
    </w:p>
    <w:p w14:paraId="4D0723D7" w14:textId="6D66724B" w:rsidR="00167201" w:rsidRPr="003B0E8E" w:rsidRDefault="00D7309D" w:rsidP="003B0E8E">
      <w:pPr>
        <w:pStyle w:val="a8"/>
        <w:numPr>
          <w:ilvl w:val="0"/>
          <w:numId w:val="5"/>
        </w:numPr>
        <w:rPr>
          <w:shd w:val="clear" w:color="auto" w:fill="FFFFFF"/>
        </w:rPr>
      </w:pPr>
      <w:bookmarkStart w:id="80" w:name="_Ref223892788"/>
      <w:bookmarkEnd w:id="79"/>
      <w:r w:rsidRPr="003B0E8E">
        <w:rPr>
          <w:shd w:val="clear" w:color="auto" w:fill="FFFFFF"/>
        </w:rPr>
        <w:lastRenderedPageBreak/>
        <w:t xml:space="preserve">Liu Z, Wang S, Wang X, et al. </w:t>
      </w:r>
      <w:proofErr w:type="spellStart"/>
      <w:r w:rsidRPr="003B0E8E">
        <w:rPr>
          <w:shd w:val="clear" w:color="auto" w:fill="FFFFFF"/>
        </w:rPr>
        <w:t>Onerec</w:t>
      </w:r>
      <w:proofErr w:type="spellEnd"/>
      <w:r w:rsidRPr="003B0E8E">
        <w:rPr>
          <w:shd w:val="clear" w:color="auto" w:fill="FFFFFF"/>
        </w:rPr>
        <w:t xml:space="preserve">-think: In-text reasoning for generative recommendation[J]. </w:t>
      </w:r>
      <w:proofErr w:type="spellStart"/>
      <w:r w:rsidRPr="003B0E8E">
        <w:rPr>
          <w:shd w:val="clear" w:color="auto" w:fill="FFFFFF"/>
        </w:rPr>
        <w:t>arXiv</w:t>
      </w:r>
      <w:proofErr w:type="spellEnd"/>
      <w:r w:rsidRPr="003B0E8E">
        <w:rPr>
          <w:shd w:val="clear" w:color="auto" w:fill="FFFFFF"/>
        </w:rPr>
        <w:t xml:space="preserve"> preprint arXiv:2510.11639, 2025.</w:t>
      </w:r>
    </w:p>
    <w:p w14:paraId="259B0F7B" w14:textId="3A02B4D7" w:rsidR="00482317" w:rsidRPr="003B0E8E" w:rsidRDefault="00482317" w:rsidP="003B0E8E">
      <w:pPr>
        <w:pStyle w:val="a8"/>
        <w:numPr>
          <w:ilvl w:val="0"/>
          <w:numId w:val="5"/>
        </w:numPr>
        <w:rPr>
          <w:shd w:val="clear" w:color="auto" w:fill="FFFFFF"/>
        </w:rPr>
      </w:pPr>
      <w:bookmarkStart w:id="81" w:name="_Ref223894691"/>
      <w:r w:rsidRPr="003B0E8E">
        <w:rPr>
          <w:shd w:val="clear" w:color="auto" w:fill="FFFFFF"/>
        </w:rPr>
        <w:t>Wu H, Zhang Y, Ma C, et al. Result diversification in search and recommendation: A survey[J]. IEEE Transactions on Knowledge and Data Engineering, 2024.</w:t>
      </w:r>
      <w:bookmarkEnd w:id="81"/>
    </w:p>
    <w:p w14:paraId="036FA733" w14:textId="528E6952" w:rsidR="00482317" w:rsidRPr="003B0E8E" w:rsidRDefault="008644F1" w:rsidP="003B0E8E">
      <w:pPr>
        <w:pStyle w:val="a8"/>
        <w:numPr>
          <w:ilvl w:val="0"/>
          <w:numId w:val="5"/>
        </w:numPr>
        <w:rPr>
          <w:shd w:val="clear" w:color="auto" w:fill="FFFFFF"/>
        </w:rPr>
      </w:pPr>
      <w:bookmarkStart w:id="82" w:name="_Ref224333725"/>
      <w:r w:rsidRPr="003B0E8E">
        <w:rPr>
          <w:shd w:val="clear" w:color="auto" w:fill="FFFFFF"/>
        </w:rPr>
        <w:t xml:space="preserve">Huang Y, Dong Y, Li W, et al. Can psychographics mitigate over-specialization in recommender-driven consumer markets? Evidence from recommender </w:t>
      </w:r>
      <w:proofErr w:type="gramStart"/>
      <w:r w:rsidRPr="003B0E8E">
        <w:rPr>
          <w:shd w:val="clear" w:color="auto" w:fill="FFFFFF"/>
        </w:rPr>
        <w:t>systems based</w:t>
      </w:r>
      <w:proofErr w:type="gramEnd"/>
      <w:r w:rsidRPr="003B0E8E">
        <w:rPr>
          <w:shd w:val="clear" w:color="auto" w:fill="FFFFFF"/>
        </w:rPr>
        <w:t xml:space="preserve"> simulation experiment[J]. Management System Engineering, 2025.</w:t>
      </w:r>
      <w:bookmarkEnd w:id="82"/>
    </w:p>
    <w:p w14:paraId="0237EB66" w14:textId="35D094C5" w:rsidR="00482317" w:rsidRPr="003B0E8E" w:rsidRDefault="00385AF8" w:rsidP="003B0E8E">
      <w:pPr>
        <w:pStyle w:val="a8"/>
        <w:numPr>
          <w:ilvl w:val="0"/>
          <w:numId w:val="5"/>
        </w:numPr>
        <w:rPr>
          <w:shd w:val="clear" w:color="auto" w:fill="FFFFFF"/>
        </w:rPr>
      </w:pPr>
      <w:bookmarkStart w:id="83" w:name="_Ref224334006"/>
      <w:r w:rsidRPr="003B0E8E">
        <w:rPr>
          <w:shd w:val="clear" w:color="auto" w:fill="FFFFFF"/>
        </w:rPr>
        <w:t>Li J, Fang J. Eliminating Information Cocoons: Product Diversification Recommendation Based on User Clustering and Hybrid Reranking[J]. Neurocomputing, 2026.</w:t>
      </w:r>
      <w:bookmarkEnd w:id="83"/>
    </w:p>
    <w:p w14:paraId="3F721CB1" w14:textId="5E130FA8" w:rsidR="00482317" w:rsidRPr="003B0E8E" w:rsidRDefault="00155145" w:rsidP="003B0E8E">
      <w:pPr>
        <w:pStyle w:val="a8"/>
        <w:numPr>
          <w:ilvl w:val="0"/>
          <w:numId w:val="5"/>
        </w:numPr>
        <w:rPr>
          <w:shd w:val="clear" w:color="auto" w:fill="FFFFFF"/>
        </w:rPr>
      </w:pPr>
      <w:bookmarkStart w:id="84" w:name="_Ref223964003"/>
      <w:r w:rsidRPr="003B0E8E">
        <w:rPr>
          <w:shd w:val="clear" w:color="auto" w:fill="FFFFFF"/>
        </w:rPr>
        <w:t xml:space="preserve">Das A M, Bhatt G, Kumari L, et al. COBRA: </w:t>
      </w:r>
      <w:proofErr w:type="spellStart"/>
      <w:r w:rsidRPr="003B0E8E">
        <w:rPr>
          <w:shd w:val="clear" w:color="auto" w:fill="FFFFFF"/>
        </w:rPr>
        <w:t>COmBinatorial</w:t>
      </w:r>
      <w:proofErr w:type="spellEnd"/>
      <w:r w:rsidRPr="003B0E8E">
        <w:rPr>
          <w:shd w:val="clear" w:color="auto" w:fill="FFFFFF"/>
        </w:rPr>
        <w:t xml:space="preserve"> Retrieval Augmentation for Few-Shot Adaptation[C]//Proceedings of the Computer Vision and Pattern Recognition Conference. 2025.</w:t>
      </w:r>
    </w:p>
    <w:p w14:paraId="413EAF42" w14:textId="52173A5F" w:rsidR="00482317" w:rsidRPr="003B0E8E" w:rsidRDefault="005B40BF" w:rsidP="003B0E8E">
      <w:pPr>
        <w:pStyle w:val="a8"/>
        <w:numPr>
          <w:ilvl w:val="0"/>
          <w:numId w:val="5"/>
        </w:numPr>
        <w:rPr>
          <w:rFonts w:cs="Times New Roman"/>
          <w:shd w:val="clear" w:color="auto" w:fill="FFFFFF"/>
          <w14:ligatures w14:val="none"/>
        </w:rPr>
      </w:pPr>
      <w:bookmarkStart w:id="85" w:name="_Ref223965027"/>
      <w:bookmarkEnd w:id="84"/>
      <w:r w:rsidRPr="003B0E8E">
        <w:rPr>
          <w:shd w:val="clear" w:color="auto" w:fill="FFFFFF"/>
        </w:rPr>
        <w:t xml:space="preserve">Liu C, Cao J, Huang R, et al. </w:t>
      </w:r>
      <w:proofErr w:type="spellStart"/>
      <w:r w:rsidRPr="003B0E8E">
        <w:rPr>
          <w:shd w:val="clear" w:color="auto" w:fill="FFFFFF"/>
        </w:rPr>
        <w:t>Kuaiformer</w:t>
      </w:r>
      <w:proofErr w:type="spellEnd"/>
      <w:r w:rsidRPr="003B0E8E">
        <w:rPr>
          <w:shd w:val="clear" w:color="auto" w:fill="FFFFFF"/>
        </w:rPr>
        <w:t xml:space="preserve">: Transformer-based retrieval at </w:t>
      </w:r>
      <w:proofErr w:type="spellStart"/>
      <w:r w:rsidRPr="003B0E8E">
        <w:rPr>
          <w:shd w:val="clear" w:color="auto" w:fill="FFFFFF"/>
        </w:rPr>
        <w:t>kuaishou</w:t>
      </w:r>
      <w:proofErr w:type="spellEnd"/>
      <w:r w:rsidRPr="003B0E8E">
        <w:rPr>
          <w:shd w:val="clear" w:color="auto" w:fill="FFFFFF"/>
        </w:rPr>
        <w:t xml:space="preserve">[J]. </w:t>
      </w:r>
      <w:proofErr w:type="spellStart"/>
      <w:r w:rsidRPr="003B0E8E">
        <w:rPr>
          <w:shd w:val="clear" w:color="auto" w:fill="FFFFFF"/>
        </w:rPr>
        <w:t>arXiv</w:t>
      </w:r>
      <w:proofErr w:type="spellEnd"/>
      <w:r w:rsidRPr="003B0E8E">
        <w:rPr>
          <w:shd w:val="clear" w:color="auto" w:fill="FFFFFF"/>
        </w:rPr>
        <w:t xml:space="preserve"> preprint arXiv:2411.10057, 2024.</w:t>
      </w:r>
    </w:p>
    <w:p w14:paraId="0B526FA1" w14:textId="07D2D41F" w:rsidR="00482317" w:rsidRPr="003B0E8E" w:rsidRDefault="006D7AF5" w:rsidP="003B0E8E">
      <w:pPr>
        <w:pStyle w:val="a8"/>
        <w:numPr>
          <w:ilvl w:val="0"/>
          <w:numId w:val="5"/>
        </w:numPr>
        <w:rPr>
          <w:shd w:val="clear" w:color="auto" w:fill="FFFFFF"/>
        </w:rPr>
      </w:pPr>
      <w:bookmarkStart w:id="86" w:name="_Ref224143616"/>
      <w:bookmarkEnd w:id="85"/>
      <w:r w:rsidRPr="003B0E8E">
        <w:rPr>
          <w:shd w:val="clear" w:color="auto" w:fill="FFFFFF"/>
        </w:rPr>
        <w:t xml:space="preserve">Yang F, Wang B, Li P. Contrastive learning-enhanced personalized interaction dual tower network for recommendation[J]. </w:t>
      </w:r>
      <w:proofErr w:type="spellStart"/>
      <w:r w:rsidRPr="003B0E8E">
        <w:rPr>
          <w:shd w:val="clear" w:color="auto" w:fill="FFFFFF"/>
        </w:rPr>
        <w:t>PLoS</w:t>
      </w:r>
      <w:proofErr w:type="spellEnd"/>
      <w:r w:rsidRPr="003B0E8E">
        <w:rPr>
          <w:shd w:val="clear" w:color="auto" w:fill="FFFFFF"/>
        </w:rPr>
        <w:t xml:space="preserve"> One, 2025.</w:t>
      </w:r>
    </w:p>
    <w:p w14:paraId="0995A98C" w14:textId="4C17FFB1" w:rsidR="0041506F" w:rsidRPr="003B0E8E" w:rsidRDefault="00EA79E8" w:rsidP="003B0E8E">
      <w:pPr>
        <w:pStyle w:val="a8"/>
        <w:numPr>
          <w:ilvl w:val="0"/>
          <w:numId w:val="5"/>
        </w:numPr>
        <w:rPr>
          <w:shd w:val="clear" w:color="auto" w:fill="FFFFFF"/>
        </w:rPr>
      </w:pPr>
      <w:bookmarkStart w:id="87" w:name="_Ref224401043"/>
      <w:r w:rsidRPr="00EA79E8">
        <w:rPr>
          <w:shd w:val="clear" w:color="auto" w:fill="FFFFFF"/>
        </w:rPr>
        <w:t xml:space="preserve">Huang H, Gai L. Q-BERT4Rec: Quantized Semantic-ID Representation Learning for Multimodal Recommendation[J]. </w:t>
      </w:r>
      <w:proofErr w:type="spellStart"/>
      <w:r w:rsidRPr="00EA79E8">
        <w:rPr>
          <w:shd w:val="clear" w:color="auto" w:fill="FFFFFF"/>
        </w:rPr>
        <w:t>arXiv</w:t>
      </w:r>
      <w:proofErr w:type="spellEnd"/>
      <w:r w:rsidRPr="00EA79E8">
        <w:rPr>
          <w:shd w:val="clear" w:color="auto" w:fill="FFFFFF"/>
        </w:rPr>
        <w:t xml:space="preserve"> preprint arXiv:2512.02474, 2025.</w:t>
      </w:r>
      <w:bookmarkEnd w:id="87"/>
    </w:p>
    <w:p w14:paraId="4CD0CF5A" w14:textId="0CDBCAA8" w:rsidR="0041506F" w:rsidRPr="003B0E8E" w:rsidRDefault="001B633B" w:rsidP="003B0E8E">
      <w:pPr>
        <w:pStyle w:val="a8"/>
        <w:numPr>
          <w:ilvl w:val="0"/>
          <w:numId w:val="5"/>
        </w:numPr>
        <w:rPr>
          <w:shd w:val="clear" w:color="auto" w:fill="FFFFFF"/>
        </w:rPr>
      </w:pPr>
      <w:bookmarkStart w:id="88" w:name="_Ref224400836"/>
      <w:r w:rsidRPr="001B633B">
        <w:rPr>
          <w:shd w:val="clear" w:color="auto" w:fill="FFFFFF"/>
        </w:rPr>
        <w:t xml:space="preserve">Liu Z, Wang Y, Liu Q, et al. The Best of the Two Worlds: Harmonizing Semantic and Hash IDs for Sequential Recommendation[J]. </w:t>
      </w:r>
      <w:proofErr w:type="spellStart"/>
      <w:r w:rsidRPr="001B633B">
        <w:rPr>
          <w:shd w:val="clear" w:color="auto" w:fill="FFFFFF"/>
        </w:rPr>
        <w:t>arXiv</w:t>
      </w:r>
      <w:proofErr w:type="spellEnd"/>
      <w:r w:rsidRPr="001B633B">
        <w:rPr>
          <w:shd w:val="clear" w:color="auto" w:fill="FFFFFF"/>
        </w:rPr>
        <w:t xml:space="preserve"> preprint arXiv:2512.10388, 2025.</w:t>
      </w:r>
      <w:bookmarkEnd w:id="88"/>
    </w:p>
    <w:p w14:paraId="1D07FBD5" w14:textId="7F71F329" w:rsidR="0041506F" w:rsidRPr="003B0E8E" w:rsidRDefault="001B633B" w:rsidP="003B0E8E">
      <w:pPr>
        <w:pStyle w:val="a8"/>
        <w:numPr>
          <w:ilvl w:val="0"/>
          <w:numId w:val="5"/>
        </w:numPr>
        <w:rPr>
          <w:shd w:val="clear" w:color="auto" w:fill="FFFFFF"/>
        </w:rPr>
      </w:pPr>
      <w:bookmarkStart w:id="89" w:name="_Ref224400903"/>
      <w:r w:rsidRPr="001B633B">
        <w:rPr>
          <w:shd w:val="clear" w:color="auto" w:fill="FFFFFF"/>
        </w:rPr>
        <w:t xml:space="preserve">Zhang T, Pan J, Wang J, et al. Towards scalable semantic representation for recommendation[J]. </w:t>
      </w:r>
      <w:proofErr w:type="spellStart"/>
      <w:r w:rsidRPr="001B633B">
        <w:rPr>
          <w:shd w:val="clear" w:color="auto" w:fill="FFFFFF"/>
        </w:rPr>
        <w:t>arXiv</w:t>
      </w:r>
      <w:proofErr w:type="spellEnd"/>
      <w:r w:rsidRPr="001B633B">
        <w:rPr>
          <w:shd w:val="clear" w:color="auto" w:fill="FFFFFF"/>
        </w:rPr>
        <w:t xml:space="preserve"> preprint arXiv:2410.09560, 2024.</w:t>
      </w:r>
      <w:bookmarkEnd w:id="89"/>
    </w:p>
    <w:p w14:paraId="7B920C42" w14:textId="79258283" w:rsidR="0041506F" w:rsidRPr="003B0E8E" w:rsidRDefault="00997AB3" w:rsidP="003B0E8E">
      <w:pPr>
        <w:pStyle w:val="a8"/>
        <w:numPr>
          <w:ilvl w:val="0"/>
          <w:numId w:val="5"/>
        </w:numPr>
        <w:rPr>
          <w:shd w:val="clear" w:color="auto" w:fill="FFFFFF"/>
        </w:rPr>
      </w:pPr>
      <w:bookmarkStart w:id="90" w:name="_Ref224409135"/>
      <w:r w:rsidRPr="00997AB3">
        <w:rPr>
          <w:shd w:val="clear" w:color="auto" w:fill="FFFFFF"/>
        </w:rPr>
        <w:t xml:space="preserve">Van Den Oord A, </w:t>
      </w:r>
      <w:proofErr w:type="spellStart"/>
      <w:r w:rsidRPr="00997AB3">
        <w:rPr>
          <w:shd w:val="clear" w:color="auto" w:fill="FFFFFF"/>
        </w:rPr>
        <w:t>Vinyals</w:t>
      </w:r>
      <w:proofErr w:type="spellEnd"/>
      <w:r w:rsidRPr="00997AB3">
        <w:rPr>
          <w:shd w:val="clear" w:color="auto" w:fill="FFFFFF"/>
        </w:rPr>
        <w:t xml:space="preserve"> O. Neural discrete representation learning[J]. Advances in neural information processing systems, 2017</w:t>
      </w:r>
      <w:r>
        <w:rPr>
          <w:shd w:val="clear" w:color="auto" w:fill="FFFFFF"/>
        </w:rPr>
        <w:t>.</w:t>
      </w:r>
      <w:bookmarkEnd w:id="90"/>
    </w:p>
    <w:p w14:paraId="1DE18B50" w14:textId="2CF53608" w:rsidR="0041506F" w:rsidRPr="00752684" w:rsidRDefault="00752684" w:rsidP="00752684">
      <w:pPr>
        <w:pStyle w:val="a8"/>
        <w:numPr>
          <w:ilvl w:val="0"/>
          <w:numId w:val="5"/>
        </w:numPr>
        <w:spacing w:line="240" w:lineRule="auto"/>
        <w:jc w:val="left"/>
        <w:rPr>
          <w:rFonts w:hint="eastAsia"/>
          <w:shd w:val="clear" w:color="auto" w:fill="FFFFFF"/>
        </w:rPr>
      </w:pPr>
      <w:bookmarkStart w:id="91" w:name="_Ref224990762"/>
      <w:r w:rsidRPr="00673C7F">
        <w:rPr>
          <w:shd w:val="clear" w:color="auto" w:fill="FFFFFF"/>
        </w:rPr>
        <w:t>Wu H, Zhang Y, Ma C, et al. Result diversification in search and recommendation: A survey[J]. IEEE Transactions on Knowledge and Data Engineering, 2024.</w:t>
      </w:r>
      <w:bookmarkEnd w:id="91"/>
    </w:p>
    <w:p w14:paraId="3404E3D4" w14:textId="7B70FB83" w:rsidR="00C84CF2" w:rsidRDefault="00C84CF2" w:rsidP="00C84CF2">
      <w:pPr>
        <w:pStyle w:val="a8"/>
        <w:numPr>
          <w:ilvl w:val="0"/>
          <w:numId w:val="5"/>
        </w:numPr>
        <w:spacing w:line="240" w:lineRule="auto"/>
        <w:jc w:val="left"/>
        <w:rPr>
          <w:shd w:val="clear" w:color="auto" w:fill="FFFFFF"/>
        </w:rPr>
      </w:pPr>
      <w:bookmarkStart w:id="92" w:name="_Ref225680702"/>
      <w:r w:rsidRPr="00C84CF2">
        <w:rPr>
          <w:shd w:val="clear" w:color="auto" w:fill="FFFFFF"/>
        </w:rPr>
        <w:t>sentence-transformers. all-MiniLM-L6-v2. https://huggingface.co/sentence-transformers/all-MiniLM-L6-v2 [2026-03-</w:t>
      </w:r>
      <w:r w:rsidR="00C37985">
        <w:rPr>
          <w:shd w:val="clear" w:color="auto" w:fill="FFFFFF"/>
        </w:rPr>
        <w:t>06</w:t>
      </w:r>
      <w:r w:rsidRPr="00C84CF2">
        <w:rPr>
          <w:shd w:val="clear" w:color="auto" w:fill="FFFFFF"/>
        </w:rPr>
        <w:t>]</w:t>
      </w:r>
      <w:r>
        <w:rPr>
          <w:shd w:val="clear" w:color="auto" w:fill="FFFFFF"/>
        </w:rPr>
        <w:t>.</w:t>
      </w:r>
      <w:bookmarkEnd w:id="92"/>
    </w:p>
    <w:p w14:paraId="0BC9EBD9" w14:textId="0620D479" w:rsidR="00121222" w:rsidRPr="00C84CF2" w:rsidRDefault="00121222" w:rsidP="00C84CF2">
      <w:pPr>
        <w:pStyle w:val="a8"/>
        <w:numPr>
          <w:ilvl w:val="0"/>
          <w:numId w:val="5"/>
        </w:numPr>
        <w:spacing w:line="240" w:lineRule="auto"/>
        <w:jc w:val="left"/>
        <w:rPr>
          <w:shd w:val="clear" w:color="auto" w:fill="FFFFFF"/>
        </w:rPr>
      </w:pPr>
      <w:bookmarkStart w:id="93" w:name="_Ref225690813"/>
      <w:r w:rsidRPr="00121222">
        <w:rPr>
          <w:shd w:val="clear" w:color="auto" w:fill="FFFFFF"/>
        </w:rPr>
        <w:t>Zhu Y, Li B, Xin Y, et al. Addressing representation collapse in vector quantized models with one linear layer[C]//Proceedings of the IEEE/CVF International Conference on Computer Vision. 2025.</w:t>
      </w:r>
      <w:bookmarkEnd w:id="93"/>
    </w:p>
    <w:p w14:paraId="79E1AC3F" w14:textId="7A95DC39" w:rsidR="0041506F" w:rsidRPr="003B0E8E" w:rsidRDefault="00956E09" w:rsidP="003B0E8E">
      <w:pPr>
        <w:pStyle w:val="a8"/>
        <w:numPr>
          <w:ilvl w:val="0"/>
          <w:numId w:val="5"/>
        </w:numPr>
        <w:rPr>
          <w:shd w:val="clear" w:color="auto" w:fill="FFFFFF"/>
        </w:rPr>
      </w:pPr>
      <w:bookmarkStart w:id="94" w:name="_Ref225690822"/>
      <w:r w:rsidRPr="00956E09">
        <w:rPr>
          <w:shd w:val="clear" w:color="auto" w:fill="FFFFFF"/>
        </w:rPr>
        <w:t>Kuai Z, Chen Z, Wang H, et al. Breaking the Hourglass Phenomenon of Residual Quantization: Enhancing the Upper Bound of Generative Retrieval[C]//Proceedings of the 2024 Conference on Empirical Methods in Natural Language Processing: Industry Track. 2024.</w:t>
      </w:r>
      <w:bookmarkEnd w:id="94"/>
    </w:p>
    <w:p w14:paraId="3D8F48C7" w14:textId="0C3E3514" w:rsidR="0041506F" w:rsidRDefault="0041506F" w:rsidP="003B0E8E">
      <w:pPr>
        <w:pStyle w:val="a8"/>
        <w:numPr>
          <w:ilvl w:val="0"/>
          <w:numId w:val="5"/>
        </w:numPr>
        <w:rPr>
          <w:shd w:val="clear" w:color="auto" w:fill="FFFFFF"/>
        </w:rPr>
      </w:pPr>
    </w:p>
    <w:p w14:paraId="7C0BE5E8" w14:textId="4987050D" w:rsidR="009B585D" w:rsidRDefault="009B585D" w:rsidP="003B0E8E">
      <w:pPr>
        <w:pStyle w:val="a8"/>
        <w:numPr>
          <w:ilvl w:val="0"/>
          <w:numId w:val="5"/>
        </w:numPr>
        <w:rPr>
          <w:shd w:val="clear" w:color="auto" w:fill="FFFFFF"/>
        </w:rPr>
      </w:pPr>
    </w:p>
    <w:p w14:paraId="02B8327F" w14:textId="5BD993D2" w:rsidR="009B585D" w:rsidRDefault="009B585D" w:rsidP="003B0E8E">
      <w:pPr>
        <w:pStyle w:val="a8"/>
        <w:numPr>
          <w:ilvl w:val="0"/>
          <w:numId w:val="5"/>
        </w:numPr>
        <w:rPr>
          <w:shd w:val="clear" w:color="auto" w:fill="FFFFFF"/>
        </w:rPr>
      </w:pPr>
    </w:p>
    <w:p w14:paraId="581B2934" w14:textId="4508BFCC" w:rsidR="009B585D" w:rsidRDefault="009B585D" w:rsidP="003B0E8E">
      <w:pPr>
        <w:pStyle w:val="a8"/>
        <w:numPr>
          <w:ilvl w:val="0"/>
          <w:numId w:val="5"/>
        </w:numPr>
        <w:rPr>
          <w:shd w:val="clear" w:color="auto" w:fill="FFFFFF"/>
        </w:rPr>
      </w:pPr>
    </w:p>
    <w:p w14:paraId="461740D3" w14:textId="77777777" w:rsidR="009B585D" w:rsidRPr="003B0E8E" w:rsidRDefault="009B585D" w:rsidP="003B0E8E">
      <w:pPr>
        <w:pStyle w:val="a8"/>
        <w:numPr>
          <w:ilvl w:val="0"/>
          <w:numId w:val="5"/>
        </w:numPr>
        <w:rPr>
          <w:shd w:val="clear" w:color="auto" w:fill="FFFFFF"/>
        </w:rPr>
      </w:pPr>
    </w:p>
    <w:p w14:paraId="20271058" w14:textId="77777777" w:rsidR="00AB10C6" w:rsidRDefault="00AB10C6">
      <w:pPr>
        <w:spacing w:after="160" w:line="278" w:lineRule="auto"/>
        <w:ind w:firstLineChars="0" w:firstLine="0"/>
        <w:jc w:val="left"/>
        <w:rPr>
          <w:rFonts w:asciiTheme="majorHAnsi" w:hAnsiTheme="majorHAnsi" w:cstheme="majorBidi"/>
          <w:b/>
          <w:bCs/>
          <w:sz w:val="32"/>
          <w:szCs w:val="32"/>
        </w:rPr>
      </w:pPr>
      <w:bookmarkStart w:id="95" w:name="heading_9"/>
      <w:bookmarkEnd w:id="80"/>
      <w:bookmarkEnd w:id="86"/>
      <w:r>
        <w:br w:type="page"/>
      </w:r>
    </w:p>
    <w:p w14:paraId="2C6E48FF" w14:textId="2B59693D" w:rsidR="004A6FC2" w:rsidRDefault="00000000" w:rsidP="003B0E8E">
      <w:pPr>
        <w:pStyle w:val="2"/>
      </w:pPr>
      <w:r>
        <w:lastRenderedPageBreak/>
        <w:t>致谢</w:t>
      </w:r>
      <w:bookmarkEnd w:id="95"/>
    </w:p>
    <w:p w14:paraId="69CF7F2D" w14:textId="0C66CD61" w:rsidR="00A6000E" w:rsidRPr="00A6000E" w:rsidRDefault="00A6000E" w:rsidP="003B0E8E">
      <w:r w:rsidRPr="00A6000E">
        <w:t>谨向</w:t>
      </w:r>
      <w:r w:rsidR="009E5954">
        <w:rPr>
          <w:rFonts w:hint="eastAsia"/>
        </w:rPr>
        <w:t>周伟</w:t>
      </w:r>
      <w:r w:rsidRPr="00A6000E">
        <w:t>导师、</w:t>
      </w:r>
      <w:r w:rsidR="007C78F0">
        <w:rPr>
          <w:rFonts w:hint="eastAsia"/>
        </w:rPr>
        <w:t>我的</w:t>
      </w:r>
      <w:r w:rsidRPr="00A6000E">
        <w:t>家人、实习单位的同仁、技术</w:t>
      </w:r>
      <w:r w:rsidR="00FF7FA4">
        <w:rPr>
          <w:rFonts w:hint="eastAsia"/>
        </w:rPr>
        <w:t>博客</w:t>
      </w:r>
      <w:r w:rsidRPr="00A6000E">
        <w:t>博主与各位前辈，以及所有在点滴中启发我、助我增长智慧的人与事，致以最诚挚的谢意。</w:t>
      </w:r>
    </w:p>
    <w:p w14:paraId="584ECBD2" w14:textId="557348F7" w:rsidR="00A6000E" w:rsidRPr="00A6000E" w:rsidRDefault="00A6000E" w:rsidP="003B0E8E">
      <w:r>
        <w:rPr>
          <w:rFonts w:hint="eastAsia"/>
        </w:rPr>
        <w:t>同时</w:t>
      </w:r>
      <w:r w:rsidRPr="00A6000E">
        <w:t>，我要感谢自己。</w:t>
      </w:r>
      <w:r w:rsidR="00027CE6">
        <w:rPr>
          <w:rFonts w:hint="eastAsia"/>
        </w:rPr>
        <w:t>大学四年</w:t>
      </w:r>
      <w:r w:rsidRPr="00A6000E">
        <w:t>始终怀揣钻研善思之心，保有对研究的热忱，奈何需先投身职场，借此锻炼</w:t>
      </w:r>
      <w:r w:rsidR="005318C1">
        <w:rPr>
          <w:rFonts w:hint="eastAsia"/>
        </w:rPr>
        <w:t>、成长</w:t>
      </w:r>
      <w:r w:rsidRPr="00A6000E">
        <w:t>、体验并践行心中的小小心愿。尽管从承接课题到完成初稿的周期十分仓促，且前期边工作边探索的状态曾让我有些许不知所措，遇事接踵而至时更倍感棘手，但当不得不暂时抽离专心研究与实验的状态时，我也懂得了适时取舍</w:t>
      </w:r>
      <w:r w:rsidR="00373DD4">
        <w:rPr>
          <w:rFonts w:hint="eastAsia"/>
        </w:rPr>
        <w:t>。一篇篇顶刊论文的研读让我有了一种“享受”感，对前辈们点点滴滴的研究内容进行分析探索之时的快乐是我终身难忘的，当然，快乐与艰难并存，希望接下来的自己能够如期所致！</w:t>
      </w:r>
    </w:p>
    <w:p w14:paraId="14D088C2" w14:textId="4FDDE83D" w:rsidR="004A6FC2" w:rsidRPr="00A6000E" w:rsidRDefault="00A6000E" w:rsidP="003B0E8E">
      <w:r w:rsidRPr="00A6000E">
        <w:t>衷心感谢这段时光里，从未放弃的自己。</w:t>
      </w:r>
    </w:p>
    <w:sectPr w:rsidR="004A6FC2" w:rsidRPr="00A6000E" w:rsidSect="002F59E2">
      <w:headerReference w:type="default" r:id="rId15"/>
      <w:footerReference w:type="default" r:id="rId16"/>
      <w:pgSz w:w="11905" w:h="16840"/>
      <w:pgMar w:top="1418" w:right="1134"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4AF0" w14:textId="77777777" w:rsidR="00F43360" w:rsidRDefault="00F43360" w:rsidP="003B0E8E">
      <w:r>
        <w:separator/>
      </w:r>
    </w:p>
  </w:endnote>
  <w:endnote w:type="continuationSeparator" w:id="0">
    <w:p w14:paraId="321FA4F5" w14:textId="77777777" w:rsidR="00F43360" w:rsidRDefault="00F43360" w:rsidP="003B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FangSong_GB2312"/>
    <w:panose1 w:val="020B0604020202020204"/>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9247" w14:textId="77777777" w:rsidR="004A6FC2" w:rsidRDefault="004A6FC2" w:rsidP="003B0E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C92C" w14:textId="77777777" w:rsidR="00F43360" w:rsidRDefault="00F43360" w:rsidP="003B0E8E">
      <w:r>
        <w:separator/>
      </w:r>
    </w:p>
  </w:footnote>
  <w:footnote w:type="continuationSeparator" w:id="0">
    <w:p w14:paraId="293BC99D" w14:textId="77777777" w:rsidR="00F43360" w:rsidRDefault="00F43360" w:rsidP="003B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434D" w14:textId="77777777" w:rsidR="004A6FC2" w:rsidRDefault="004A6FC2" w:rsidP="003B0E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68D1"/>
    <w:multiLevelType w:val="hybridMultilevel"/>
    <w:tmpl w:val="3DE6F484"/>
    <w:lvl w:ilvl="0" w:tplc="F1F4A97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247991"/>
    <w:multiLevelType w:val="hybridMultilevel"/>
    <w:tmpl w:val="C42C76A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2F7559A9"/>
    <w:multiLevelType w:val="multilevel"/>
    <w:tmpl w:val="EAF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B1F20"/>
    <w:multiLevelType w:val="hybridMultilevel"/>
    <w:tmpl w:val="A09E3ACC"/>
    <w:lvl w:ilvl="0" w:tplc="6C3487C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BB6AA6"/>
    <w:multiLevelType w:val="hybridMultilevel"/>
    <w:tmpl w:val="FCACF490"/>
    <w:lvl w:ilvl="0" w:tplc="9CDA031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B8A676A"/>
    <w:multiLevelType w:val="multilevel"/>
    <w:tmpl w:val="38D0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C7B13"/>
    <w:multiLevelType w:val="hybridMultilevel"/>
    <w:tmpl w:val="BF8E4616"/>
    <w:lvl w:ilvl="0" w:tplc="F1F4A9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6733C1"/>
    <w:multiLevelType w:val="hybridMultilevel"/>
    <w:tmpl w:val="486A9D46"/>
    <w:lvl w:ilvl="0" w:tplc="34F056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73F48A2"/>
    <w:multiLevelType w:val="hybridMultilevel"/>
    <w:tmpl w:val="A2BCAA2A"/>
    <w:lvl w:ilvl="0" w:tplc="4F42154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6731134"/>
    <w:multiLevelType w:val="hybridMultilevel"/>
    <w:tmpl w:val="684CA9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60857378">
    <w:abstractNumId w:val="3"/>
  </w:num>
  <w:num w:numId="2" w16cid:durableId="1100298402">
    <w:abstractNumId w:val="9"/>
  </w:num>
  <w:num w:numId="3" w16cid:durableId="1678380370">
    <w:abstractNumId w:val="8"/>
  </w:num>
  <w:num w:numId="4" w16cid:durableId="1005010642">
    <w:abstractNumId w:val="6"/>
  </w:num>
  <w:num w:numId="5" w16cid:durableId="1537430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7256036">
    <w:abstractNumId w:val="5"/>
  </w:num>
  <w:num w:numId="7" w16cid:durableId="1558279820">
    <w:abstractNumId w:val="7"/>
  </w:num>
  <w:num w:numId="8" w16cid:durableId="164980097">
    <w:abstractNumId w:val="0"/>
  </w:num>
  <w:num w:numId="9" w16cid:durableId="894001799">
    <w:abstractNumId w:val="1"/>
  </w:num>
  <w:num w:numId="10" w16cid:durableId="1147355899">
    <w:abstractNumId w:val="2"/>
  </w:num>
  <w:num w:numId="11" w16cid:durableId="53748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A6FC2"/>
    <w:rsid w:val="0001127C"/>
    <w:rsid w:val="0002009F"/>
    <w:rsid w:val="000258A7"/>
    <w:rsid w:val="00027CE6"/>
    <w:rsid w:val="00027F2C"/>
    <w:rsid w:val="000365F2"/>
    <w:rsid w:val="00044AE4"/>
    <w:rsid w:val="00056DE5"/>
    <w:rsid w:val="00056EAA"/>
    <w:rsid w:val="00063D8A"/>
    <w:rsid w:val="0006799B"/>
    <w:rsid w:val="0007135A"/>
    <w:rsid w:val="0007372A"/>
    <w:rsid w:val="0007734C"/>
    <w:rsid w:val="00080603"/>
    <w:rsid w:val="000832B5"/>
    <w:rsid w:val="0008556D"/>
    <w:rsid w:val="000866AA"/>
    <w:rsid w:val="00087E78"/>
    <w:rsid w:val="000958FE"/>
    <w:rsid w:val="00097BF3"/>
    <w:rsid w:val="000A5F24"/>
    <w:rsid w:val="000B4CBA"/>
    <w:rsid w:val="000D0461"/>
    <w:rsid w:val="000F0141"/>
    <w:rsid w:val="000F45ED"/>
    <w:rsid w:val="000F559A"/>
    <w:rsid w:val="0011698A"/>
    <w:rsid w:val="00120B2C"/>
    <w:rsid w:val="00121222"/>
    <w:rsid w:val="0012241C"/>
    <w:rsid w:val="00133CD7"/>
    <w:rsid w:val="00136267"/>
    <w:rsid w:val="00155145"/>
    <w:rsid w:val="001578D9"/>
    <w:rsid w:val="00157AF3"/>
    <w:rsid w:val="00163783"/>
    <w:rsid w:val="001667B3"/>
    <w:rsid w:val="00167201"/>
    <w:rsid w:val="001701F6"/>
    <w:rsid w:val="0017092B"/>
    <w:rsid w:val="00173FC2"/>
    <w:rsid w:val="001933D0"/>
    <w:rsid w:val="00194EA9"/>
    <w:rsid w:val="001A045A"/>
    <w:rsid w:val="001A2635"/>
    <w:rsid w:val="001B2552"/>
    <w:rsid w:val="001B54CB"/>
    <w:rsid w:val="001B6092"/>
    <w:rsid w:val="001B633B"/>
    <w:rsid w:val="001B72C1"/>
    <w:rsid w:val="001C0271"/>
    <w:rsid w:val="001C1D27"/>
    <w:rsid w:val="001E53B4"/>
    <w:rsid w:val="001E57E4"/>
    <w:rsid w:val="001F6A79"/>
    <w:rsid w:val="0020250C"/>
    <w:rsid w:val="00243F6B"/>
    <w:rsid w:val="002446F8"/>
    <w:rsid w:val="002535F0"/>
    <w:rsid w:val="00264EC5"/>
    <w:rsid w:val="00265B6B"/>
    <w:rsid w:val="0027124A"/>
    <w:rsid w:val="00280478"/>
    <w:rsid w:val="0028236F"/>
    <w:rsid w:val="0028328F"/>
    <w:rsid w:val="00293A7A"/>
    <w:rsid w:val="002A769F"/>
    <w:rsid w:val="002D1A35"/>
    <w:rsid w:val="002D24B4"/>
    <w:rsid w:val="002F59E2"/>
    <w:rsid w:val="00301717"/>
    <w:rsid w:val="00315ABB"/>
    <w:rsid w:val="00315DFB"/>
    <w:rsid w:val="00316274"/>
    <w:rsid w:val="003326E4"/>
    <w:rsid w:val="00333064"/>
    <w:rsid w:val="00341C60"/>
    <w:rsid w:val="003454DE"/>
    <w:rsid w:val="0035410C"/>
    <w:rsid w:val="00355C26"/>
    <w:rsid w:val="00357175"/>
    <w:rsid w:val="003600E6"/>
    <w:rsid w:val="00362CA2"/>
    <w:rsid w:val="00366E6D"/>
    <w:rsid w:val="00370DF9"/>
    <w:rsid w:val="00373DD4"/>
    <w:rsid w:val="0038248E"/>
    <w:rsid w:val="00385AF8"/>
    <w:rsid w:val="00390016"/>
    <w:rsid w:val="003967FD"/>
    <w:rsid w:val="003A2B69"/>
    <w:rsid w:val="003A4D62"/>
    <w:rsid w:val="003B0E8E"/>
    <w:rsid w:val="003B2A91"/>
    <w:rsid w:val="003C4A1C"/>
    <w:rsid w:val="003E45A2"/>
    <w:rsid w:val="00404E45"/>
    <w:rsid w:val="00407C2E"/>
    <w:rsid w:val="0041506F"/>
    <w:rsid w:val="004157D9"/>
    <w:rsid w:val="004179ED"/>
    <w:rsid w:val="0042202F"/>
    <w:rsid w:val="00425E4E"/>
    <w:rsid w:val="00433EA6"/>
    <w:rsid w:val="00441F7E"/>
    <w:rsid w:val="00451849"/>
    <w:rsid w:val="0045634E"/>
    <w:rsid w:val="004563BC"/>
    <w:rsid w:val="004776D3"/>
    <w:rsid w:val="004822B5"/>
    <w:rsid w:val="00482317"/>
    <w:rsid w:val="0049412A"/>
    <w:rsid w:val="004A6FC2"/>
    <w:rsid w:val="004A70C6"/>
    <w:rsid w:val="004C5804"/>
    <w:rsid w:val="004D506E"/>
    <w:rsid w:val="004E3307"/>
    <w:rsid w:val="004E59B2"/>
    <w:rsid w:val="004F2DF6"/>
    <w:rsid w:val="004F4128"/>
    <w:rsid w:val="00506DF6"/>
    <w:rsid w:val="005078B5"/>
    <w:rsid w:val="005130B8"/>
    <w:rsid w:val="00516A23"/>
    <w:rsid w:val="005250B1"/>
    <w:rsid w:val="00525645"/>
    <w:rsid w:val="005318C1"/>
    <w:rsid w:val="0053250E"/>
    <w:rsid w:val="005355CF"/>
    <w:rsid w:val="005469CD"/>
    <w:rsid w:val="00551B36"/>
    <w:rsid w:val="00560E3B"/>
    <w:rsid w:val="00561014"/>
    <w:rsid w:val="00564977"/>
    <w:rsid w:val="00574CBF"/>
    <w:rsid w:val="00581E26"/>
    <w:rsid w:val="0059106E"/>
    <w:rsid w:val="00595D05"/>
    <w:rsid w:val="005A1B43"/>
    <w:rsid w:val="005A4CF4"/>
    <w:rsid w:val="005B1AA2"/>
    <w:rsid w:val="005B40BF"/>
    <w:rsid w:val="005C4876"/>
    <w:rsid w:val="005E5C0E"/>
    <w:rsid w:val="005F789C"/>
    <w:rsid w:val="00604FAC"/>
    <w:rsid w:val="006064B9"/>
    <w:rsid w:val="006108C1"/>
    <w:rsid w:val="00614F71"/>
    <w:rsid w:val="006166AD"/>
    <w:rsid w:val="006168ED"/>
    <w:rsid w:val="00624DB0"/>
    <w:rsid w:val="006502A1"/>
    <w:rsid w:val="00660BAB"/>
    <w:rsid w:val="00661475"/>
    <w:rsid w:val="006736EA"/>
    <w:rsid w:val="00673B06"/>
    <w:rsid w:val="00686CBB"/>
    <w:rsid w:val="00690183"/>
    <w:rsid w:val="006B0AB6"/>
    <w:rsid w:val="006B10C4"/>
    <w:rsid w:val="006B477F"/>
    <w:rsid w:val="006B61F9"/>
    <w:rsid w:val="006B69A1"/>
    <w:rsid w:val="006D33E0"/>
    <w:rsid w:val="006D77C6"/>
    <w:rsid w:val="006D7AF5"/>
    <w:rsid w:val="006D7CAB"/>
    <w:rsid w:val="006E2602"/>
    <w:rsid w:val="006F6896"/>
    <w:rsid w:val="006F69C0"/>
    <w:rsid w:val="00701F2D"/>
    <w:rsid w:val="00712004"/>
    <w:rsid w:val="00713CD5"/>
    <w:rsid w:val="0072342D"/>
    <w:rsid w:val="007249E7"/>
    <w:rsid w:val="00730591"/>
    <w:rsid w:val="00731CF1"/>
    <w:rsid w:val="00731FDA"/>
    <w:rsid w:val="0074076A"/>
    <w:rsid w:val="00745F0B"/>
    <w:rsid w:val="00752684"/>
    <w:rsid w:val="00764966"/>
    <w:rsid w:val="007722D1"/>
    <w:rsid w:val="00774F9D"/>
    <w:rsid w:val="00774FA1"/>
    <w:rsid w:val="007757D2"/>
    <w:rsid w:val="00776049"/>
    <w:rsid w:val="007812BE"/>
    <w:rsid w:val="0078134A"/>
    <w:rsid w:val="007822CF"/>
    <w:rsid w:val="007868C8"/>
    <w:rsid w:val="00795FEC"/>
    <w:rsid w:val="00797821"/>
    <w:rsid w:val="007C19F7"/>
    <w:rsid w:val="007C2B6B"/>
    <w:rsid w:val="007C78F0"/>
    <w:rsid w:val="007E57B8"/>
    <w:rsid w:val="007E61F3"/>
    <w:rsid w:val="007E62D0"/>
    <w:rsid w:val="007E7AB1"/>
    <w:rsid w:val="007F1DC3"/>
    <w:rsid w:val="00804053"/>
    <w:rsid w:val="00811048"/>
    <w:rsid w:val="0082522A"/>
    <w:rsid w:val="00831FC0"/>
    <w:rsid w:val="00846C47"/>
    <w:rsid w:val="008532EC"/>
    <w:rsid w:val="008546D6"/>
    <w:rsid w:val="00856310"/>
    <w:rsid w:val="008644F1"/>
    <w:rsid w:val="00867067"/>
    <w:rsid w:val="008723EC"/>
    <w:rsid w:val="00873A31"/>
    <w:rsid w:val="00877657"/>
    <w:rsid w:val="00897498"/>
    <w:rsid w:val="008A00C0"/>
    <w:rsid w:val="008A18E0"/>
    <w:rsid w:val="008A3636"/>
    <w:rsid w:val="008B53A2"/>
    <w:rsid w:val="008B6C7B"/>
    <w:rsid w:val="008C4D1E"/>
    <w:rsid w:val="008D13F3"/>
    <w:rsid w:val="008D5424"/>
    <w:rsid w:val="008E3F0E"/>
    <w:rsid w:val="008F1434"/>
    <w:rsid w:val="00904792"/>
    <w:rsid w:val="00905506"/>
    <w:rsid w:val="00907980"/>
    <w:rsid w:val="00913DD8"/>
    <w:rsid w:val="0091468E"/>
    <w:rsid w:val="009251FA"/>
    <w:rsid w:val="009312EE"/>
    <w:rsid w:val="00951BED"/>
    <w:rsid w:val="00956E09"/>
    <w:rsid w:val="00960722"/>
    <w:rsid w:val="0096459A"/>
    <w:rsid w:val="00965EAF"/>
    <w:rsid w:val="0097546E"/>
    <w:rsid w:val="00975F01"/>
    <w:rsid w:val="00980869"/>
    <w:rsid w:val="009831CE"/>
    <w:rsid w:val="00985032"/>
    <w:rsid w:val="009905A1"/>
    <w:rsid w:val="00997AB3"/>
    <w:rsid w:val="009A48A1"/>
    <w:rsid w:val="009A69FA"/>
    <w:rsid w:val="009B1596"/>
    <w:rsid w:val="009B585D"/>
    <w:rsid w:val="009C00D5"/>
    <w:rsid w:val="009C6A72"/>
    <w:rsid w:val="009D3974"/>
    <w:rsid w:val="009E16FA"/>
    <w:rsid w:val="009E272F"/>
    <w:rsid w:val="009E4FC5"/>
    <w:rsid w:val="009E5954"/>
    <w:rsid w:val="00A00F7D"/>
    <w:rsid w:val="00A17645"/>
    <w:rsid w:val="00A20693"/>
    <w:rsid w:val="00A20986"/>
    <w:rsid w:val="00A24548"/>
    <w:rsid w:val="00A41D63"/>
    <w:rsid w:val="00A469A4"/>
    <w:rsid w:val="00A534F7"/>
    <w:rsid w:val="00A54878"/>
    <w:rsid w:val="00A570E7"/>
    <w:rsid w:val="00A57D95"/>
    <w:rsid w:val="00A6000E"/>
    <w:rsid w:val="00A7159A"/>
    <w:rsid w:val="00A740CD"/>
    <w:rsid w:val="00AA329B"/>
    <w:rsid w:val="00AB10C6"/>
    <w:rsid w:val="00AB4E9C"/>
    <w:rsid w:val="00AC0458"/>
    <w:rsid w:val="00AC4934"/>
    <w:rsid w:val="00AC5ECF"/>
    <w:rsid w:val="00AD2E63"/>
    <w:rsid w:val="00AD7ABB"/>
    <w:rsid w:val="00AE7A02"/>
    <w:rsid w:val="00AF0086"/>
    <w:rsid w:val="00AF0DAD"/>
    <w:rsid w:val="00AF4A7F"/>
    <w:rsid w:val="00AF5B58"/>
    <w:rsid w:val="00AF69B8"/>
    <w:rsid w:val="00AF708F"/>
    <w:rsid w:val="00B022AF"/>
    <w:rsid w:val="00B066FF"/>
    <w:rsid w:val="00B0698C"/>
    <w:rsid w:val="00B352E0"/>
    <w:rsid w:val="00B414E3"/>
    <w:rsid w:val="00B56F80"/>
    <w:rsid w:val="00B5780F"/>
    <w:rsid w:val="00B65EEE"/>
    <w:rsid w:val="00B76300"/>
    <w:rsid w:val="00B85B9F"/>
    <w:rsid w:val="00B85E54"/>
    <w:rsid w:val="00BA0935"/>
    <w:rsid w:val="00BA3CDD"/>
    <w:rsid w:val="00BB7709"/>
    <w:rsid w:val="00BD0DCD"/>
    <w:rsid w:val="00BE2987"/>
    <w:rsid w:val="00BE3C45"/>
    <w:rsid w:val="00BF65AD"/>
    <w:rsid w:val="00C1025B"/>
    <w:rsid w:val="00C152FB"/>
    <w:rsid w:val="00C23F40"/>
    <w:rsid w:val="00C2781C"/>
    <w:rsid w:val="00C37985"/>
    <w:rsid w:val="00C40ABE"/>
    <w:rsid w:val="00C46E00"/>
    <w:rsid w:val="00C5201B"/>
    <w:rsid w:val="00C621E8"/>
    <w:rsid w:val="00C64170"/>
    <w:rsid w:val="00C84CF2"/>
    <w:rsid w:val="00CA31D8"/>
    <w:rsid w:val="00CB5FDB"/>
    <w:rsid w:val="00CC0851"/>
    <w:rsid w:val="00CC42FC"/>
    <w:rsid w:val="00CD1BBB"/>
    <w:rsid w:val="00CD308E"/>
    <w:rsid w:val="00CD735C"/>
    <w:rsid w:val="00CE095D"/>
    <w:rsid w:val="00CE22CF"/>
    <w:rsid w:val="00CE599E"/>
    <w:rsid w:val="00CE7433"/>
    <w:rsid w:val="00D201BA"/>
    <w:rsid w:val="00D21340"/>
    <w:rsid w:val="00D21A34"/>
    <w:rsid w:val="00D22E1F"/>
    <w:rsid w:val="00D25CA9"/>
    <w:rsid w:val="00D26071"/>
    <w:rsid w:val="00D27E7D"/>
    <w:rsid w:val="00D33532"/>
    <w:rsid w:val="00D37E30"/>
    <w:rsid w:val="00D40961"/>
    <w:rsid w:val="00D41119"/>
    <w:rsid w:val="00D4449A"/>
    <w:rsid w:val="00D44743"/>
    <w:rsid w:val="00D5307D"/>
    <w:rsid w:val="00D55DF8"/>
    <w:rsid w:val="00D613F5"/>
    <w:rsid w:val="00D65936"/>
    <w:rsid w:val="00D704BC"/>
    <w:rsid w:val="00D7309D"/>
    <w:rsid w:val="00D74621"/>
    <w:rsid w:val="00D77D94"/>
    <w:rsid w:val="00D83135"/>
    <w:rsid w:val="00D95795"/>
    <w:rsid w:val="00DC3A27"/>
    <w:rsid w:val="00DD07FD"/>
    <w:rsid w:val="00DD3942"/>
    <w:rsid w:val="00DE3B78"/>
    <w:rsid w:val="00DF002B"/>
    <w:rsid w:val="00DF4587"/>
    <w:rsid w:val="00DF6517"/>
    <w:rsid w:val="00E03564"/>
    <w:rsid w:val="00E15440"/>
    <w:rsid w:val="00E5184B"/>
    <w:rsid w:val="00E663D9"/>
    <w:rsid w:val="00E66E18"/>
    <w:rsid w:val="00E75218"/>
    <w:rsid w:val="00E77F9F"/>
    <w:rsid w:val="00E83E16"/>
    <w:rsid w:val="00E93CAB"/>
    <w:rsid w:val="00E95BDC"/>
    <w:rsid w:val="00EA1B9B"/>
    <w:rsid w:val="00EA79E8"/>
    <w:rsid w:val="00EB3B96"/>
    <w:rsid w:val="00EB6105"/>
    <w:rsid w:val="00ED7A27"/>
    <w:rsid w:val="00EE16F2"/>
    <w:rsid w:val="00EE2F03"/>
    <w:rsid w:val="00EE3BDF"/>
    <w:rsid w:val="00EE4402"/>
    <w:rsid w:val="00EE7A2D"/>
    <w:rsid w:val="00F0074C"/>
    <w:rsid w:val="00F24CAA"/>
    <w:rsid w:val="00F3032E"/>
    <w:rsid w:val="00F43360"/>
    <w:rsid w:val="00F52109"/>
    <w:rsid w:val="00F77338"/>
    <w:rsid w:val="00F815A2"/>
    <w:rsid w:val="00F93646"/>
    <w:rsid w:val="00FA4A9E"/>
    <w:rsid w:val="00FB2100"/>
    <w:rsid w:val="00FB5B73"/>
    <w:rsid w:val="00FC2F20"/>
    <w:rsid w:val="00FD4EFF"/>
    <w:rsid w:val="00FE7E3B"/>
    <w:rsid w:val="00FF0A6A"/>
    <w:rsid w:val="00FF32B4"/>
    <w:rsid w:val="00FF7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D3EC"/>
  <w15:docId w15:val="{C5D2AB7E-FDEB-364A-AD54-97C4C0DB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0E8E"/>
    <w:pPr>
      <w:spacing w:after="0" w:line="400" w:lineRule="exact"/>
      <w:ind w:firstLineChars="200" w:firstLine="480"/>
      <w:jc w:val="both"/>
    </w:pPr>
    <w:rPr>
      <w:rFonts w:ascii="Times New Roman" w:eastAsia="宋体" w:hAnsi="Times New Roman" w:cs="宋体"/>
      <w:kern w:val="0"/>
      <w:sz w:val="24"/>
    </w:rPr>
  </w:style>
  <w:style w:type="paragraph" w:styleId="1">
    <w:name w:val="heading 1"/>
    <w:basedOn w:val="a"/>
    <w:next w:val="a"/>
    <w:link w:val="10"/>
    <w:uiPriority w:val="9"/>
    <w:qFormat/>
    <w:rsid w:val="009251FA"/>
    <w:pPr>
      <w:keepNext/>
      <w:keepLines/>
      <w:spacing w:before="240" w:after="240"/>
      <w:ind w:firstLineChars="0" w:firstLine="0"/>
      <w:jc w:val="center"/>
      <w:outlineLvl w:val="0"/>
    </w:pPr>
    <w:rPr>
      <w:b/>
      <w:bCs/>
      <w:kern w:val="44"/>
      <w:sz w:val="32"/>
      <w:szCs w:val="44"/>
    </w:rPr>
  </w:style>
  <w:style w:type="paragraph" w:styleId="2">
    <w:name w:val="heading 2"/>
    <w:basedOn w:val="a"/>
    <w:next w:val="a"/>
    <w:link w:val="20"/>
    <w:uiPriority w:val="9"/>
    <w:unhideWhenUsed/>
    <w:qFormat/>
    <w:rsid w:val="009A69FA"/>
    <w:pPr>
      <w:keepNext/>
      <w:keepLines/>
      <w:spacing w:before="240" w:after="120"/>
      <w:ind w:firstLineChars="0" w:firstLine="0"/>
      <w:jc w:val="left"/>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9A69FA"/>
    <w:pPr>
      <w:keepNext/>
      <w:keepLines/>
      <w:spacing w:before="100" w:after="100"/>
      <w:ind w:firstLineChars="0" w:firstLine="0"/>
      <w:jc w:val="left"/>
      <w:outlineLvl w:val="2"/>
    </w:pPr>
    <w:rPr>
      <w:b/>
      <w:bCs/>
      <w:sz w:val="30"/>
      <w:szCs w:val="32"/>
    </w:rPr>
  </w:style>
  <w:style w:type="paragraph" w:styleId="4">
    <w:name w:val="heading 4"/>
    <w:basedOn w:val="a"/>
    <w:next w:val="a"/>
    <w:link w:val="40"/>
    <w:uiPriority w:val="9"/>
    <w:unhideWhenUsed/>
    <w:qFormat/>
    <w:rsid w:val="009A69FA"/>
    <w:pPr>
      <w:keepNext/>
      <w:keepLines/>
      <w:spacing w:before="100" w:after="100"/>
      <w:ind w:firstLineChars="0" w:firstLine="0"/>
      <w:jc w:val="left"/>
      <w:outlineLvl w:val="3"/>
    </w:pPr>
    <w:rPr>
      <w:rFonts w:cstheme="majorBidi"/>
      <w:b/>
      <w:bCs/>
      <w:sz w:val="28"/>
      <w:szCs w:val="28"/>
    </w:rPr>
  </w:style>
  <w:style w:type="paragraph" w:styleId="5">
    <w:name w:val="heading 5"/>
    <w:basedOn w:val="a"/>
    <w:next w:val="a"/>
    <w:link w:val="50"/>
    <w:uiPriority w:val="9"/>
    <w:unhideWhenUsed/>
    <w:qFormat/>
    <w:rsid w:val="00341C60"/>
    <w:pPr>
      <w:keepNext/>
      <w:keepLines/>
      <w:spacing w:before="160" w:after="160" w:line="240" w:lineRule="exact"/>
      <w:ind w:firstLineChars="0" w:firstLine="0"/>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9A69FA"/>
    <w:rPr>
      <w:rFonts w:asciiTheme="majorHAnsi" w:eastAsia="仿宋_GB2312" w:hAnsiTheme="majorHAnsi" w:cstheme="majorBidi"/>
      <w:b/>
      <w:bCs/>
      <w:color w:val="000000" w:themeColor="text1"/>
      <w:sz w:val="32"/>
      <w:szCs w:val="32"/>
    </w:rPr>
  </w:style>
  <w:style w:type="character" w:customStyle="1" w:styleId="30">
    <w:name w:val="标题 3 字符"/>
    <w:basedOn w:val="a0"/>
    <w:link w:val="3"/>
    <w:uiPriority w:val="9"/>
    <w:rsid w:val="009A69FA"/>
    <w:rPr>
      <w:rFonts w:ascii="Times New Roman" w:eastAsia="仿宋_GB2312" w:hAnsi="Times New Roman"/>
      <w:b/>
      <w:bCs/>
      <w:color w:val="000000" w:themeColor="text1"/>
      <w:sz w:val="30"/>
      <w:szCs w:val="32"/>
    </w:rPr>
  </w:style>
  <w:style w:type="character" w:customStyle="1" w:styleId="10">
    <w:name w:val="标题 1 字符"/>
    <w:basedOn w:val="a0"/>
    <w:link w:val="1"/>
    <w:uiPriority w:val="9"/>
    <w:rsid w:val="009251FA"/>
    <w:rPr>
      <w:rFonts w:ascii="Times New Roman" w:eastAsia="宋体" w:hAnsi="Times New Roman" w:cs="宋体"/>
      <w:b/>
      <w:bCs/>
      <w:kern w:val="44"/>
      <w:sz w:val="32"/>
      <w:szCs w:val="44"/>
    </w:rPr>
  </w:style>
  <w:style w:type="paragraph" w:customStyle="1" w:styleId="md-end-block">
    <w:name w:val="md-end-block"/>
    <w:basedOn w:val="a"/>
    <w:rsid w:val="00690183"/>
    <w:pPr>
      <w:spacing w:before="100" w:beforeAutospacing="1" w:after="100" w:afterAutospacing="1"/>
      <w:ind w:firstLineChars="0" w:firstLine="0"/>
      <w:jc w:val="left"/>
    </w:pPr>
    <w:rPr>
      <w:rFonts w:ascii="宋体" w:hAnsi="宋体"/>
    </w:rPr>
  </w:style>
  <w:style w:type="character" w:customStyle="1" w:styleId="md-plain">
    <w:name w:val="md-plain"/>
    <w:basedOn w:val="a0"/>
    <w:rsid w:val="00690183"/>
  </w:style>
  <w:style w:type="paragraph" w:styleId="a3">
    <w:name w:val="footnote text"/>
    <w:basedOn w:val="a"/>
    <w:link w:val="a4"/>
    <w:uiPriority w:val="99"/>
    <w:semiHidden/>
    <w:unhideWhenUsed/>
    <w:rsid w:val="00690183"/>
    <w:pPr>
      <w:snapToGrid w:val="0"/>
      <w:jc w:val="left"/>
    </w:pPr>
    <w:rPr>
      <w:sz w:val="18"/>
      <w:szCs w:val="18"/>
    </w:rPr>
  </w:style>
  <w:style w:type="character" w:customStyle="1" w:styleId="a4">
    <w:name w:val="脚注文本 字符"/>
    <w:basedOn w:val="a0"/>
    <w:link w:val="a3"/>
    <w:uiPriority w:val="99"/>
    <w:semiHidden/>
    <w:rsid w:val="00690183"/>
    <w:rPr>
      <w:rFonts w:eastAsia="仿宋_GB2312"/>
      <w:color w:val="000000" w:themeColor="text1"/>
      <w:sz w:val="18"/>
      <w:szCs w:val="18"/>
    </w:rPr>
  </w:style>
  <w:style w:type="character" w:styleId="a5">
    <w:name w:val="footnote reference"/>
    <w:basedOn w:val="a0"/>
    <w:uiPriority w:val="99"/>
    <w:semiHidden/>
    <w:unhideWhenUsed/>
    <w:rsid w:val="00690183"/>
    <w:rPr>
      <w:vertAlign w:val="superscript"/>
    </w:rPr>
  </w:style>
  <w:style w:type="paragraph" w:styleId="a6">
    <w:name w:val="caption"/>
    <w:basedOn w:val="a"/>
    <w:next w:val="a"/>
    <w:uiPriority w:val="35"/>
    <w:unhideWhenUsed/>
    <w:qFormat/>
    <w:rsid w:val="0002009F"/>
    <w:pPr>
      <w:spacing w:afterLines="50" w:after="50" w:line="240" w:lineRule="auto"/>
      <w:ind w:firstLineChars="0" w:firstLine="0"/>
      <w:jc w:val="center"/>
    </w:pPr>
    <w:rPr>
      <w:rFonts w:eastAsia="黑体" w:cstheme="majorBidi"/>
      <w:sz w:val="21"/>
      <w:szCs w:val="20"/>
    </w:rPr>
  </w:style>
  <w:style w:type="paragraph" w:styleId="a7">
    <w:name w:val="No Spacing"/>
    <w:uiPriority w:val="1"/>
    <w:qFormat/>
    <w:rsid w:val="00301717"/>
    <w:pPr>
      <w:widowControl w:val="0"/>
      <w:spacing w:after="0" w:line="240" w:lineRule="auto"/>
      <w:ind w:firstLineChars="200" w:firstLine="200"/>
      <w:jc w:val="both"/>
    </w:pPr>
    <w:rPr>
      <w:rFonts w:eastAsia="仿宋_GB2312"/>
      <w:color w:val="000000" w:themeColor="text1"/>
      <w:sz w:val="24"/>
    </w:rPr>
  </w:style>
  <w:style w:type="paragraph" w:styleId="a8">
    <w:name w:val="List Paragraph"/>
    <w:basedOn w:val="a"/>
    <w:uiPriority w:val="34"/>
    <w:qFormat/>
    <w:rsid w:val="007E7AB1"/>
    <w:pPr>
      <w:ind w:firstLineChars="0" w:firstLine="0"/>
    </w:pPr>
  </w:style>
  <w:style w:type="character" w:customStyle="1" w:styleId="40">
    <w:name w:val="标题 4 字符"/>
    <w:basedOn w:val="a0"/>
    <w:link w:val="4"/>
    <w:uiPriority w:val="9"/>
    <w:rsid w:val="009A69FA"/>
    <w:rPr>
      <w:rFonts w:ascii="Times New Roman" w:eastAsia="仿宋_GB2312" w:hAnsi="Times New Roman" w:cstheme="majorBidi"/>
      <w:b/>
      <w:bCs/>
      <w:color w:val="000000" w:themeColor="text1"/>
      <w:sz w:val="28"/>
      <w:szCs w:val="28"/>
    </w:rPr>
  </w:style>
  <w:style w:type="character" w:styleId="a9">
    <w:name w:val="Placeholder Text"/>
    <w:basedOn w:val="a0"/>
    <w:uiPriority w:val="99"/>
    <w:semiHidden/>
    <w:rsid w:val="00C23F40"/>
    <w:rPr>
      <w:color w:val="666666"/>
    </w:rPr>
  </w:style>
  <w:style w:type="character" w:styleId="aa">
    <w:name w:val="Hyperlink"/>
    <w:basedOn w:val="a0"/>
    <w:uiPriority w:val="99"/>
    <w:unhideWhenUsed/>
    <w:rsid w:val="004157D9"/>
    <w:rPr>
      <w:color w:val="467886" w:themeColor="hyperlink"/>
      <w:u w:val="single"/>
    </w:rPr>
  </w:style>
  <w:style w:type="character" w:styleId="ab">
    <w:name w:val="Unresolved Mention"/>
    <w:basedOn w:val="a0"/>
    <w:uiPriority w:val="99"/>
    <w:semiHidden/>
    <w:unhideWhenUsed/>
    <w:rsid w:val="004157D9"/>
    <w:rPr>
      <w:color w:val="605E5C"/>
      <w:shd w:val="clear" w:color="auto" w:fill="E1DFDD"/>
    </w:rPr>
  </w:style>
  <w:style w:type="character" w:styleId="ac">
    <w:name w:val="Strong"/>
    <w:basedOn w:val="a0"/>
    <w:uiPriority w:val="22"/>
    <w:qFormat/>
    <w:rsid w:val="00FB5B73"/>
    <w:rPr>
      <w:b/>
      <w:bCs/>
    </w:rPr>
  </w:style>
  <w:style w:type="paragraph" w:customStyle="1" w:styleId="ad">
    <w:name w:val="图片"/>
    <w:qFormat/>
    <w:rsid w:val="0011698A"/>
    <w:pPr>
      <w:keepNext/>
      <w:spacing w:beforeLines="50" w:before="50" w:afterLines="30" w:after="30" w:line="240" w:lineRule="auto"/>
      <w:jc w:val="center"/>
    </w:pPr>
    <w:rPr>
      <w:rFonts w:ascii="Times New Roman" w:eastAsia="宋体" w:hAnsi="Times New Roman" w:cs="宋体"/>
      <w:noProof/>
      <w:kern w:val="0"/>
      <w:sz w:val="24"/>
      <w:shd w:val="clear" w:color="auto" w:fill="FFFFFF"/>
    </w:rPr>
  </w:style>
  <w:style w:type="character" w:customStyle="1" w:styleId="50">
    <w:name w:val="标题 5 字符"/>
    <w:basedOn w:val="a0"/>
    <w:link w:val="5"/>
    <w:uiPriority w:val="9"/>
    <w:rsid w:val="00341C60"/>
    <w:rPr>
      <w:rFonts w:ascii="Times New Roman" w:eastAsia="宋体" w:hAnsi="Times New Roman" w:cs="宋体"/>
      <w:b/>
      <w:bCs/>
      <w:kern w:val="0"/>
      <w:sz w:val="24"/>
      <w:szCs w:val="28"/>
    </w:rPr>
  </w:style>
  <w:style w:type="paragraph" w:customStyle="1" w:styleId="ae">
    <w:name w:val="公式"/>
    <w:basedOn w:val="a"/>
    <w:qFormat/>
    <w:rsid w:val="00AF69B8"/>
    <w:pPr>
      <w:spacing w:beforeLines="20" w:before="20" w:afterLines="50" w:after="50"/>
      <w:ind w:firstLine="200"/>
    </w:pPr>
  </w:style>
  <w:style w:type="character" w:customStyle="1" w:styleId="katex-mathml">
    <w:name w:val="katex-mathml"/>
    <w:basedOn w:val="a0"/>
    <w:rsid w:val="00975F01"/>
  </w:style>
  <w:style w:type="character" w:customStyle="1" w:styleId="mord">
    <w:name w:val="mord"/>
    <w:basedOn w:val="a0"/>
    <w:rsid w:val="00975F01"/>
  </w:style>
  <w:style w:type="character" w:customStyle="1" w:styleId="vlist-s">
    <w:name w:val="vlist-s"/>
    <w:basedOn w:val="a0"/>
    <w:rsid w:val="00975F01"/>
  </w:style>
  <w:style w:type="character" w:customStyle="1" w:styleId="mrel">
    <w:name w:val="mrel"/>
    <w:basedOn w:val="a0"/>
    <w:rsid w:val="00975F01"/>
  </w:style>
  <w:style w:type="character" w:customStyle="1" w:styleId="mopen">
    <w:name w:val="mopen"/>
    <w:basedOn w:val="a0"/>
    <w:rsid w:val="00975F01"/>
  </w:style>
  <w:style w:type="character" w:customStyle="1" w:styleId="mpunct">
    <w:name w:val="mpunct"/>
    <w:basedOn w:val="a0"/>
    <w:rsid w:val="00975F01"/>
  </w:style>
  <w:style w:type="character" w:customStyle="1" w:styleId="minner">
    <w:name w:val="minner"/>
    <w:basedOn w:val="a0"/>
    <w:rsid w:val="00975F01"/>
  </w:style>
  <w:style w:type="character" w:customStyle="1" w:styleId="mclose">
    <w:name w:val="mclose"/>
    <w:basedOn w:val="a0"/>
    <w:rsid w:val="00975F01"/>
  </w:style>
  <w:style w:type="table" w:styleId="af">
    <w:name w:val="Table Grid"/>
    <w:basedOn w:val="a1"/>
    <w:uiPriority w:val="39"/>
    <w:rsid w:val="00A57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C84CF2"/>
    <w:pPr>
      <w:spacing w:before="100" w:beforeAutospacing="1" w:after="100" w:afterAutospacing="1" w:line="240" w:lineRule="auto"/>
      <w:ind w:firstLineChars="0" w:firstLine="0"/>
      <w:jc w:val="left"/>
    </w:pPr>
    <w:rPr>
      <w:rFonts w:ascii="宋体" w:hAnsi="宋体"/>
    </w:rPr>
  </w:style>
  <w:style w:type="paragraph" w:styleId="HTML">
    <w:name w:val="HTML Preformatted"/>
    <w:basedOn w:val="a"/>
    <w:link w:val="HTML0"/>
    <w:uiPriority w:val="99"/>
    <w:semiHidden/>
    <w:unhideWhenUsed/>
    <w:rsid w:val="004F2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rPr>
  </w:style>
  <w:style w:type="character" w:customStyle="1" w:styleId="HTML0">
    <w:name w:val="HTML 预设格式 字符"/>
    <w:basedOn w:val="a0"/>
    <w:link w:val="HTML"/>
    <w:uiPriority w:val="99"/>
    <w:semiHidden/>
    <w:rsid w:val="004F2DF6"/>
    <w:rPr>
      <w:rFonts w:ascii="宋体" w:eastAsia="宋体" w:hAnsi="宋体" w:cs="宋体"/>
      <w:kern w:val="0"/>
      <w:sz w:val="24"/>
    </w:rPr>
  </w:style>
  <w:style w:type="character" w:styleId="HTML1">
    <w:name w:val="HTML Code"/>
    <w:basedOn w:val="a0"/>
    <w:uiPriority w:val="99"/>
    <w:semiHidden/>
    <w:unhideWhenUsed/>
    <w:rsid w:val="004F2DF6"/>
    <w:rPr>
      <w:rFonts w:ascii="宋体" w:eastAsia="宋体" w:hAnsi="宋体" w:cs="宋体"/>
      <w:sz w:val="24"/>
      <w:szCs w:val="24"/>
    </w:rPr>
  </w:style>
  <w:style w:type="paragraph" w:customStyle="1" w:styleId="code-line">
    <w:name w:val="code-line"/>
    <w:basedOn w:val="a"/>
    <w:rsid w:val="00E95BDC"/>
    <w:pPr>
      <w:spacing w:before="100" w:beforeAutospacing="1" w:after="100" w:afterAutospacing="1" w:line="240" w:lineRule="auto"/>
      <w:ind w:firstLineChars="0" w:firstLine="0"/>
      <w:jc w:val="left"/>
    </w:pPr>
    <w:rPr>
      <w:rFonts w:ascii="宋体" w:hAnsi="宋体"/>
    </w:rPr>
  </w:style>
  <w:style w:type="paragraph" w:customStyle="1" w:styleId="katex-block">
    <w:name w:val="katex-block"/>
    <w:basedOn w:val="a"/>
    <w:rsid w:val="00E95BDC"/>
    <w:pPr>
      <w:spacing w:before="100" w:beforeAutospacing="1" w:after="100" w:afterAutospacing="1" w:line="240" w:lineRule="auto"/>
      <w:ind w:firstLineChars="0" w:firstLine="0"/>
      <w:jc w:val="left"/>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5565">
      <w:bodyDiv w:val="1"/>
      <w:marLeft w:val="0"/>
      <w:marRight w:val="0"/>
      <w:marTop w:val="0"/>
      <w:marBottom w:val="0"/>
      <w:divBdr>
        <w:top w:val="none" w:sz="0" w:space="0" w:color="auto"/>
        <w:left w:val="none" w:sz="0" w:space="0" w:color="auto"/>
        <w:bottom w:val="none" w:sz="0" w:space="0" w:color="auto"/>
        <w:right w:val="none" w:sz="0" w:space="0" w:color="auto"/>
      </w:divBdr>
    </w:div>
    <w:div w:id="88815123">
      <w:bodyDiv w:val="1"/>
      <w:marLeft w:val="0"/>
      <w:marRight w:val="0"/>
      <w:marTop w:val="0"/>
      <w:marBottom w:val="0"/>
      <w:divBdr>
        <w:top w:val="none" w:sz="0" w:space="0" w:color="auto"/>
        <w:left w:val="none" w:sz="0" w:space="0" w:color="auto"/>
        <w:bottom w:val="none" w:sz="0" w:space="0" w:color="auto"/>
        <w:right w:val="none" w:sz="0" w:space="0" w:color="auto"/>
      </w:divBdr>
      <w:divsChild>
        <w:div w:id="339431296">
          <w:marLeft w:val="0"/>
          <w:marRight w:val="0"/>
          <w:marTop w:val="0"/>
          <w:marBottom w:val="0"/>
          <w:divBdr>
            <w:top w:val="none" w:sz="0" w:space="0" w:color="auto"/>
            <w:left w:val="none" w:sz="0" w:space="0" w:color="auto"/>
            <w:bottom w:val="none" w:sz="0" w:space="0" w:color="auto"/>
            <w:right w:val="none" w:sz="0" w:space="0" w:color="auto"/>
          </w:divBdr>
        </w:div>
        <w:div w:id="236013764">
          <w:marLeft w:val="0"/>
          <w:marRight w:val="0"/>
          <w:marTop w:val="0"/>
          <w:marBottom w:val="0"/>
          <w:divBdr>
            <w:top w:val="none" w:sz="0" w:space="0" w:color="auto"/>
            <w:left w:val="none" w:sz="0" w:space="0" w:color="auto"/>
            <w:bottom w:val="none" w:sz="0" w:space="0" w:color="auto"/>
            <w:right w:val="none" w:sz="0" w:space="0" w:color="auto"/>
          </w:divBdr>
        </w:div>
        <w:div w:id="642731213">
          <w:marLeft w:val="0"/>
          <w:marRight w:val="0"/>
          <w:marTop w:val="0"/>
          <w:marBottom w:val="0"/>
          <w:divBdr>
            <w:top w:val="none" w:sz="0" w:space="0" w:color="auto"/>
            <w:left w:val="none" w:sz="0" w:space="0" w:color="auto"/>
            <w:bottom w:val="none" w:sz="0" w:space="0" w:color="auto"/>
            <w:right w:val="none" w:sz="0" w:space="0" w:color="auto"/>
          </w:divBdr>
        </w:div>
      </w:divsChild>
    </w:div>
    <w:div w:id="140511957">
      <w:bodyDiv w:val="1"/>
      <w:marLeft w:val="0"/>
      <w:marRight w:val="0"/>
      <w:marTop w:val="0"/>
      <w:marBottom w:val="0"/>
      <w:divBdr>
        <w:top w:val="none" w:sz="0" w:space="0" w:color="auto"/>
        <w:left w:val="none" w:sz="0" w:space="0" w:color="auto"/>
        <w:bottom w:val="none" w:sz="0" w:space="0" w:color="auto"/>
        <w:right w:val="none" w:sz="0" w:space="0" w:color="auto"/>
      </w:divBdr>
    </w:div>
    <w:div w:id="257062934">
      <w:bodyDiv w:val="1"/>
      <w:marLeft w:val="0"/>
      <w:marRight w:val="0"/>
      <w:marTop w:val="0"/>
      <w:marBottom w:val="0"/>
      <w:divBdr>
        <w:top w:val="none" w:sz="0" w:space="0" w:color="auto"/>
        <w:left w:val="none" w:sz="0" w:space="0" w:color="auto"/>
        <w:bottom w:val="none" w:sz="0" w:space="0" w:color="auto"/>
        <w:right w:val="none" w:sz="0" w:space="0" w:color="auto"/>
      </w:divBdr>
      <w:divsChild>
        <w:div w:id="227348405">
          <w:marLeft w:val="0"/>
          <w:marRight w:val="0"/>
          <w:marTop w:val="0"/>
          <w:marBottom w:val="0"/>
          <w:divBdr>
            <w:top w:val="none" w:sz="0" w:space="0" w:color="auto"/>
            <w:left w:val="none" w:sz="0" w:space="0" w:color="auto"/>
            <w:bottom w:val="none" w:sz="0" w:space="0" w:color="auto"/>
            <w:right w:val="none" w:sz="0" w:space="0" w:color="auto"/>
          </w:divBdr>
        </w:div>
        <w:div w:id="211234019">
          <w:marLeft w:val="0"/>
          <w:marRight w:val="0"/>
          <w:marTop w:val="0"/>
          <w:marBottom w:val="0"/>
          <w:divBdr>
            <w:top w:val="none" w:sz="0" w:space="0" w:color="auto"/>
            <w:left w:val="none" w:sz="0" w:space="0" w:color="auto"/>
            <w:bottom w:val="none" w:sz="0" w:space="0" w:color="auto"/>
            <w:right w:val="none" w:sz="0" w:space="0" w:color="auto"/>
          </w:divBdr>
        </w:div>
      </w:divsChild>
    </w:div>
    <w:div w:id="376899874">
      <w:bodyDiv w:val="1"/>
      <w:marLeft w:val="0"/>
      <w:marRight w:val="0"/>
      <w:marTop w:val="0"/>
      <w:marBottom w:val="0"/>
      <w:divBdr>
        <w:top w:val="none" w:sz="0" w:space="0" w:color="auto"/>
        <w:left w:val="none" w:sz="0" w:space="0" w:color="auto"/>
        <w:bottom w:val="none" w:sz="0" w:space="0" w:color="auto"/>
        <w:right w:val="none" w:sz="0" w:space="0" w:color="auto"/>
      </w:divBdr>
    </w:div>
    <w:div w:id="447432512">
      <w:bodyDiv w:val="1"/>
      <w:marLeft w:val="0"/>
      <w:marRight w:val="0"/>
      <w:marTop w:val="0"/>
      <w:marBottom w:val="0"/>
      <w:divBdr>
        <w:top w:val="none" w:sz="0" w:space="0" w:color="auto"/>
        <w:left w:val="none" w:sz="0" w:space="0" w:color="auto"/>
        <w:bottom w:val="none" w:sz="0" w:space="0" w:color="auto"/>
        <w:right w:val="none" w:sz="0" w:space="0" w:color="auto"/>
      </w:divBdr>
      <w:divsChild>
        <w:div w:id="1571235846">
          <w:marLeft w:val="0"/>
          <w:marRight w:val="0"/>
          <w:marTop w:val="0"/>
          <w:marBottom w:val="0"/>
          <w:divBdr>
            <w:top w:val="none" w:sz="0" w:space="0" w:color="auto"/>
            <w:left w:val="none" w:sz="0" w:space="0" w:color="auto"/>
            <w:bottom w:val="none" w:sz="0" w:space="0" w:color="auto"/>
            <w:right w:val="none" w:sz="0" w:space="0" w:color="auto"/>
          </w:divBdr>
        </w:div>
        <w:div w:id="1924143366">
          <w:marLeft w:val="0"/>
          <w:marRight w:val="0"/>
          <w:marTop w:val="0"/>
          <w:marBottom w:val="0"/>
          <w:divBdr>
            <w:top w:val="none" w:sz="0" w:space="0" w:color="auto"/>
            <w:left w:val="none" w:sz="0" w:space="0" w:color="auto"/>
            <w:bottom w:val="none" w:sz="0" w:space="0" w:color="auto"/>
            <w:right w:val="none" w:sz="0" w:space="0" w:color="auto"/>
          </w:divBdr>
        </w:div>
      </w:divsChild>
    </w:div>
    <w:div w:id="454251309">
      <w:bodyDiv w:val="1"/>
      <w:marLeft w:val="0"/>
      <w:marRight w:val="0"/>
      <w:marTop w:val="0"/>
      <w:marBottom w:val="0"/>
      <w:divBdr>
        <w:top w:val="none" w:sz="0" w:space="0" w:color="auto"/>
        <w:left w:val="none" w:sz="0" w:space="0" w:color="auto"/>
        <w:bottom w:val="none" w:sz="0" w:space="0" w:color="auto"/>
        <w:right w:val="none" w:sz="0" w:space="0" w:color="auto"/>
      </w:divBdr>
    </w:div>
    <w:div w:id="462307777">
      <w:bodyDiv w:val="1"/>
      <w:marLeft w:val="0"/>
      <w:marRight w:val="0"/>
      <w:marTop w:val="0"/>
      <w:marBottom w:val="0"/>
      <w:divBdr>
        <w:top w:val="none" w:sz="0" w:space="0" w:color="auto"/>
        <w:left w:val="none" w:sz="0" w:space="0" w:color="auto"/>
        <w:bottom w:val="none" w:sz="0" w:space="0" w:color="auto"/>
        <w:right w:val="none" w:sz="0" w:space="0" w:color="auto"/>
      </w:divBdr>
    </w:div>
    <w:div w:id="557740623">
      <w:bodyDiv w:val="1"/>
      <w:marLeft w:val="0"/>
      <w:marRight w:val="0"/>
      <w:marTop w:val="0"/>
      <w:marBottom w:val="0"/>
      <w:divBdr>
        <w:top w:val="none" w:sz="0" w:space="0" w:color="auto"/>
        <w:left w:val="none" w:sz="0" w:space="0" w:color="auto"/>
        <w:bottom w:val="none" w:sz="0" w:space="0" w:color="auto"/>
        <w:right w:val="none" w:sz="0" w:space="0" w:color="auto"/>
      </w:divBdr>
      <w:divsChild>
        <w:div w:id="621301429">
          <w:marLeft w:val="0"/>
          <w:marRight w:val="0"/>
          <w:marTop w:val="0"/>
          <w:marBottom w:val="0"/>
          <w:divBdr>
            <w:top w:val="none" w:sz="0" w:space="0" w:color="auto"/>
            <w:left w:val="none" w:sz="0" w:space="0" w:color="auto"/>
            <w:bottom w:val="none" w:sz="0" w:space="0" w:color="auto"/>
            <w:right w:val="none" w:sz="0" w:space="0" w:color="auto"/>
          </w:divBdr>
          <w:divsChild>
            <w:div w:id="8036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2325">
      <w:bodyDiv w:val="1"/>
      <w:marLeft w:val="0"/>
      <w:marRight w:val="0"/>
      <w:marTop w:val="0"/>
      <w:marBottom w:val="0"/>
      <w:divBdr>
        <w:top w:val="none" w:sz="0" w:space="0" w:color="auto"/>
        <w:left w:val="none" w:sz="0" w:space="0" w:color="auto"/>
        <w:bottom w:val="none" w:sz="0" w:space="0" w:color="auto"/>
        <w:right w:val="none" w:sz="0" w:space="0" w:color="auto"/>
      </w:divBdr>
    </w:div>
    <w:div w:id="726804033">
      <w:bodyDiv w:val="1"/>
      <w:marLeft w:val="0"/>
      <w:marRight w:val="0"/>
      <w:marTop w:val="0"/>
      <w:marBottom w:val="0"/>
      <w:divBdr>
        <w:top w:val="none" w:sz="0" w:space="0" w:color="auto"/>
        <w:left w:val="none" w:sz="0" w:space="0" w:color="auto"/>
        <w:bottom w:val="none" w:sz="0" w:space="0" w:color="auto"/>
        <w:right w:val="none" w:sz="0" w:space="0" w:color="auto"/>
      </w:divBdr>
    </w:div>
    <w:div w:id="768965571">
      <w:bodyDiv w:val="1"/>
      <w:marLeft w:val="0"/>
      <w:marRight w:val="0"/>
      <w:marTop w:val="0"/>
      <w:marBottom w:val="0"/>
      <w:divBdr>
        <w:top w:val="none" w:sz="0" w:space="0" w:color="auto"/>
        <w:left w:val="none" w:sz="0" w:space="0" w:color="auto"/>
        <w:bottom w:val="none" w:sz="0" w:space="0" w:color="auto"/>
        <w:right w:val="none" w:sz="0" w:space="0" w:color="auto"/>
      </w:divBdr>
    </w:div>
    <w:div w:id="971330154">
      <w:bodyDiv w:val="1"/>
      <w:marLeft w:val="0"/>
      <w:marRight w:val="0"/>
      <w:marTop w:val="0"/>
      <w:marBottom w:val="0"/>
      <w:divBdr>
        <w:top w:val="none" w:sz="0" w:space="0" w:color="auto"/>
        <w:left w:val="none" w:sz="0" w:space="0" w:color="auto"/>
        <w:bottom w:val="none" w:sz="0" w:space="0" w:color="auto"/>
        <w:right w:val="none" w:sz="0" w:space="0" w:color="auto"/>
      </w:divBdr>
    </w:div>
    <w:div w:id="1045443290">
      <w:bodyDiv w:val="1"/>
      <w:marLeft w:val="0"/>
      <w:marRight w:val="0"/>
      <w:marTop w:val="0"/>
      <w:marBottom w:val="0"/>
      <w:divBdr>
        <w:top w:val="none" w:sz="0" w:space="0" w:color="auto"/>
        <w:left w:val="none" w:sz="0" w:space="0" w:color="auto"/>
        <w:bottom w:val="none" w:sz="0" w:space="0" w:color="auto"/>
        <w:right w:val="none" w:sz="0" w:space="0" w:color="auto"/>
      </w:divBdr>
      <w:divsChild>
        <w:div w:id="871461407">
          <w:marLeft w:val="0"/>
          <w:marRight w:val="0"/>
          <w:marTop w:val="0"/>
          <w:marBottom w:val="0"/>
          <w:divBdr>
            <w:top w:val="none" w:sz="0" w:space="0" w:color="auto"/>
            <w:left w:val="none" w:sz="0" w:space="0" w:color="auto"/>
            <w:bottom w:val="none" w:sz="0" w:space="0" w:color="auto"/>
            <w:right w:val="none" w:sz="0" w:space="0" w:color="auto"/>
          </w:divBdr>
        </w:div>
      </w:divsChild>
    </w:div>
    <w:div w:id="1048989651">
      <w:bodyDiv w:val="1"/>
      <w:marLeft w:val="0"/>
      <w:marRight w:val="0"/>
      <w:marTop w:val="0"/>
      <w:marBottom w:val="0"/>
      <w:divBdr>
        <w:top w:val="none" w:sz="0" w:space="0" w:color="auto"/>
        <w:left w:val="none" w:sz="0" w:space="0" w:color="auto"/>
        <w:bottom w:val="none" w:sz="0" w:space="0" w:color="auto"/>
        <w:right w:val="none" w:sz="0" w:space="0" w:color="auto"/>
      </w:divBdr>
    </w:div>
    <w:div w:id="1146170011">
      <w:bodyDiv w:val="1"/>
      <w:marLeft w:val="0"/>
      <w:marRight w:val="0"/>
      <w:marTop w:val="0"/>
      <w:marBottom w:val="0"/>
      <w:divBdr>
        <w:top w:val="none" w:sz="0" w:space="0" w:color="auto"/>
        <w:left w:val="none" w:sz="0" w:space="0" w:color="auto"/>
        <w:bottom w:val="none" w:sz="0" w:space="0" w:color="auto"/>
        <w:right w:val="none" w:sz="0" w:space="0" w:color="auto"/>
      </w:divBdr>
    </w:div>
    <w:div w:id="1240596740">
      <w:bodyDiv w:val="1"/>
      <w:marLeft w:val="0"/>
      <w:marRight w:val="0"/>
      <w:marTop w:val="0"/>
      <w:marBottom w:val="0"/>
      <w:divBdr>
        <w:top w:val="none" w:sz="0" w:space="0" w:color="auto"/>
        <w:left w:val="none" w:sz="0" w:space="0" w:color="auto"/>
        <w:bottom w:val="none" w:sz="0" w:space="0" w:color="auto"/>
        <w:right w:val="none" w:sz="0" w:space="0" w:color="auto"/>
      </w:divBdr>
    </w:div>
    <w:div w:id="1256935033">
      <w:bodyDiv w:val="1"/>
      <w:marLeft w:val="0"/>
      <w:marRight w:val="0"/>
      <w:marTop w:val="0"/>
      <w:marBottom w:val="0"/>
      <w:divBdr>
        <w:top w:val="none" w:sz="0" w:space="0" w:color="auto"/>
        <w:left w:val="none" w:sz="0" w:space="0" w:color="auto"/>
        <w:bottom w:val="none" w:sz="0" w:space="0" w:color="auto"/>
        <w:right w:val="none" w:sz="0" w:space="0" w:color="auto"/>
      </w:divBdr>
    </w:div>
    <w:div w:id="1266889447">
      <w:bodyDiv w:val="1"/>
      <w:marLeft w:val="0"/>
      <w:marRight w:val="0"/>
      <w:marTop w:val="0"/>
      <w:marBottom w:val="0"/>
      <w:divBdr>
        <w:top w:val="none" w:sz="0" w:space="0" w:color="auto"/>
        <w:left w:val="none" w:sz="0" w:space="0" w:color="auto"/>
        <w:bottom w:val="none" w:sz="0" w:space="0" w:color="auto"/>
        <w:right w:val="none" w:sz="0" w:space="0" w:color="auto"/>
      </w:divBdr>
    </w:div>
    <w:div w:id="1288124684">
      <w:bodyDiv w:val="1"/>
      <w:marLeft w:val="0"/>
      <w:marRight w:val="0"/>
      <w:marTop w:val="0"/>
      <w:marBottom w:val="0"/>
      <w:divBdr>
        <w:top w:val="none" w:sz="0" w:space="0" w:color="auto"/>
        <w:left w:val="none" w:sz="0" w:space="0" w:color="auto"/>
        <w:bottom w:val="none" w:sz="0" w:space="0" w:color="auto"/>
        <w:right w:val="none" w:sz="0" w:space="0" w:color="auto"/>
      </w:divBdr>
      <w:divsChild>
        <w:div w:id="1576742513">
          <w:marLeft w:val="0"/>
          <w:marRight w:val="0"/>
          <w:marTop w:val="0"/>
          <w:marBottom w:val="0"/>
          <w:divBdr>
            <w:top w:val="none" w:sz="0" w:space="0" w:color="auto"/>
            <w:left w:val="none" w:sz="0" w:space="0" w:color="auto"/>
            <w:bottom w:val="none" w:sz="0" w:space="0" w:color="auto"/>
            <w:right w:val="none" w:sz="0" w:space="0" w:color="auto"/>
          </w:divBdr>
        </w:div>
        <w:div w:id="1224754976">
          <w:marLeft w:val="0"/>
          <w:marRight w:val="0"/>
          <w:marTop w:val="0"/>
          <w:marBottom w:val="0"/>
          <w:divBdr>
            <w:top w:val="none" w:sz="0" w:space="0" w:color="auto"/>
            <w:left w:val="none" w:sz="0" w:space="0" w:color="auto"/>
            <w:bottom w:val="none" w:sz="0" w:space="0" w:color="auto"/>
            <w:right w:val="none" w:sz="0" w:space="0" w:color="auto"/>
          </w:divBdr>
        </w:div>
        <w:div w:id="1098871014">
          <w:marLeft w:val="0"/>
          <w:marRight w:val="0"/>
          <w:marTop w:val="0"/>
          <w:marBottom w:val="0"/>
          <w:divBdr>
            <w:top w:val="none" w:sz="0" w:space="0" w:color="auto"/>
            <w:left w:val="none" w:sz="0" w:space="0" w:color="auto"/>
            <w:bottom w:val="none" w:sz="0" w:space="0" w:color="auto"/>
            <w:right w:val="none" w:sz="0" w:space="0" w:color="auto"/>
          </w:divBdr>
        </w:div>
      </w:divsChild>
    </w:div>
    <w:div w:id="1320770942">
      <w:bodyDiv w:val="1"/>
      <w:marLeft w:val="0"/>
      <w:marRight w:val="0"/>
      <w:marTop w:val="0"/>
      <w:marBottom w:val="0"/>
      <w:divBdr>
        <w:top w:val="none" w:sz="0" w:space="0" w:color="auto"/>
        <w:left w:val="none" w:sz="0" w:space="0" w:color="auto"/>
        <w:bottom w:val="none" w:sz="0" w:space="0" w:color="auto"/>
        <w:right w:val="none" w:sz="0" w:space="0" w:color="auto"/>
      </w:divBdr>
    </w:div>
    <w:div w:id="1322395237">
      <w:bodyDiv w:val="1"/>
      <w:marLeft w:val="0"/>
      <w:marRight w:val="0"/>
      <w:marTop w:val="0"/>
      <w:marBottom w:val="0"/>
      <w:divBdr>
        <w:top w:val="none" w:sz="0" w:space="0" w:color="auto"/>
        <w:left w:val="none" w:sz="0" w:space="0" w:color="auto"/>
        <w:bottom w:val="none" w:sz="0" w:space="0" w:color="auto"/>
        <w:right w:val="none" w:sz="0" w:space="0" w:color="auto"/>
      </w:divBdr>
    </w:div>
    <w:div w:id="1344279186">
      <w:bodyDiv w:val="1"/>
      <w:marLeft w:val="0"/>
      <w:marRight w:val="0"/>
      <w:marTop w:val="0"/>
      <w:marBottom w:val="0"/>
      <w:divBdr>
        <w:top w:val="none" w:sz="0" w:space="0" w:color="auto"/>
        <w:left w:val="none" w:sz="0" w:space="0" w:color="auto"/>
        <w:bottom w:val="none" w:sz="0" w:space="0" w:color="auto"/>
        <w:right w:val="none" w:sz="0" w:space="0" w:color="auto"/>
      </w:divBdr>
    </w:div>
    <w:div w:id="1355957814">
      <w:bodyDiv w:val="1"/>
      <w:marLeft w:val="0"/>
      <w:marRight w:val="0"/>
      <w:marTop w:val="0"/>
      <w:marBottom w:val="0"/>
      <w:divBdr>
        <w:top w:val="none" w:sz="0" w:space="0" w:color="auto"/>
        <w:left w:val="none" w:sz="0" w:space="0" w:color="auto"/>
        <w:bottom w:val="none" w:sz="0" w:space="0" w:color="auto"/>
        <w:right w:val="none" w:sz="0" w:space="0" w:color="auto"/>
      </w:divBdr>
    </w:div>
    <w:div w:id="1626813558">
      <w:bodyDiv w:val="1"/>
      <w:marLeft w:val="0"/>
      <w:marRight w:val="0"/>
      <w:marTop w:val="0"/>
      <w:marBottom w:val="0"/>
      <w:divBdr>
        <w:top w:val="none" w:sz="0" w:space="0" w:color="auto"/>
        <w:left w:val="none" w:sz="0" w:space="0" w:color="auto"/>
        <w:bottom w:val="none" w:sz="0" w:space="0" w:color="auto"/>
        <w:right w:val="none" w:sz="0" w:space="0" w:color="auto"/>
      </w:divBdr>
    </w:div>
    <w:div w:id="1757676415">
      <w:bodyDiv w:val="1"/>
      <w:marLeft w:val="0"/>
      <w:marRight w:val="0"/>
      <w:marTop w:val="0"/>
      <w:marBottom w:val="0"/>
      <w:divBdr>
        <w:top w:val="none" w:sz="0" w:space="0" w:color="auto"/>
        <w:left w:val="none" w:sz="0" w:space="0" w:color="auto"/>
        <w:bottom w:val="none" w:sz="0" w:space="0" w:color="auto"/>
        <w:right w:val="none" w:sz="0" w:space="0" w:color="auto"/>
      </w:divBdr>
    </w:div>
    <w:div w:id="1819690270">
      <w:bodyDiv w:val="1"/>
      <w:marLeft w:val="0"/>
      <w:marRight w:val="0"/>
      <w:marTop w:val="0"/>
      <w:marBottom w:val="0"/>
      <w:divBdr>
        <w:top w:val="none" w:sz="0" w:space="0" w:color="auto"/>
        <w:left w:val="none" w:sz="0" w:space="0" w:color="auto"/>
        <w:bottom w:val="none" w:sz="0" w:space="0" w:color="auto"/>
        <w:right w:val="none" w:sz="0" w:space="0" w:color="auto"/>
      </w:divBdr>
    </w:div>
    <w:div w:id="1944990721">
      <w:bodyDiv w:val="1"/>
      <w:marLeft w:val="0"/>
      <w:marRight w:val="0"/>
      <w:marTop w:val="0"/>
      <w:marBottom w:val="0"/>
      <w:divBdr>
        <w:top w:val="none" w:sz="0" w:space="0" w:color="auto"/>
        <w:left w:val="none" w:sz="0" w:space="0" w:color="auto"/>
        <w:bottom w:val="none" w:sz="0" w:space="0" w:color="auto"/>
        <w:right w:val="none" w:sz="0" w:space="0" w:color="auto"/>
      </w:divBdr>
    </w:div>
    <w:div w:id="1978760503">
      <w:bodyDiv w:val="1"/>
      <w:marLeft w:val="0"/>
      <w:marRight w:val="0"/>
      <w:marTop w:val="0"/>
      <w:marBottom w:val="0"/>
      <w:divBdr>
        <w:top w:val="none" w:sz="0" w:space="0" w:color="auto"/>
        <w:left w:val="none" w:sz="0" w:space="0" w:color="auto"/>
        <w:bottom w:val="none" w:sz="0" w:space="0" w:color="auto"/>
        <w:right w:val="none" w:sz="0" w:space="0" w:color="auto"/>
      </w:divBdr>
    </w:div>
    <w:div w:id="2020768565">
      <w:bodyDiv w:val="1"/>
      <w:marLeft w:val="0"/>
      <w:marRight w:val="0"/>
      <w:marTop w:val="0"/>
      <w:marBottom w:val="0"/>
      <w:divBdr>
        <w:top w:val="none" w:sz="0" w:space="0" w:color="auto"/>
        <w:left w:val="none" w:sz="0" w:space="0" w:color="auto"/>
        <w:bottom w:val="none" w:sz="0" w:space="0" w:color="auto"/>
        <w:right w:val="none" w:sz="0" w:space="0" w:color="auto"/>
      </w:divBdr>
    </w:div>
    <w:div w:id="2113744824">
      <w:bodyDiv w:val="1"/>
      <w:marLeft w:val="0"/>
      <w:marRight w:val="0"/>
      <w:marTop w:val="0"/>
      <w:marBottom w:val="0"/>
      <w:divBdr>
        <w:top w:val="none" w:sz="0" w:space="0" w:color="auto"/>
        <w:left w:val="none" w:sz="0" w:space="0" w:color="auto"/>
        <w:bottom w:val="none" w:sz="0" w:space="0" w:color="auto"/>
        <w:right w:val="none" w:sz="0" w:space="0" w:color="auto"/>
      </w:divBdr>
    </w:div>
    <w:div w:id="2116173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6B7E9-5CC5-894D-A622-36FC343DB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22</Pages>
  <Words>3273</Words>
  <Characters>18658</Characters>
  <Application>Microsoft Office Word</Application>
  <DocSecurity>0</DocSecurity>
  <Lines>155</Lines>
  <Paragraphs>43</Paragraphs>
  <ScaleCrop>false</ScaleCrop>
  <Company/>
  <LinksUpToDate>false</LinksUpToDate>
  <CharactersWithSpaces>21888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Ethan.Liu</cp:lastModifiedBy>
  <cp:revision>60</cp:revision>
  <cp:lastPrinted>2026-03-14T09:16:00Z</cp:lastPrinted>
  <dcterms:created xsi:type="dcterms:W3CDTF">2026-03-29T05:12:00Z</dcterms:created>
  <dcterms:modified xsi:type="dcterms:W3CDTF">2026-03-29T09:54:00Z</dcterms:modified>
</cp:coreProperties>
</file>