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embeddings/oleObject1.bin" ContentType="application/vnd.openxmlformats-officedocument.oleObject"/>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sz w:val="32"/>
        </w:rPr>
      </w:pPr>
      <w:r>
        <w:rPr>
          <w:sz w:val="32"/>
        </w:rPr>
        <w:t>University of Waterloo</w:t>
      </w:r>
    </w:p>
    <w:p>
      <w:pPr>
        <w:pStyle w:val="NoSpacing"/>
        <w:jc w:val="center"/>
        <w:rPr>
          <w:sz w:val="28"/>
          <w:szCs w:val="28"/>
        </w:rPr>
      </w:pPr>
      <w:r>
        <w:rPr>
          <w:sz w:val="28"/>
          <w:szCs w:val="28"/>
        </w:rPr>
        <w:t>Faculty of Engineering</w:t>
      </w:r>
    </w:p>
    <w:p>
      <w:pPr>
        <w:pStyle w:val="NoSpacing"/>
        <w:jc w:val="center"/>
        <w:rPr>
          <w:szCs w:val="28"/>
        </w:rPr>
      </w:pPr>
      <w:r>
        <w:rPr>
          <w:szCs w:val="28"/>
        </w:rPr>
        <w:t>Department of Electrical and Computer Engineering</w:t>
      </w:r>
    </w:p>
    <w:p>
      <w:pPr>
        <w:pStyle w:val="NoSpacing"/>
        <w:jc w:val="center"/>
        <w:rPr>
          <w:sz w:val="28"/>
          <w:szCs w:val="28"/>
        </w:rPr>
      </w:pPr>
      <w:r>
        <w:rPr>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color w:themeColor="background1" w:val="FFFFFF"/>
          <w:sz w:val="28"/>
          <w:szCs w:val="28"/>
        </w:rPr>
      </w:pPr>
      <w:r>
        <w:rPr>
          <w:color w:themeColor="background1" w:val="FFFFFF"/>
          <w:sz w:val="28"/>
          <w:szCs w:val="28"/>
        </w:rPr>
      </w:r>
    </w:p>
    <w:p>
      <w:pPr>
        <w:pStyle w:val="NoSpacing"/>
        <w:jc w:val="center"/>
        <w:rPr>
          <w:sz w:val="28"/>
          <w:szCs w:val="28"/>
        </w:rPr>
      </w:pPr>
      <w:r>
        <w:rPr>
          <w:sz w:val="28"/>
          <w:szCs w:val="28"/>
        </w:rPr>
      </w:r>
    </w:p>
    <w:p>
      <w:pPr>
        <w:pStyle w:val="NoSpacing"/>
        <w:jc w:val="center"/>
        <w:rPr>
          <w:sz w:val="40"/>
        </w:rPr>
      </w:pPr>
      <w:r>
        <w:rPr>
          <w:sz w:val="40"/>
        </w:rPr>
        <w:t>ECE 206</w:t>
      </w:r>
    </w:p>
    <w:p>
      <w:pPr>
        <w:pStyle w:val="NoSpacing"/>
        <w:jc w:val="center"/>
        <w:rPr>
          <w:sz w:val="40"/>
        </w:rPr>
      </w:pPr>
      <w:r>
        <w:rPr>
          <w:sz w:val="40"/>
        </w:rPr>
        <w:t>Laboratory 1</w:t>
      </w:r>
    </w:p>
    <w:p>
      <w:pPr>
        <w:pStyle w:val="NoSpacing"/>
        <w:jc w:val="center"/>
        <w:rPr>
          <w:color w:themeColor="background1" w:val="FFFFFF"/>
          <w:szCs w:val="24"/>
        </w:rPr>
      </w:pPr>
      <w:r>
        <w:rPr>
          <w:color w:themeColor="background1" w:val="FFFFFF"/>
          <w:szCs w:val="24"/>
        </w:rPr>
        <w:t>FALL 2011</w:t>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r>
    </w:p>
    <w:p>
      <w:pPr>
        <w:pStyle w:val="NoSpacing"/>
        <w:jc w:val="center"/>
        <w:rPr>
          <w:szCs w:val="24"/>
        </w:rPr>
      </w:pPr>
      <w:r>
        <w:rPr>
          <w:szCs w:val="24"/>
        </w:rPr>
        <w:t>Prepared by</w:t>
      </w:r>
    </w:p>
    <w:p>
      <w:pPr>
        <w:pStyle w:val="NoSpacing"/>
        <w:jc w:val="center"/>
        <w:rPr>
          <w:szCs w:val="24"/>
        </w:rPr>
      </w:pPr>
      <w:r>
        <w:rPr>
          <w:color w:val="00B0F0"/>
          <w:szCs w:val="24"/>
        </w:rPr>
        <w:t>Lo</w:t>
      </w:r>
      <w:r>
        <w:rPr>
          <w:szCs w:val="24"/>
        </w:rPr>
        <w:t xml:space="preserve">, </w:t>
      </w:r>
      <w:r>
        <w:rPr>
          <w:color w:val="00B0F0"/>
          <w:szCs w:val="24"/>
        </w:rPr>
        <w:t>Ethan</w:t>
      </w:r>
    </w:p>
    <w:p>
      <w:pPr>
        <w:pStyle w:val="NoSpacing"/>
        <w:jc w:val="center"/>
        <w:rPr>
          <w:szCs w:val="24"/>
        </w:rPr>
      </w:pPr>
      <w:r>
        <w:rPr>
          <w:szCs w:val="24"/>
        </w:rPr>
        <w:t xml:space="preserve">UW Student ID Number: </w:t>
      </w:r>
      <w:r>
        <w:rPr>
          <w:color w:val="00B0F0"/>
          <w:szCs w:val="24"/>
        </w:rPr>
        <w:t>2</w:t>
      </w:r>
      <w:r>
        <w:rPr>
          <w:color w:val="00B0F0"/>
          <w:szCs w:val="24"/>
        </w:rPr>
        <w:t>1124050</w:t>
      </w:r>
    </w:p>
    <w:p>
      <w:pPr>
        <w:pStyle w:val="NoSpacing"/>
        <w:jc w:val="center"/>
        <w:rPr>
          <w:szCs w:val="24"/>
        </w:rPr>
      </w:pPr>
      <w:r>
        <w:rPr>
          <w:szCs w:val="24"/>
        </w:rPr>
        <w:t xml:space="preserve">UW User ID: </w:t>
      </w:r>
      <w:r>
        <w:rPr>
          <w:color w:val="00B0F0"/>
          <w:szCs w:val="24"/>
        </w:rPr>
        <w:t>e33lo</w:t>
      </w:r>
      <w:r>
        <w:rPr>
          <w:szCs w:val="24"/>
        </w:rPr>
        <w:t xml:space="preserve"> @uwaterloo.ca</w:t>
      </w:r>
    </w:p>
    <w:p>
      <w:pPr>
        <w:pStyle w:val="NoSpacing"/>
        <w:jc w:val="center"/>
        <w:rPr>
          <w:szCs w:val="24"/>
        </w:rPr>
      </w:pPr>
      <w:r>
        <w:rPr>
          <w:szCs w:val="24"/>
        </w:rPr>
      </w:r>
    </w:p>
    <w:p>
      <w:pPr>
        <w:pStyle w:val="NoSpacing"/>
        <w:jc w:val="center"/>
        <w:rPr>
          <w:szCs w:val="24"/>
        </w:rPr>
      </w:pPr>
      <w:r>
        <w:rPr>
          <w:szCs w:val="24"/>
        </w:rPr>
        <w:t>Prepared by</w:t>
      </w:r>
    </w:p>
    <w:p>
      <w:pPr>
        <w:pStyle w:val="NoSpacing"/>
        <w:jc w:val="center"/>
        <w:rPr>
          <w:szCs w:val="24"/>
        </w:rPr>
      </w:pPr>
      <w:r>
        <w:rPr>
          <w:color w:val="00B0F0"/>
          <w:szCs w:val="24"/>
        </w:rPr>
        <w:t>Surname</w:t>
      </w:r>
      <w:r>
        <w:rPr>
          <w:szCs w:val="24"/>
        </w:rPr>
        <w:t xml:space="preserve">, </w:t>
      </w:r>
      <w:r>
        <w:rPr>
          <w:color w:val="00B0F0"/>
          <w:szCs w:val="24"/>
        </w:rPr>
        <w:t>Legal Given Name(s)</w:t>
      </w:r>
    </w:p>
    <w:p>
      <w:pPr>
        <w:pStyle w:val="NoSpacing"/>
        <w:jc w:val="center"/>
        <w:rPr>
          <w:szCs w:val="24"/>
        </w:rPr>
      </w:pPr>
      <w:r>
        <w:rPr>
          <w:szCs w:val="24"/>
        </w:rPr>
        <w:t xml:space="preserve">UW Student ID Number: </w:t>
      </w:r>
      <w:r>
        <w:rPr>
          <w:color w:val="00B0F0"/>
          <w:szCs w:val="24"/>
        </w:rPr>
        <w:t>2NNNNNNN</w:t>
      </w:r>
    </w:p>
    <w:p>
      <w:pPr>
        <w:pStyle w:val="NoSpacing"/>
        <w:jc w:val="center"/>
        <w:rPr>
          <w:szCs w:val="24"/>
        </w:rPr>
      </w:pPr>
      <w:r>
        <w:rPr>
          <w:szCs w:val="24"/>
        </w:rPr>
        <w:t xml:space="preserve">UW User ID: </w:t>
      </w:r>
      <w:r>
        <w:rPr>
          <w:color w:val="00B0F0"/>
          <w:szCs w:val="24"/>
        </w:rPr>
        <w:t>uwuserid</w:t>
      </w:r>
      <w:r>
        <w:rPr>
          <w:szCs w:val="24"/>
        </w:rPr>
        <w:t xml:space="preserve"> @uwaterloo.ca</w:t>
        <w:br/>
      </w:r>
    </w:p>
    <w:p>
      <w:pPr>
        <w:pStyle w:val="NoSpacing"/>
        <w:jc w:val="center"/>
        <w:rPr>
          <w:szCs w:val="24"/>
        </w:rPr>
      </w:pPr>
      <w:r>
        <w:rPr>
          <w:szCs w:val="24"/>
        </w:rPr>
        <w:t xml:space="preserve">2A </w:t>
      </w:r>
      <w:r>
        <w:rPr>
          <w:color w:val="00B0F0"/>
          <w:szCs w:val="24"/>
        </w:rPr>
        <w:t>Electrical</w:t>
      </w:r>
      <w:r>
        <w:rPr>
          <w:szCs w:val="24"/>
        </w:rPr>
        <w:t>/</w:t>
      </w:r>
      <w:r>
        <w:rPr>
          <w:color w:val="00B0F0"/>
          <w:szCs w:val="24"/>
        </w:rPr>
        <w:t>Nanotechnolgy</w:t>
      </w:r>
      <w:r>
        <w:rPr>
          <w:szCs w:val="24"/>
        </w:rPr>
        <w:t xml:space="preserve"> Engineering</w:t>
      </w:r>
    </w:p>
    <w:p>
      <w:pPr>
        <w:pStyle w:val="NoSpacing"/>
        <w:jc w:val="center"/>
        <w:rPr/>
      </w:pPr>
      <w:r>
        <w:rPr/>
        <w:fldChar w:fldCharType="begin"/>
      </w:r>
      <w:r>
        <w:rPr/>
        <w:instrText xml:space="preserve"> DATE \@"d\ MMMM\ yyyy" </w:instrText>
      </w:r>
      <w:r>
        <w:rPr/>
        <w:fldChar w:fldCharType="separate"/>
      </w:r>
      <w:r>
        <w:rPr/>
        <w:t>20 May 2026</w:t>
      </w:r>
      <w:r>
        <w:rPr/>
        <w:fldChar w:fldCharType="end"/>
      </w:r>
    </w:p>
    <w:p>
      <w:pPr>
        <w:pStyle w:val="NormalWeb"/>
        <w:spacing w:before="280" w:after="280"/>
        <w:rPr/>
      </w:pPr>
      <w:bookmarkStart w:id="0" w:name="_Toc261678967"/>
      <w:r>
        <w:rPr/>
        <w:t>Having watched the presentation, we will go through the following exercise:</w:t>
      </w:r>
    </w:p>
    <w:p>
      <w:pPr>
        <w:pStyle w:val="NormalWeb"/>
        <w:spacing w:before="280" w:after="280"/>
        <w:rPr/>
      </w:pPr>
      <w:r>
        <w:rPr>
          <w:b/>
          <w:color w:val="FF0000"/>
        </w:rPr>
        <w:t>1.1</w:t>
      </w:r>
      <w:r>
        <w:rPr/>
        <w:t xml:space="preserve"> </w:t>
      </w:r>
      <w:r>
        <w:rPr>
          <w:b/>
        </w:rPr>
        <w:t>Stating the Problem</w:t>
      </w:r>
    </w:p>
    <w:p>
      <w:pPr>
        <w:pStyle w:val="NormalWeb"/>
        <w:spacing w:before="280" w:after="280"/>
        <w:rPr/>
      </w:pPr>
      <w:r>
        <w:rPr/>
        <w:t xml:space="preserve">Summarize in a sentence or two what you are trying to approximate in a boundary-value problem (BVP) with a linear ordinary differential equation (LODE) and a forcing function </w:t>
      </w:r>
      <w:r>
        <w:rPr>
          <w:i/>
        </w:rPr>
        <w:t>g</w:t>
      </w:r>
      <w:r>
        <w:rPr/>
        <w:t>(</w:t>
      </w:r>
      <w:r>
        <w:rPr>
          <w:i/>
        </w:rPr>
        <w:t>x</w:t>
      </w:r>
      <w:r>
        <w:rPr/>
        <w:t>).</w:t>
      </w:r>
    </w:p>
    <w:p>
      <w:pPr>
        <w:pStyle w:val="StText"/>
        <w:rPr/>
      </w:pPr>
      <w:r>
        <w:rPr/>
        <w:t>Your summary here.</w:t>
      </w:r>
    </w:p>
    <w:p>
      <w:pPr>
        <w:pStyle w:val="Normal"/>
        <w:spacing w:before="0" w:after="200"/>
        <w:rPr>
          <w:rFonts w:eastAsia="Times New Roman" w:cs="Times New Roman"/>
          <w:color w:val="00B0F0"/>
          <w:szCs w:val="24"/>
          <w:lang w:eastAsia="en-CA"/>
        </w:rPr>
      </w:pPr>
      <w:r>
        <w:rPr>
          <w:rFonts w:eastAsia="Times New Roman" w:cs="Times New Roman"/>
          <w:color w:val="00B0F0"/>
          <w:szCs w:val="24"/>
          <w:lang w:eastAsia="en-CA"/>
        </w:rPr>
      </w:r>
      <w:r>
        <w:br w:type="page"/>
      </w:r>
    </w:p>
    <w:p>
      <w:pPr>
        <w:pStyle w:val="NormalWeb"/>
        <w:spacing w:before="0" w:after="280"/>
        <w:rPr/>
      </w:pPr>
      <w:r>
        <w:rPr>
          <w:b/>
          <w:color w:val="FF0000"/>
        </w:rPr>
        <w:t>1.2</w:t>
      </w:r>
      <w:r>
        <w:rPr/>
        <w:t xml:space="preserve"> </w:t>
      </w:r>
      <w:r>
        <w:rPr>
          <w:b/>
        </w:rPr>
        <w:t>Determining the Formal Parameters</w:t>
      </w:r>
    </w:p>
    <w:p>
      <w:pPr>
        <w:pStyle w:val="NormalWeb"/>
        <w:spacing w:before="280" w:after="280"/>
        <w:rPr/>
      </w:pPr>
      <w:r>
        <w:rPr/>
        <w:t xml:space="preserve">Suppose we want to solve a boundary value problem where the ordinary differential equation is known to be linear ODE with constant coefficients together with a forcing function </w:t>
      </w:r>
      <w:r>
        <w:rPr>
          <w:i/>
        </w:rPr>
        <w:t>g</w:t>
      </w:r>
      <w:r>
        <w:rPr/>
        <w:t>(</w:t>
      </w:r>
      <w:r>
        <w:rPr>
          <w:i/>
        </w:rPr>
        <w:t>x</w:t>
      </w:r>
      <w:r>
        <w:rPr/>
        <w:t xml:space="preserve">); that is, we wish to approximate </w:t>
      </w:r>
      <w:r>
        <w:rPr>
          <w:i/>
        </w:rPr>
        <w:t>u</w:t>
      </w:r>
      <w:r>
        <w:rPr/>
        <w:t>(</w:t>
      </w:r>
      <w:r>
        <w:rPr>
          <w:i/>
        </w:rPr>
        <w:t>x</w:t>
      </w:r>
      <w:r>
        <w:rPr/>
        <w:t>) when</w:t>
      </w:r>
    </w:p>
    <w:p>
      <w:pPr>
        <w:pStyle w:val="NormalWeb"/>
        <w:spacing w:before="0" w:after="280"/>
        <w:jc w:val="center"/>
        <w:rPr/>
      </w:pPr>
      <w:r>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74.05pt;height:60.1pt;mso-wrap-distance-right:0pt" filled="f" o:ole="">
            <v:imagedata r:id="rId3" o:title=""/>
          </v:shape>
          <o:OLEObject Type="Embed" ProgID="Equation.DSMT4" ShapeID="ole_rId2" DrawAspect="Content" ObjectID="_1113863273" r:id="rId2"/>
        </w:object>
      </w:r>
    </w:p>
    <w:p>
      <w:pPr>
        <w:pStyle w:val="Normal"/>
        <w:rPr/>
      </w:pPr>
      <w:r>
        <w:rPr/>
        <w:t>What are the values that would have to be passed by the user to a function? Answer this question by filling in Tables 1.1b.i, 1.1b.ii, and 1.1b.iii. Note the difference between a parameter that is used to describe the BVP (Tables 1.1b.i and 1.1b.ii) and a parameter that is used to control the numerical solver (Table1.1b.iii). The parameter(s) describing the problem should come before the parameter(s) used in the numerical solution when calling the function.</w:t>
      </w:r>
    </w:p>
    <w:p>
      <w:pPr>
        <w:pStyle w:val="NoSpacing"/>
        <w:jc w:val="center"/>
        <w:rPr/>
      </w:pPr>
      <w:r>
        <w:rPr/>
        <w:t>Table 1.1b.i Parameters describing the problem.</w:t>
      </w:r>
    </w:p>
    <w:tbl>
      <w:tblPr>
        <w:tblStyle w:val="TableGrid"/>
        <w:tblW w:w="8856" w:type="dxa"/>
        <w:jc w:val="left"/>
        <w:tblInd w:w="0" w:type="dxa"/>
        <w:tblLayout w:type="fixed"/>
        <w:tblCellMar>
          <w:top w:w="0" w:type="dxa"/>
          <w:left w:w="108" w:type="dxa"/>
          <w:bottom w:w="0" w:type="dxa"/>
          <w:right w:w="108" w:type="dxa"/>
        </w:tblCellMar>
        <w:tblLook w:val="04a0"/>
      </w:tblPr>
      <w:tblGrid>
        <w:gridCol w:w="1384"/>
        <w:gridCol w:w="7472"/>
      </w:tblGrid>
      <w:tr>
        <w:trPr/>
        <w:tc>
          <w:tcPr>
            <w:tcW w:w="1384" w:type="dxa"/>
            <w:tcBorders/>
          </w:tcPr>
          <w:p>
            <w:pPr>
              <w:pStyle w:val="NoSpacing"/>
              <w:widowControl/>
              <w:spacing w:before="0" w:after="0"/>
              <w:jc w:val="center"/>
              <w:rPr>
                <w:b/>
              </w:rPr>
            </w:pPr>
            <w:r>
              <w:rPr>
                <w:rFonts w:eastAsia="Calibri" w:cs="Arial"/>
                <w:b/>
                <w:kern w:val="0"/>
                <w:szCs w:val="22"/>
                <w:lang w:val="en-CA" w:eastAsia="en-US" w:bidi="ar-SA"/>
              </w:rPr>
              <w:t>Given Values</w:t>
            </w:r>
          </w:p>
        </w:tc>
        <w:tc>
          <w:tcPr>
            <w:tcW w:w="7472" w:type="dxa"/>
            <w:tcBorders/>
          </w:tcPr>
          <w:p>
            <w:pPr>
              <w:pStyle w:val="NoSpacing"/>
              <w:widowControl/>
              <w:spacing w:before="0" w:after="0"/>
              <w:jc w:val="center"/>
              <w:rPr>
                <w:b/>
              </w:rPr>
            </w:pPr>
            <w:r>
              <w:rPr>
                <w:rFonts w:eastAsia="Calibri" w:cs="Arial"/>
                <w:b/>
                <w:kern w:val="0"/>
                <w:szCs w:val="22"/>
                <w:lang w:val="en-CA" w:eastAsia="en-US" w:bidi="ar-SA"/>
              </w:rPr>
              <w:t>Description</w:t>
            </w:r>
          </w:p>
        </w:tc>
      </w:tr>
      <w:tr>
        <w:trPr/>
        <w:tc>
          <w:tcPr>
            <w:tcW w:w="1384" w:type="dxa"/>
            <w:tcBorders/>
          </w:tcPr>
          <w:p>
            <w:pPr>
              <w:pStyle w:val="NoSpacing"/>
              <w:widowControl/>
              <w:spacing w:before="0" w:after="0"/>
              <w:jc w:val="center"/>
              <w:rPr>
                <w:rFonts w:eastAsia="Calibri" w:cs="Arial"/>
                <w:kern w:val="0"/>
                <w:szCs w:val="22"/>
                <w:lang w:val="en-CA" w:eastAsia="en-US" w:bidi="ar-SA"/>
              </w:rPr>
            </w:pPr>
            <w:r>
              <w:rPr>
                <w:rFonts w:eastAsia="Calibri" w:cs="Arial"/>
                <w:kern w:val="0"/>
                <w:szCs w:val="22"/>
                <w:lang w:val="en-CA" w:eastAsia="en-US" w:bidi="ar-SA"/>
              </w:rPr>
              <w:t>[</w:t>
            </w:r>
            <w:r>
              <w:rPr>
                <w:rFonts w:eastAsia="Calibri" w:cs="Arial"/>
                <w:i/>
                <w:kern w:val="0"/>
                <w:szCs w:val="22"/>
                <w:lang w:val="en-CA" w:eastAsia="en-US" w:bidi="ar-SA"/>
              </w:rPr>
              <w:t>c</w:t>
            </w:r>
            <w:r>
              <w:rPr>
                <w:rFonts w:eastAsia="Calibri" w:cs="Arial"/>
                <w:kern w:val="0"/>
                <w:szCs w:val="22"/>
                <w:lang w:val="en-CA" w:eastAsia="en-US" w:bidi="ar-SA"/>
              </w:rPr>
              <w:softHyphen/>
            </w:r>
            <w:r>
              <w:rPr>
                <w:rFonts w:eastAsia="Calibri" w:cs="Arial"/>
                <w:kern w:val="0"/>
                <w:szCs w:val="22"/>
                <w:vertAlign w:val="subscript"/>
                <w:lang w:val="en-CA" w:eastAsia="en-US" w:bidi="ar-SA"/>
              </w:rPr>
              <w:t>1</w:t>
            </w:r>
            <w:r>
              <w:rPr>
                <w:rFonts w:eastAsia="Calibri" w:cs="Arial"/>
                <w:kern w:val="0"/>
                <w:szCs w:val="22"/>
                <w:lang w:val="en-CA" w:eastAsia="en-US" w:bidi="ar-SA"/>
              </w:rPr>
              <w:t xml:space="preserve">, </w:t>
            </w:r>
            <w:r>
              <w:rPr>
                <w:rFonts w:eastAsia="Calibri" w:cs="Arial"/>
                <w:i/>
                <w:kern w:val="0"/>
                <w:szCs w:val="22"/>
                <w:lang w:val="en-CA" w:eastAsia="en-US" w:bidi="ar-SA"/>
              </w:rPr>
              <w:t>c</w:t>
            </w:r>
            <w:r>
              <w:rPr>
                <w:rFonts w:eastAsia="Calibri" w:cs="Arial"/>
                <w:kern w:val="0"/>
                <w:szCs w:val="22"/>
                <w:lang w:val="en-CA" w:eastAsia="en-US" w:bidi="ar-SA"/>
              </w:rPr>
              <w:softHyphen/>
            </w:r>
            <w:r>
              <w:rPr>
                <w:rFonts w:eastAsia="Calibri" w:cs="Arial"/>
                <w:kern w:val="0"/>
                <w:szCs w:val="22"/>
                <w:vertAlign w:val="subscript"/>
                <w:lang w:val="en-CA" w:eastAsia="en-US" w:bidi="ar-SA"/>
              </w:rPr>
              <w:t>2</w:t>
            </w:r>
            <w:r>
              <w:rPr>
                <w:rFonts w:eastAsia="Calibri" w:cs="Arial"/>
                <w:kern w:val="0"/>
                <w:szCs w:val="22"/>
                <w:lang w:val="en-CA" w:eastAsia="en-US" w:bidi="ar-SA"/>
              </w:rPr>
              <w:t xml:space="preserve">, </w:t>
            </w:r>
            <w:r>
              <w:rPr>
                <w:rFonts w:eastAsia="Calibri" w:cs="Arial"/>
                <w:i/>
                <w:kern w:val="0"/>
                <w:szCs w:val="22"/>
                <w:lang w:val="en-CA" w:eastAsia="en-US" w:bidi="ar-SA"/>
              </w:rPr>
              <w:t>c</w:t>
            </w:r>
            <w:r>
              <w:rPr>
                <w:rFonts w:eastAsia="Calibri" w:cs="Arial"/>
                <w:kern w:val="0"/>
                <w:szCs w:val="22"/>
                <w:lang w:val="en-CA" w:eastAsia="en-US" w:bidi="ar-SA"/>
              </w:rPr>
              <w:softHyphen/>
            </w:r>
            <w:r>
              <w:rPr>
                <w:rFonts w:eastAsia="Calibri" w:cs="Arial"/>
                <w:kern w:val="0"/>
                <w:szCs w:val="22"/>
                <w:vertAlign w:val="subscript"/>
                <w:lang w:val="en-CA" w:eastAsia="en-US" w:bidi="ar-SA"/>
              </w:rPr>
              <w:t>3</w:t>
            </w:r>
            <w:r>
              <w:rPr>
                <w:rFonts w:eastAsia="Calibri" w:cs="Arial"/>
                <w:kern w:val="0"/>
                <w:szCs w:val="22"/>
                <w:lang w:val="en-CA" w:eastAsia="en-US" w:bidi="ar-SA"/>
              </w:rPr>
              <w:t>]</w:t>
            </w:r>
          </w:p>
        </w:tc>
        <w:tc>
          <w:tcPr>
            <w:tcW w:w="7472" w:type="dxa"/>
            <w:tcBorders/>
          </w:tcPr>
          <w:p>
            <w:pPr>
              <w:pStyle w:val="StText"/>
              <w:widowControl/>
              <w:spacing w:before="0" w:after="0"/>
              <w:jc w:val="left"/>
              <w:rPr>
                <w:kern w:val="0"/>
                <w:lang w:val="en-CA" w:bidi="ar-SA"/>
              </w:rPr>
            </w:pPr>
            <w:r>
              <w:rPr>
                <w:kern w:val="0"/>
                <w:lang w:val="en-CA" w:bidi="ar-SA"/>
              </w:rPr>
              <w:t>Your description here ...</w:t>
            </w:r>
          </w:p>
        </w:tc>
      </w:tr>
      <w:tr>
        <w:trPr/>
        <w:tc>
          <w:tcPr>
            <w:tcW w:w="1384" w:type="dxa"/>
            <w:tcBorders/>
          </w:tcPr>
          <w:p>
            <w:pPr>
              <w:pStyle w:val="NoSpacing"/>
              <w:widowControl/>
              <w:spacing w:before="0" w:after="0"/>
              <w:jc w:val="center"/>
              <w:rPr>
                <w:vertAlign w:val="subscript"/>
              </w:rPr>
            </w:pPr>
            <w:r>
              <w:rPr>
                <w:rFonts w:eastAsia="Calibri" w:cs="Arial"/>
                <w:kern w:val="0"/>
                <w:szCs w:val="22"/>
                <w:lang w:val="en-CA" w:eastAsia="en-US" w:bidi="ar-SA"/>
              </w:rPr>
              <w:t>[</w:t>
            </w:r>
            <w:r>
              <w:rPr>
                <w:rFonts w:eastAsia="Calibri" w:cs="Arial"/>
                <w:i/>
                <w:kern w:val="0"/>
                <w:szCs w:val="22"/>
                <w:lang w:val="en-CA" w:eastAsia="en-US" w:bidi="ar-SA"/>
              </w:rPr>
              <w:t>a</w:t>
            </w:r>
            <w:r>
              <w:rPr>
                <w:rFonts w:eastAsia="Calibri" w:cs="Arial"/>
                <w:kern w:val="0"/>
                <w:szCs w:val="22"/>
                <w:lang w:val="en-CA" w:eastAsia="en-US" w:bidi="ar-SA"/>
              </w:rPr>
              <w:t xml:space="preserve">, </w:t>
            </w:r>
            <w:r>
              <w:rPr>
                <w:rFonts w:eastAsia="Calibri" w:cs="Arial"/>
                <w:i/>
                <w:kern w:val="0"/>
                <w:szCs w:val="22"/>
                <w:lang w:val="en-CA" w:eastAsia="en-US" w:bidi="ar-SA"/>
              </w:rPr>
              <w:t>b</w:t>
            </w:r>
            <w:r>
              <w:rPr>
                <w:rFonts w:eastAsia="Calibri" w:cs="Arial"/>
                <w:kern w:val="0"/>
                <w:szCs w:val="22"/>
                <w:lang w:val="en-CA" w:eastAsia="en-US" w:bidi="ar-SA"/>
              </w:rPr>
              <w:t>]</w:t>
            </w:r>
          </w:p>
        </w:tc>
        <w:tc>
          <w:tcPr>
            <w:tcW w:w="7472" w:type="dxa"/>
            <w:tcBorders/>
          </w:tcPr>
          <w:p>
            <w:pPr>
              <w:pStyle w:val="StText"/>
              <w:widowControl/>
              <w:spacing w:before="0" w:after="0"/>
              <w:jc w:val="left"/>
              <w:rPr>
                <w:i/>
              </w:rPr>
            </w:pPr>
            <w:r>
              <w:rPr>
                <w:kern w:val="0"/>
                <w:lang w:val="en-CA" w:bidi="ar-SA"/>
              </w:rPr>
              <w:t>Your description here ...</w:t>
            </w:r>
          </w:p>
        </w:tc>
      </w:tr>
      <w:tr>
        <w:trPr/>
        <w:tc>
          <w:tcPr>
            <w:tcW w:w="1384" w:type="dxa"/>
            <w:tcBorders/>
          </w:tcPr>
          <w:p>
            <w:pPr>
              <w:pStyle w:val="NoSpacing"/>
              <w:widowControl/>
              <w:spacing w:before="0" w:after="0"/>
              <w:jc w:val="center"/>
              <w:rPr>
                <w:i/>
              </w:rPr>
            </w:pPr>
            <w:r>
              <w:rPr>
                <w:rFonts w:eastAsia="Calibri" w:cs="Arial"/>
                <w:kern w:val="0"/>
                <w:szCs w:val="22"/>
                <w:lang w:val="en-CA" w:eastAsia="en-US" w:bidi="ar-SA"/>
              </w:rPr>
              <w:t>[</w:t>
            </w:r>
            <w:r>
              <w:rPr>
                <w:rFonts w:eastAsia="Calibri" w:cs="Arial"/>
                <w:i/>
                <w:kern w:val="0"/>
                <w:szCs w:val="22"/>
                <w:lang w:val="en-CA" w:eastAsia="en-US" w:bidi="ar-SA"/>
              </w:rPr>
              <w:t>u</w:t>
            </w:r>
            <w:r>
              <w:rPr>
                <w:rFonts w:eastAsia="Calibri" w:cs="Arial"/>
                <w:i/>
                <w:kern w:val="0"/>
                <w:szCs w:val="22"/>
                <w:vertAlign w:val="subscript"/>
                <w:lang w:val="en-CA" w:eastAsia="en-US" w:bidi="ar-SA"/>
              </w:rPr>
              <w:t>a</w:t>
            </w:r>
            <w:r>
              <w:rPr>
                <w:rFonts w:eastAsia="Calibri" w:cs="Arial"/>
                <w:kern w:val="0"/>
                <w:szCs w:val="22"/>
                <w:lang w:val="en-CA" w:eastAsia="en-US" w:bidi="ar-SA"/>
              </w:rPr>
              <w:t xml:space="preserve">, </w:t>
            </w:r>
            <w:r>
              <w:rPr>
                <w:rFonts w:eastAsia="Calibri" w:cs="Arial"/>
                <w:i/>
                <w:kern w:val="0"/>
                <w:szCs w:val="22"/>
                <w:lang w:val="en-CA" w:eastAsia="en-US" w:bidi="ar-SA"/>
              </w:rPr>
              <w:t>u</w:t>
            </w:r>
            <w:r>
              <w:rPr>
                <w:rFonts w:eastAsia="Calibri" w:cs="Arial"/>
                <w:i/>
                <w:kern w:val="0"/>
                <w:szCs w:val="22"/>
                <w:vertAlign w:val="subscript"/>
                <w:lang w:val="en-CA" w:eastAsia="en-US" w:bidi="ar-SA"/>
              </w:rPr>
              <w:t>b</w:t>
            </w:r>
            <w:r>
              <w:rPr>
                <w:rFonts w:eastAsia="Calibri" w:cs="Arial"/>
                <w:kern w:val="0"/>
                <w:szCs w:val="22"/>
                <w:lang w:val="en-CA" w:eastAsia="en-US" w:bidi="ar-SA"/>
              </w:rPr>
              <w:t>]</w:t>
            </w:r>
          </w:p>
        </w:tc>
        <w:tc>
          <w:tcPr>
            <w:tcW w:w="7472" w:type="dxa"/>
            <w:tcBorders/>
          </w:tcPr>
          <w:p>
            <w:pPr>
              <w:pStyle w:val="StText"/>
              <w:widowControl/>
              <w:spacing w:before="0" w:after="0"/>
              <w:jc w:val="left"/>
              <w:rPr>
                <w:i/>
              </w:rPr>
            </w:pPr>
            <w:r>
              <w:rPr>
                <w:kern w:val="0"/>
                <w:lang w:val="en-CA" w:bidi="ar-SA"/>
              </w:rPr>
              <w:t>Your description here ...</w:t>
            </w:r>
          </w:p>
        </w:tc>
      </w:tr>
    </w:tbl>
    <w:p>
      <w:pPr>
        <w:pStyle w:val="NoSpacing"/>
        <w:rPr/>
      </w:pPr>
      <w:r>
        <w:rPr/>
      </w:r>
    </w:p>
    <w:p>
      <w:pPr>
        <w:pStyle w:val="NoSpacing"/>
        <w:jc w:val="center"/>
        <w:rPr/>
      </w:pPr>
      <w:r>
        <w:rPr/>
        <w:t>Table 1.1b.ii Functions describing the problem.</w:t>
      </w:r>
    </w:p>
    <w:tbl>
      <w:tblPr>
        <w:tblStyle w:val="TableGrid"/>
        <w:tblW w:w="8856" w:type="dxa"/>
        <w:jc w:val="left"/>
        <w:tblInd w:w="0" w:type="dxa"/>
        <w:tblLayout w:type="fixed"/>
        <w:tblCellMar>
          <w:top w:w="0" w:type="dxa"/>
          <w:left w:w="108" w:type="dxa"/>
          <w:bottom w:w="0" w:type="dxa"/>
          <w:right w:w="108" w:type="dxa"/>
        </w:tblCellMar>
        <w:tblLook w:val="04a0"/>
      </w:tblPr>
      <w:tblGrid>
        <w:gridCol w:w="1302"/>
        <w:gridCol w:w="1363"/>
        <w:gridCol w:w="6191"/>
      </w:tblGrid>
      <w:tr>
        <w:trPr/>
        <w:tc>
          <w:tcPr>
            <w:tcW w:w="1302" w:type="dxa"/>
            <w:tcBorders/>
            <w:vAlign w:val="center"/>
          </w:tcPr>
          <w:p>
            <w:pPr>
              <w:pStyle w:val="NoSpacing"/>
              <w:widowControl/>
              <w:spacing w:before="0" w:after="0"/>
              <w:jc w:val="center"/>
              <w:rPr>
                <w:b/>
              </w:rPr>
            </w:pPr>
            <w:r>
              <w:rPr>
                <w:rFonts w:eastAsia="Calibri" w:cs="Arial"/>
                <w:b/>
                <w:kern w:val="0"/>
                <w:szCs w:val="22"/>
                <w:lang w:val="en-CA" w:eastAsia="en-US" w:bidi="ar-SA"/>
              </w:rPr>
              <w:t>Given Functions</w:t>
            </w:r>
          </w:p>
        </w:tc>
        <w:tc>
          <w:tcPr>
            <w:tcW w:w="1363" w:type="dxa"/>
            <w:tcBorders/>
            <w:vAlign w:val="center"/>
          </w:tcPr>
          <w:p>
            <w:pPr>
              <w:pStyle w:val="NoSpacing"/>
              <w:widowControl/>
              <w:spacing w:before="0" w:after="0"/>
              <w:jc w:val="center"/>
              <w:rPr>
                <w:b/>
              </w:rPr>
            </w:pPr>
            <w:r>
              <w:rPr>
                <w:rFonts w:eastAsia="Calibri" w:cs="Arial"/>
                <w:b/>
                <w:kern w:val="0"/>
                <w:szCs w:val="22"/>
                <w:lang w:val="en-CA" w:eastAsia="en-US" w:bidi="ar-SA"/>
              </w:rPr>
              <w:t>Arguments</w:t>
            </w:r>
          </w:p>
        </w:tc>
        <w:tc>
          <w:tcPr>
            <w:tcW w:w="6191" w:type="dxa"/>
            <w:tcBorders/>
            <w:vAlign w:val="center"/>
          </w:tcPr>
          <w:p>
            <w:pPr>
              <w:pStyle w:val="NoSpacing"/>
              <w:widowControl/>
              <w:spacing w:before="0" w:after="0"/>
              <w:jc w:val="center"/>
              <w:rPr>
                <w:b/>
              </w:rPr>
            </w:pPr>
            <w:r>
              <w:rPr>
                <w:rFonts w:eastAsia="Calibri" w:cs="Arial"/>
                <w:b/>
                <w:kern w:val="0"/>
                <w:szCs w:val="22"/>
                <w:lang w:val="en-CA" w:eastAsia="en-US" w:bidi="ar-SA"/>
              </w:rPr>
              <w:t>Description</w:t>
            </w:r>
          </w:p>
        </w:tc>
      </w:tr>
      <w:tr>
        <w:trPr/>
        <w:tc>
          <w:tcPr>
            <w:tcW w:w="1302" w:type="dxa"/>
            <w:tcBorders/>
          </w:tcPr>
          <w:p>
            <w:pPr>
              <w:pStyle w:val="NoSpacing"/>
              <w:widowControl/>
              <w:spacing w:before="0" w:after="0"/>
              <w:jc w:val="center"/>
              <w:rPr>
                <w:rFonts w:eastAsia="Calibri" w:cs="Arial"/>
                <w:kern w:val="0"/>
                <w:szCs w:val="22"/>
                <w:lang w:val="en-CA" w:eastAsia="en-US" w:bidi="ar-SA"/>
              </w:rPr>
            </w:pPr>
            <w:r>
              <w:rPr>
                <w:rFonts w:eastAsia="Calibri" w:cs="Arial"/>
                <w:i/>
                <w:kern w:val="0"/>
                <w:szCs w:val="22"/>
                <w:lang w:val="en-CA" w:eastAsia="en-US" w:bidi="ar-SA"/>
              </w:rPr>
              <w:t>g</w:t>
            </w:r>
          </w:p>
        </w:tc>
        <w:tc>
          <w:tcPr>
            <w:tcW w:w="1363" w:type="dxa"/>
            <w:tcBorders/>
          </w:tcPr>
          <w:p>
            <w:pPr>
              <w:pStyle w:val="NoSpacing"/>
              <w:widowControl/>
              <w:spacing w:before="0" w:after="0"/>
              <w:jc w:val="center"/>
              <w:rPr>
                <w:i/>
              </w:rPr>
            </w:pPr>
            <w:r>
              <w:rPr>
                <w:rFonts w:eastAsia="Calibri" w:cs="Arial"/>
                <w:i/>
                <w:kern w:val="0"/>
                <w:szCs w:val="22"/>
                <w:lang w:val="en-CA" w:eastAsia="en-US" w:bidi="ar-SA"/>
              </w:rPr>
              <w:t>x</w:t>
            </w:r>
          </w:p>
        </w:tc>
        <w:tc>
          <w:tcPr>
            <w:tcW w:w="6191" w:type="dxa"/>
            <w:tcBorders/>
          </w:tcPr>
          <w:p>
            <w:pPr>
              <w:pStyle w:val="StText"/>
              <w:widowControl/>
              <w:spacing w:before="0" w:after="0"/>
              <w:jc w:val="left"/>
              <w:rPr>
                <w:kern w:val="0"/>
                <w:lang w:val="en-CA" w:bidi="ar-SA"/>
              </w:rPr>
            </w:pPr>
            <w:r>
              <w:rPr>
                <w:kern w:val="0"/>
                <w:lang w:val="en-CA" w:bidi="ar-SA"/>
              </w:rPr>
              <w:t>Your description here ...</w:t>
            </w:r>
          </w:p>
        </w:tc>
      </w:tr>
    </w:tbl>
    <w:p>
      <w:pPr>
        <w:pStyle w:val="Normal"/>
        <w:spacing w:before="0" w:after="200"/>
        <w:rPr/>
      </w:pPr>
      <w:r>
        <w:rPr/>
      </w:r>
    </w:p>
    <w:p>
      <w:pPr>
        <w:pStyle w:val="NoSpacing"/>
        <w:jc w:val="center"/>
        <w:rPr/>
      </w:pPr>
      <w:r>
        <w:rPr/>
        <w:t>Table 1.1b.iii Parameters that control the numerical solver.</w:t>
      </w:r>
    </w:p>
    <w:tbl>
      <w:tblPr>
        <w:tblStyle w:val="TableGrid"/>
        <w:tblW w:w="8856" w:type="dxa"/>
        <w:jc w:val="left"/>
        <w:tblInd w:w="0" w:type="dxa"/>
        <w:tblLayout w:type="fixed"/>
        <w:tblCellMar>
          <w:top w:w="0" w:type="dxa"/>
          <w:left w:w="108" w:type="dxa"/>
          <w:bottom w:w="0" w:type="dxa"/>
          <w:right w:w="108" w:type="dxa"/>
        </w:tblCellMar>
        <w:tblLook w:val="04a0"/>
      </w:tblPr>
      <w:tblGrid>
        <w:gridCol w:w="1401"/>
        <w:gridCol w:w="7455"/>
      </w:tblGrid>
      <w:tr>
        <w:trPr/>
        <w:tc>
          <w:tcPr>
            <w:tcW w:w="1401" w:type="dxa"/>
            <w:tcBorders/>
          </w:tcPr>
          <w:p>
            <w:pPr>
              <w:pStyle w:val="NoSpacing"/>
              <w:widowControl/>
              <w:spacing w:before="0" w:after="0"/>
              <w:jc w:val="center"/>
              <w:rPr>
                <w:b/>
              </w:rPr>
            </w:pPr>
            <w:r>
              <w:rPr>
                <w:rFonts w:eastAsia="Calibri" w:cs="Arial"/>
                <w:b/>
                <w:kern w:val="0"/>
                <w:szCs w:val="22"/>
                <w:lang w:val="en-CA" w:eastAsia="en-US" w:bidi="ar-SA"/>
              </w:rPr>
              <w:t>Method Parameters</w:t>
            </w:r>
          </w:p>
        </w:tc>
        <w:tc>
          <w:tcPr>
            <w:tcW w:w="7455" w:type="dxa"/>
            <w:tcBorders/>
          </w:tcPr>
          <w:p>
            <w:pPr>
              <w:pStyle w:val="NoSpacing"/>
              <w:widowControl/>
              <w:tabs>
                <w:tab w:val="clear" w:pos="720"/>
                <w:tab w:val="left" w:pos="1125" w:leader="none"/>
                <w:tab w:val="center" w:pos="3619" w:leader="none"/>
              </w:tabs>
              <w:spacing w:before="0" w:after="0"/>
              <w:jc w:val="left"/>
              <w:rPr>
                <w:b/>
              </w:rPr>
            </w:pPr>
            <w:r>
              <w:rPr>
                <w:rFonts w:eastAsia="Calibri" w:cs="Arial"/>
                <w:b/>
                <w:kern w:val="0"/>
                <w:szCs w:val="22"/>
                <w:lang w:val="en-CA" w:eastAsia="en-US" w:bidi="ar-SA"/>
              </w:rPr>
              <w:tab/>
              <w:tab/>
              <w:t>Description</w:t>
            </w:r>
          </w:p>
        </w:tc>
      </w:tr>
      <w:tr>
        <w:trPr/>
        <w:tc>
          <w:tcPr>
            <w:tcW w:w="1401" w:type="dxa"/>
            <w:tcBorders/>
          </w:tcPr>
          <w:p>
            <w:pPr>
              <w:pStyle w:val="StText"/>
              <w:widowControl/>
              <w:spacing w:before="0" w:after="0"/>
              <w:jc w:val="center"/>
              <w:rPr>
                <w:i/>
                <w:color w:val="auto"/>
                <w:vertAlign w:val="subscript"/>
              </w:rPr>
            </w:pPr>
            <w:r>
              <w:rPr>
                <w:i/>
                <w:color w:val="auto"/>
                <w:kern w:val="0"/>
                <w:lang w:val="en-CA" w:bidi="ar-SA"/>
              </w:rPr>
              <w:t>n</w:t>
            </w:r>
          </w:p>
        </w:tc>
        <w:tc>
          <w:tcPr>
            <w:tcW w:w="7455" w:type="dxa"/>
            <w:tcBorders/>
          </w:tcPr>
          <w:p>
            <w:pPr>
              <w:pStyle w:val="StText"/>
              <w:widowControl/>
              <w:spacing w:before="0" w:after="0"/>
              <w:jc w:val="left"/>
              <w:rPr>
                <w:i/>
              </w:rPr>
            </w:pPr>
            <w:r>
              <w:rPr>
                <w:kern w:val="0"/>
                <w:lang w:val="en-CA" w:bidi="ar-SA"/>
              </w:rPr>
              <w:t>Your description here...</w:t>
            </w:r>
          </w:p>
        </w:tc>
      </w:tr>
    </w:tbl>
    <w:p>
      <w:pPr>
        <w:pStyle w:val="StText"/>
        <w:rPr/>
      </w:pPr>
      <w:r>
        <w:rPr/>
      </w:r>
    </w:p>
    <w:p>
      <w:pPr>
        <w:pStyle w:val="Normal"/>
        <w:rPr/>
      </w:pPr>
      <w:r>
        <w:rPr/>
        <w:t>Comments:</w:t>
      </w:r>
    </w:p>
    <w:p>
      <w:pPr>
        <w:pStyle w:val="ListParagraph"/>
        <w:numPr>
          <w:ilvl w:val="0"/>
          <w:numId w:val="4"/>
        </w:numPr>
        <w:rPr/>
      </w:pPr>
      <w:r>
        <w:rPr/>
        <w:t>You can add more rows to the tables.</w:t>
      </w:r>
    </w:p>
    <w:p>
      <w:pPr>
        <w:pStyle w:val="ListParagraph"/>
        <w:numPr>
          <w:ilvl w:val="0"/>
          <w:numId w:val="4"/>
        </w:numPr>
        <w:rPr/>
      </w:pPr>
      <w:r>
        <w:rPr/>
        <w:t>The descriptions should be independent of any programming language.</w:t>
      </w:r>
    </w:p>
    <w:p>
      <w:pPr>
        <w:pStyle w:val="ListParagraph"/>
        <w:numPr>
          <w:ilvl w:val="0"/>
          <w:numId w:val="4"/>
        </w:numPr>
        <w:rPr/>
      </w:pPr>
      <w:r>
        <w:rPr/>
        <w:t xml:space="preserve">Recall that in Matlab, when a function is passed as an argument, you must pass it with </w:t>
      </w:r>
      <w:r>
        <w:rPr>
          <w:rFonts w:cs="Consolas" w:ascii="Consolas" w:hAnsi="Consolas"/>
        </w:rPr>
        <w:t>@f</w:t>
      </w:r>
      <w:r>
        <w:rPr/>
        <w:t xml:space="preserve"> which creates a </w:t>
      </w:r>
      <w:r>
        <w:rPr>
          <w:i/>
        </w:rPr>
        <w:t>function handle</w:t>
      </w:r>
      <w:r>
        <w:rPr/>
        <w:t>.</w:t>
      </w:r>
    </w:p>
    <w:p>
      <w:pPr>
        <w:pStyle w:val="NormalWeb"/>
        <w:spacing w:before="280" w:after="280"/>
        <w:rPr/>
      </w:pPr>
      <w:r>
        <w:rPr>
          <w:b/>
          <w:color w:val="FF0000"/>
        </w:rPr>
        <w:t>1.3</w:t>
      </w:r>
      <w:r>
        <w:rPr/>
        <w:t xml:space="preserve"> </w:t>
      </w:r>
      <w:r>
        <w:rPr>
          <w:b/>
        </w:rPr>
        <w:t>Determining the Return Values</w:t>
      </w:r>
      <w:r>
        <w:rPr/>
        <w:t xml:space="preserve"> </w:t>
      </w:r>
    </w:p>
    <w:p>
      <w:pPr>
        <w:pStyle w:val="NormalWeb"/>
        <w:spacing w:before="280" w:after="280"/>
        <w:rPr/>
      </w:pPr>
      <w:r>
        <w:rPr/>
        <w:t>The return values should included two vectors:</w:t>
      </w:r>
    </w:p>
    <w:p>
      <w:pPr>
        <w:pStyle w:val="NormalWeb"/>
        <w:numPr>
          <w:ilvl w:val="0"/>
          <w:numId w:val="1"/>
        </w:numPr>
        <w:spacing w:before="280" w:after="0"/>
        <w:rPr/>
      </w:pPr>
      <w:r>
        <w:rPr/>
        <w:t xml:space="preserve">A vector of </w:t>
      </w:r>
      <w:r>
        <w:rPr>
          <w:i/>
        </w:rPr>
        <w:t>x</w:t>
      </w:r>
      <w:r>
        <w:rPr/>
        <w:t xml:space="preserve"> values, and</w:t>
      </w:r>
    </w:p>
    <w:p>
      <w:pPr>
        <w:pStyle w:val="NormalWeb"/>
        <w:numPr>
          <w:ilvl w:val="0"/>
          <w:numId w:val="1"/>
        </w:numPr>
        <w:spacing w:before="0" w:after="280"/>
        <w:rPr/>
      </w:pPr>
      <w:r>
        <w:rPr/>
        <w:t xml:space="preserve">A vector of </w:t>
      </w:r>
      <w:r>
        <w:rPr>
          <w:i/>
        </w:rPr>
        <w:t>u</w:t>
      </w:r>
      <w:r>
        <w:rPr/>
        <w:t xml:space="preserve"> values.</w:t>
      </w:r>
    </w:p>
    <w:p>
      <w:pPr>
        <w:pStyle w:val="NormalWeb"/>
        <w:spacing w:before="280" w:after="280"/>
        <w:rPr/>
      </w:pPr>
      <w:r>
        <w:rPr/>
        <w:t xml:space="preserve">The order of the output should be the same as the output for the Matlab function </w:t>
      </w:r>
      <w:r>
        <w:rPr>
          <w:rFonts w:cs="Consolas" w:ascii="Consolas" w:hAnsi="Consolas"/>
        </w:rPr>
        <w:t>ode45</w:t>
      </w:r>
      <w:r>
        <w:rPr/>
        <w:t xml:space="preserve"> (see </w:t>
      </w:r>
      <w:r>
        <w:rPr>
          <w:rFonts w:cs="Consolas" w:ascii="Consolas" w:hAnsi="Consolas"/>
        </w:rPr>
        <w:t>help ode45</w:t>
      </w:r>
      <w:r>
        <w:rPr/>
        <w:t xml:space="preserve">). Give a brief description of these </w:t>
      </w:r>
      <w:r>
        <w:rPr>
          <w:i/>
        </w:rPr>
        <w:t>n</w:t>
      </w:r>
      <w:r>
        <w:rPr/>
        <w:t>-dimensional vectors.</w:t>
      </w:r>
    </w:p>
    <w:tbl>
      <w:tblPr>
        <w:tblStyle w:val="TableGrid"/>
        <w:tblW w:w="8856" w:type="dxa"/>
        <w:jc w:val="left"/>
        <w:tblInd w:w="0" w:type="dxa"/>
        <w:tblLayout w:type="fixed"/>
        <w:tblCellMar>
          <w:top w:w="0" w:type="dxa"/>
          <w:left w:w="108" w:type="dxa"/>
          <w:bottom w:w="0" w:type="dxa"/>
          <w:right w:w="108" w:type="dxa"/>
        </w:tblCellMar>
        <w:tblLook w:val="04a0"/>
      </w:tblPr>
      <w:tblGrid>
        <w:gridCol w:w="1384"/>
        <w:gridCol w:w="7472"/>
      </w:tblGrid>
      <w:tr>
        <w:trPr/>
        <w:tc>
          <w:tcPr>
            <w:tcW w:w="1384" w:type="dxa"/>
            <w:tcBorders/>
          </w:tcPr>
          <w:p>
            <w:pPr>
              <w:pStyle w:val="NoSpacing"/>
              <w:widowControl/>
              <w:spacing w:before="0" w:after="0"/>
              <w:jc w:val="center"/>
              <w:rPr>
                <w:b/>
              </w:rPr>
            </w:pPr>
            <w:r>
              <w:rPr>
                <w:rFonts w:eastAsia="Calibri" w:cs="Arial"/>
                <w:b/>
                <w:kern w:val="0"/>
                <w:szCs w:val="22"/>
                <w:lang w:val="en-CA" w:eastAsia="en-US" w:bidi="ar-SA"/>
              </w:rPr>
              <w:t>Symbol</w:t>
            </w:r>
          </w:p>
        </w:tc>
        <w:tc>
          <w:tcPr>
            <w:tcW w:w="7472" w:type="dxa"/>
            <w:tcBorders/>
          </w:tcPr>
          <w:p>
            <w:pPr>
              <w:pStyle w:val="NoSpacing"/>
              <w:widowControl/>
              <w:spacing w:before="0" w:after="0"/>
              <w:jc w:val="center"/>
              <w:rPr>
                <w:b/>
              </w:rPr>
            </w:pPr>
            <w:r>
              <w:rPr>
                <w:rFonts w:eastAsia="Calibri" w:cs="Arial"/>
                <w:b/>
                <w:kern w:val="0"/>
                <w:szCs w:val="22"/>
                <w:lang w:val="en-CA" w:eastAsia="en-US" w:bidi="ar-SA"/>
              </w:rPr>
              <w:t>Description</w:t>
            </w:r>
          </w:p>
        </w:tc>
      </w:tr>
      <w:tr>
        <w:trPr/>
        <w:tc>
          <w:tcPr>
            <w:tcW w:w="1384" w:type="dxa"/>
            <w:tcBorders/>
          </w:tcPr>
          <w:p>
            <w:pPr>
              <w:pStyle w:val="StText"/>
              <w:widowControl/>
              <w:spacing w:before="0" w:after="0"/>
              <w:jc w:val="center"/>
              <w:rPr>
                <w:b/>
                <w:color w:val="auto"/>
              </w:rPr>
            </w:pPr>
            <w:r>
              <w:rPr>
                <w:b/>
                <w:color w:val="auto"/>
                <w:kern w:val="0"/>
                <w:lang w:val="en-CA" w:bidi="ar-SA"/>
              </w:rPr>
              <w:t>x</w:t>
            </w:r>
            <w:r>
              <w:rPr>
                <w:color w:val="auto"/>
                <w:kern w:val="0"/>
                <w:vertAlign w:val="subscript"/>
                <w:lang w:val="en-CA" w:bidi="ar-SA"/>
              </w:rPr>
              <w:t>out</w:t>
            </w:r>
          </w:p>
        </w:tc>
        <w:tc>
          <w:tcPr>
            <w:tcW w:w="7472" w:type="dxa"/>
            <w:tcBorders/>
          </w:tcPr>
          <w:p>
            <w:pPr>
              <w:pStyle w:val="StText"/>
              <w:widowControl/>
              <w:spacing w:before="0" w:after="0"/>
              <w:jc w:val="left"/>
              <w:rPr>
                <w:i/>
              </w:rPr>
            </w:pPr>
            <w:r>
              <w:rPr>
                <w:kern w:val="0"/>
                <w:lang w:val="en-CA" w:bidi="ar-SA"/>
              </w:rPr>
              <w:t xml:space="preserve">The vector </w:t>
            </w:r>
            <w:r>
              <w:rPr>
                <w:b/>
                <w:kern w:val="0"/>
                <w:lang w:val="en-CA" w:bidi="ar-SA"/>
              </w:rPr>
              <w:t>x</w:t>
            </w:r>
            <w:r>
              <w:rPr>
                <w:kern w:val="0"/>
                <w:vertAlign w:val="subscript"/>
                <w:lang w:val="en-CA" w:bidi="ar-SA"/>
              </w:rPr>
              <w:t>out</w:t>
            </w:r>
            <w:r>
              <w:rPr>
                <w:kern w:val="0"/>
                <w:lang w:val="en-CA" w:bidi="ar-SA"/>
              </w:rPr>
              <w:t xml:space="preserve"> is ...</w:t>
            </w:r>
          </w:p>
        </w:tc>
      </w:tr>
      <w:tr>
        <w:trPr/>
        <w:tc>
          <w:tcPr>
            <w:tcW w:w="1384" w:type="dxa"/>
            <w:tcBorders/>
          </w:tcPr>
          <w:p>
            <w:pPr>
              <w:pStyle w:val="StText"/>
              <w:widowControl/>
              <w:spacing w:before="0" w:after="0"/>
              <w:jc w:val="center"/>
              <w:rPr>
                <w:b/>
                <w:color w:val="auto"/>
              </w:rPr>
            </w:pPr>
            <w:r>
              <w:rPr>
                <w:b/>
                <w:color w:val="auto"/>
                <w:kern w:val="0"/>
                <w:lang w:val="en-CA" w:bidi="ar-SA"/>
              </w:rPr>
              <w:t>u</w:t>
            </w:r>
            <w:r>
              <w:rPr>
                <w:color w:val="auto"/>
                <w:kern w:val="0"/>
                <w:vertAlign w:val="subscript"/>
                <w:lang w:val="en-CA" w:bidi="ar-SA"/>
              </w:rPr>
              <w:t>out</w:t>
            </w:r>
          </w:p>
        </w:tc>
        <w:tc>
          <w:tcPr>
            <w:tcW w:w="7472" w:type="dxa"/>
            <w:tcBorders/>
          </w:tcPr>
          <w:p>
            <w:pPr>
              <w:pStyle w:val="StText"/>
              <w:widowControl/>
              <w:spacing w:before="0" w:after="0"/>
              <w:jc w:val="left"/>
              <w:rPr>
                <w:kern w:val="0"/>
                <w:lang w:val="en-CA" w:bidi="ar-SA"/>
              </w:rPr>
            </w:pPr>
            <w:r>
              <w:rPr>
                <w:kern w:val="0"/>
                <w:lang w:val="en-CA" w:bidi="ar-SA"/>
              </w:rPr>
              <w:t xml:space="preserve">The vector </w:t>
            </w:r>
            <w:r>
              <w:rPr>
                <w:b/>
                <w:kern w:val="0"/>
                <w:lang w:val="en-CA" w:bidi="ar-SA"/>
              </w:rPr>
              <w:t>u</w:t>
            </w:r>
            <w:r>
              <w:rPr>
                <w:kern w:val="0"/>
                <w:vertAlign w:val="subscript"/>
                <w:lang w:val="en-CA" w:bidi="ar-SA"/>
              </w:rPr>
              <w:t>out</w:t>
            </w:r>
            <w:r>
              <w:rPr>
                <w:kern w:val="0"/>
                <w:lang w:val="en-CA" w:bidi="ar-SA"/>
              </w:rPr>
              <w:t xml:space="preserve"> is ...</w:t>
            </w:r>
          </w:p>
        </w:tc>
      </w:tr>
    </w:tbl>
    <w:p>
      <w:pPr>
        <w:pStyle w:val="StText"/>
        <w:rPr/>
      </w:pPr>
      <w:r>
        <w:rPr/>
      </w:r>
    </w:p>
    <w:p>
      <w:pPr>
        <w:pStyle w:val="Normal"/>
        <w:spacing w:before="0" w:after="200"/>
        <w:rPr>
          <w:rFonts w:eastAsia="Times New Roman" w:cs="Times New Roman"/>
          <w:color w:val="00B0F0"/>
          <w:szCs w:val="24"/>
          <w:lang w:eastAsia="en-CA"/>
        </w:rPr>
      </w:pPr>
      <w:r>
        <w:rPr>
          <w:rFonts w:eastAsia="Times New Roman" w:cs="Times New Roman"/>
          <w:color w:val="00B0F0"/>
          <w:szCs w:val="24"/>
          <w:lang w:eastAsia="en-CA"/>
        </w:rPr>
      </w:r>
      <w:r>
        <w:br w:type="page"/>
      </w:r>
    </w:p>
    <w:p>
      <w:pPr>
        <w:pStyle w:val="NormalWeb"/>
        <w:spacing w:before="0" w:after="280"/>
        <w:rPr/>
      </w:pPr>
      <w:r>
        <w:rPr>
          <w:b/>
          <w:color w:val="FF0000"/>
        </w:rPr>
        <w:t>1.4</w:t>
      </w:r>
      <w:r>
        <w:rPr/>
        <w:t xml:space="preserve"> </w:t>
      </w:r>
      <w:r>
        <w:rPr>
          <w:b/>
        </w:rPr>
        <w:t>The Signature and Description of the Matlab Function</w:t>
      </w:r>
    </w:p>
    <w:p>
      <w:pPr>
        <w:pStyle w:val="NormalWeb"/>
        <w:spacing w:before="280" w:after="280"/>
        <w:rPr/>
      </w:pPr>
      <w:r>
        <w:rPr/>
        <w:t>Given the responses in 1.1, 1.2 and 1.3, fill in the description of the function here.</w:t>
      </w:r>
    </w:p>
    <w:p>
      <w:pPr>
        <w:pStyle w:val="StCode"/>
        <w:rPr/>
      </w:pPr>
      <w:r>
        <w:rPr/>
      </w:r>
    </w:p>
    <w:p>
      <w:pPr>
        <w:pStyle w:val="StCode"/>
        <w:rPr/>
      </w:pPr>
      <w:r>
        <w:rPr/>
        <w:t>% bvp</w:t>
      </w:r>
    </w:p>
    <w:p>
      <w:pPr>
        <w:pStyle w:val="StCode"/>
        <w:rPr>
          <w:sz w:val="18"/>
        </w:rPr>
      </w:pPr>
      <w:r>
        <w:rPr>
          <w:sz w:val="18"/>
        </w:rPr>
        <w:t>% Copy the description from 1.1 here</w:t>
      </w:r>
    </w:p>
    <w:p>
      <w:pPr>
        <w:pStyle w:val="StCode"/>
        <w:rPr>
          <w:sz w:val="18"/>
        </w:rPr>
      </w:pPr>
      <w:r>
        <w:rPr>
          <w:sz w:val="18"/>
        </w:rPr>
        <w:t>%</w:t>
      </w:r>
    </w:p>
    <w:p>
      <w:pPr>
        <w:pStyle w:val="StCode"/>
        <w:rPr>
          <w:sz w:val="18"/>
        </w:rPr>
      </w:pPr>
      <w:r>
        <w:rPr>
          <w:sz w:val="18"/>
        </w:rPr>
        <w:t>% Parameters</w:t>
      </w:r>
    </w:p>
    <w:p>
      <w:pPr>
        <w:pStyle w:val="StCode"/>
        <w:rPr>
          <w:sz w:val="18"/>
        </w:rPr>
      </w:pPr>
      <w:r>
        <w:rPr>
          <w:sz w:val="18"/>
        </w:rPr>
        <w:t>% ==========</w:t>
      </w:r>
    </w:p>
    <w:p>
      <w:pPr>
        <w:pStyle w:val="StCode"/>
        <w:rPr>
          <w:sz w:val="18"/>
        </w:rPr>
      </w:pPr>
      <w:r>
        <w:rPr>
          <w:sz w:val="18"/>
        </w:rPr>
        <w:t>%    c</w:t>
      </w:r>
    </w:p>
    <w:p>
      <w:pPr>
        <w:pStyle w:val="StCode"/>
        <w:rPr>
          <w:sz w:val="18"/>
        </w:rPr>
      </w:pPr>
      <w:r>
        <w:rPr>
          <w:sz w:val="18"/>
        </w:rPr>
        <w:t>%    x_int</w:t>
      </w:r>
    </w:p>
    <w:p>
      <w:pPr>
        <w:pStyle w:val="StCode"/>
        <w:rPr>
          <w:sz w:val="18"/>
        </w:rPr>
      </w:pPr>
      <w:r>
        <w:rPr>
          <w:sz w:val="18"/>
        </w:rPr>
        <w:t>%    u_int</w:t>
      </w:r>
    </w:p>
    <w:p>
      <w:pPr>
        <w:pStyle w:val="StCode"/>
        <w:rPr>
          <w:sz w:val="18"/>
        </w:rPr>
      </w:pPr>
      <w:r>
        <w:rPr>
          <w:sz w:val="18"/>
        </w:rPr>
        <w:t>%</w:t>
      </w:r>
    </w:p>
    <w:p>
      <w:pPr>
        <w:pStyle w:val="StCode"/>
        <w:rPr>
          <w:sz w:val="18"/>
        </w:rPr>
      </w:pPr>
      <w:r>
        <w:rPr>
          <w:sz w:val="18"/>
        </w:rPr>
        <w:t>%    g</w:t>
      </w:r>
    </w:p>
    <w:p>
      <w:pPr>
        <w:pStyle w:val="StCode"/>
        <w:rPr>
          <w:sz w:val="18"/>
        </w:rPr>
      </w:pPr>
      <w:r>
        <w:rPr>
          <w:sz w:val="18"/>
        </w:rPr>
        <w:t>%</w:t>
      </w:r>
    </w:p>
    <w:p>
      <w:pPr>
        <w:pStyle w:val="StCode"/>
        <w:rPr>
          <w:sz w:val="18"/>
        </w:rPr>
      </w:pPr>
      <w:r>
        <w:rPr>
          <w:sz w:val="18"/>
        </w:rPr>
        <w:t>%    n</w:t>
      </w:r>
    </w:p>
    <w:p>
      <w:pPr>
        <w:pStyle w:val="StCode"/>
        <w:rPr>
          <w:sz w:val="18"/>
        </w:rPr>
      </w:pPr>
      <w:r>
        <w:rPr>
          <w:sz w:val="18"/>
        </w:rPr>
        <w:t>%</w:t>
      </w:r>
    </w:p>
    <w:p>
      <w:pPr>
        <w:pStyle w:val="StCode"/>
        <w:rPr>
          <w:sz w:val="18"/>
        </w:rPr>
      </w:pPr>
      <w:r>
        <w:rPr>
          <w:sz w:val="18"/>
        </w:rPr>
        <w:t>% Return Values</w:t>
      </w:r>
    </w:p>
    <w:p>
      <w:pPr>
        <w:pStyle w:val="StCode"/>
        <w:rPr>
          <w:sz w:val="18"/>
        </w:rPr>
      </w:pPr>
      <w:r>
        <w:rPr>
          <w:sz w:val="18"/>
        </w:rPr>
        <w:t>% =============</w:t>
      </w:r>
    </w:p>
    <w:p>
      <w:pPr>
        <w:pStyle w:val="StCode"/>
        <w:rPr>
          <w:sz w:val="18"/>
        </w:rPr>
      </w:pPr>
      <w:r>
        <w:rPr>
          <w:sz w:val="18"/>
        </w:rPr>
        <w:t>%    x</w:t>
      </w:r>
    </w:p>
    <w:p>
      <w:pPr>
        <w:pStyle w:val="StCode"/>
        <w:rPr>
          <w:sz w:val="18"/>
        </w:rPr>
      </w:pPr>
      <w:r>
        <w:rPr>
          <w:sz w:val="18"/>
        </w:rPr>
        <w:t>%    u</w:t>
      </w:r>
    </w:p>
    <w:p>
      <w:pPr>
        <w:pStyle w:val="StCode"/>
        <w:rPr/>
      </w:pPr>
      <w:r>
        <w:rPr/>
      </w:r>
    </w:p>
    <w:p>
      <w:pPr>
        <w:pStyle w:val="StCode"/>
        <w:rPr/>
      </w:pPr>
      <w:r>
        <w:rPr/>
        <w:t>function [x, u] = bvp( c, x_int, u_int, g, n )</w:t>
      </w:r>
    </w:p>
    <w:p>
      <w:pPr>
        <w:pStyle w:val="Normal"/>
        <w:spacing w:before="0" w:after="200"/>
        <w:rPr/>
      </w:pPr>
      <w:r>
        <w:rPr/>
      </w:r>
    </w:p>
    <w:p>
      <w:pPr>
        <w:pStyle w:val="Normal"/>
        <w:spacing w:before="0" w:after="200"/>
        <w:rPr/>
      </w:pPr>
      <w:r>
        <w:rPr/>
        <w:t xml:space="preserve">Save this function in Matlab and remember that it must be called </w:t>
      </w:r>
      <w:r>
        <w:rPr>
          <w:rFonts w:cs="Consolas" w:ascii="Consolas" w:hAnsi="Consolas"/>
        </w:rPr>
        <w:t>bvp.m</w:t>
      </w:r>
      <w:r>
        <w:rPr/>
        <w:t xml:space="preserve"> .  To create a new function in Matlab, use </w:t>
      </w:r>
      <w:r>
        <w:rPr>
          <w:i/>
        </w:rPr>
        <w:t>File</w:t>
      </w:r>
      <w:r>
        <w:rPr/>
        <w:t>→</w:t>
      </w:r>
      <w:r>
        <w:rPr>
          <w:i/>
        </w:rPr>
        <w:t>New</w:t>
      </w:r>
      <w:r>
        <w:rPr/>
        <w:t>→</w:t>
      </w:r>
      <w:r>
        <w:rPr>
          <w:i/>
        </w:rPr>
        <w:t>Function</w:t>
      </w:r>
      <w:r>
        <w:rPr/>
        <w:t xml:space="preserve">.  Make sure that the directory that you are saving the function in is the </w:t>
      </w:r>
      <w:r>
        <w:rPr>
          <w:i/>
        </w:rPr>
        <w:t>Current Folder</w:t>
      </w:r>
      <w:r>
        <w:rPr/>
        <w:t>.</w:t>
      </w:r>
      <w:r>
        <w:br w:type="page"/>
      </w:r>
    </w:p>
    <w:p>
      <w:pPr>
        <w:pStyle w:val="Normal"/>
        <w:spacing w:before="0" w:after="200"/>
        <w:rPr/>
      </w:pPr>
      <w:r>
        <w:rPr>
          <w:b/>
          <w:color w:val="FF0000"/>
        </w:rPr>
        <w:t>1.5</w:t>
      </w:r>
      <w:r>
        <w:rPr/>
        <w:t xml:space="preserve"> </w:t>
      </w:r>
      <w:r>
        <w:rPr>
          <w:b/>
        </w:rPr>
        <w:t>Argument Checking</w:t>
      </w:r>
    </w:p>
    <w:p>
      <w:pPr>
        <w:pStyle w:val="NormalWeb"/>
        <w:keepNext w:val="true"/>
        <w:spacing w:before="280" w:after="280"/>
        <w:rPr/>
      </w:pPr>
      <w:r>
        <w:rPr/>
        <w:t xml:space="preserve">The next step is to check the dimensions of the arguments.  The function </w:t>
      </w:r>
      <w:r>
        <w:rPr>
          <w:rFonts w:cs="Consolas" w:ascii="Consolas" w:hAnsi="Consolas"/>
        </w:rPr>
        <w:t>size( w )</w:t>
      </w:r>
      <w:r>
        <w:rPr/>
        <w:t xml:space="preserve"> returns a vector containing the row and column dimensions.  This is then checked against a vector of the expected dimension in order to ensure that </w:t>
      </w:r>
      <w:r>
        <w:rPr>
          <w:rFonts w:cs="Consolas" w:ascii="Consolas" w:hAnsi="Consolas"/>
        </w:rPr>
        <w:t>w</w:t>
      </w:r>
      <w:r>
        <w:rPr/>
        <w:t xml:space="preserve"> is a 3D column vector (a</w:t>
        <w:br/>
        <w:t xml:space="preserve">3 × 1 matrix).  The function </w:t>
      </w:r>
      <w:r>
        <w:rPr>
          <w:rFonts w:cs="Consolas" w:ascii="Consolas" w:hAnsi="Consolas"/>
        </w:rPr>
        <w:t>isscalar( x )</w:t>
      </w:r>
      <w:r>
        <w:rPr/>
        <w:t xml:space="preserve"> returns true if </w:t>
      </w:r>
      <w:r>
        <w:rPr>
          <w:rFonts w:cs="Consolas" w:ascii="Consolas" w:hAnsi="Consolas"/>
        </w:rPr>
        <w:t>x</w:t>
      </w:r>
      <w:r>
        <w:rPr/>
        <w:t xml:space="preserve"> is a 1 × 1 matrix (Matlab’s version of a scalar value).  A scalar is an integer if it equals itself when rounded.  Finally, the </w:t>
      </w:r>
      <w:r>
        <w:rPr>
          <w:rFonts w:cs="Consolas" w:ascii="Consolas" w:hAnsi="Consolas"/>
        </w:rPr>
        <w:t>isa</w:t>
      </w:r>
      <w:r>
        <w:rPr/>
        <w:t xml:space="preserve"> command can be used to determine other properties.  Replace the code below with your argument-checking conditional statements.  Some examples of argument checking are provided.</w:t>
      </w:r>
    </w:p>
    <w:p>
      <w:pPr>
        <w:pStyle w:val="LabCode"/>
        <w:rPr>
          <w:sz w:val="20"/>
        </w:rPr>
      </w:pPr>
      <w:r>
        <w:rPr>
          <w:sz w:val="20"/>
        </w:rPr>
        <w:t xml:space="preserve">    </w:t>
      </w:r>
      <w:r>
        <w:rPr>
          <w:sz w:val="20"/>
        </w:rPr>
        <w:t xml:space="preserve">if ~all( size( w ) == [3, 1] ) </w:t>
      </w:r>
    </w:p>
    <w:p>
      <w:pPr>
        <w:pStyle w:val="LabCode"/>
        <w:rPr>
          <w:sz w:val="20"/>
        </w:rPr>
      </w:pPr>
      <w:r>
        <w:rPr>
          <w:sz w:val="20"/>
        </w:rPr>
        <w:t xml:space="preserve">        </w:t>
      </w:r>
      <w:r>
        <w:rPr>
          <w:sz w:val="20"/>
        </w:rPr>
        <w:t>throw( MException( 'MATLAB:invalid_argument', ...</w:t>
      </w:r>
    </w:p>
    <w:p>
      <w:pPr>
        <w:pStyle w:val="LabCode"/>
        <w:rPr>
          <w:sz w:val="20"/>
        </w:rPr>
      </w:pPr>
      <w:r>
        <w:rPr>
          <w:sz w:val="20"/>
        </w:rPr>
        <w:t xml:space="preserve">        </w:t>
      </w:r>
      <w:r>
        <w:rPr>
          <w:sz w:val="20"/>
        </w:rPr>
        <w:t>'the argument w is not a 3-dimensional column vector' ) );</w:t>
      </w:r>
    </w:p>
    <w:p>
      <w:pPr>
        <w:pStyle w:val="LabCode"/>
        <w:rPr>
          <w:sz w:val="20"/>
        </w:rPr>
      </w:pPr>
      <w:r>
        <w:rPr>
          <w:sz w:val="20"/>
        </w:rPr>
        <w:t xml:space="preserve">    </w:t>
      </w:r>
      <w:r>
        <w:rPr>
          <w:sz w:val="20"/>
        </w:rPr>
        <w:t>end</w:t>
      </w:r>
    </w:p>
    <w:p>
      <w:pPr>
        <w:pStyle w:val="LabCode"/>
        <w:rPr>
          <w:b/>
          <w:color w:val="FF0000"/>
          <w:sz w:val="20"/>
        </w:rPr>
      </w:pPr>
      <w:r>
        <w:rPr>
          <w:b/>
          <w:color w:val="FF0000"/>
          <w:sz w:val="20"/>
        </w:rPr>
        <w:t xml:space="preserve">  </w:t>
      </w:r>
    </w:p>
    <w:p>
      <w:pPr>
        <w:pStyle w:val="LabCode"/>
        <w:rPr>
          <w:sz w:val="20"/>
        </w:rPr>
      </w:pPr>
      <w:r>
        <w:rPr>
          <w:sz w:val="20"/>
        </w:rPr>
        <w:t xml:space="preserve">    </w:t>
      </w:r>
      <w:r>
        <w:rPr>
          <w:sz w:val="20"/>
        </w:rPr>
        <w:t xml:space="preserve">if ~isscalar( x ) </w:t>
      </w:r>
    </w:p>
    <w:p>
      <w:pPr>
        <w:pStyle w:val="LabCode"/>
        <w:rPr>
          <w:sz w:val="20"/>
        </w:rPr>
      </w:pPr>
      <w:r>
        <w:rPr>
          <w:sz w:val="20"/>
        </w:rPr>
        <w:t xml:space="preserve">        </w:t>
      </w:r>
      <w:r>
        <w:rPr>
          <w:sz w:val="20"/>
        </w:rPr>
        <w:t>throw( MException( 'MATLAB:invalid_argument', ...</w:t>
      </w:r>
    </w:p>
    <w:p>
      <w:pPr>
        <w:pStyle w:val="LabCode"/>
        <w:rPr>
          <w:sz w:val="20"/>
        </w:rPr>
      </w:pPr>
      <w:r>
        <w:rPr>
          <w:sz w:val="20"/>
        </w:rPr>
        <w:t xml:space="preserve">        </w:t>
      </w:r>
      <w:r>
        <w:rPr>
          <w:sz w:val="20"/>
        </w:rPr>
        <w:t>'the argument x is not a scalar' ) );</w:t>
      </w:r>
    </w:p>
    <w:p>
      <w:pPr>
        <w:pStyle w:val="LabCode"/>
        <w:rPr>
          <w:sz w:val="20"/>
        </w:rPr>
      </w:pPr>
      <w:r>
        <w:rPr>
          <w:sz w:val="20"/>
        </w:rPr>
        <w:t xml:space="preserve">    </w:t>
      </w:r>
      <w:r>
        <w:rPr>
          <w:sz w:val="20"/>
        </w:rPr>
        <w:t>end</w:t>
      </w:r>
    </w:p>
    <w:p>
      <w:pPr>
        <w:pStyle w:val="LabCode"/>
        <w:rPr>
          <w:sz w:val="20"/>
        </w:rPr>
      </w:pPr>
      <w:r>
        <w:rPr>
          <w:sz w:val="20"/>
        </w:rPr>
      </w:r>
    </w:p>
    <w:p>
      <w:pPr>
        <w:pStyle w:val="LabCode"/>
        <w:rPr>
          <w:sz w:val="20"/>
        </w:rPr>
      </w:pPr>
      <w:r>
        <w:rPr>
          <w:sz w:val="20"/>
        </w:rPr>
        <w:t xml:space="preserve">    </w:t>
      </w:r>
      <w:r>
        <w:rPr>
          <w:sz w:val="20"/>
        </w:rPr>
        <w:t xml:space="preserve">if ~isscalar( y ) || ( y ~= round( y ) )  </w:t>
      </w:r>
    </w:p>
    <w:p>
      <w:pPr>
        <w:pStyle w:val="LabCode"/>
        <w:rPr>
          <w:sz w:val="20"/>
        </w:rPr>
      </w:pPr>
      <w:r>
        <w:rPr>
          <w:sz w:val="20"/>
        </w:rPr>
        <w:t xml:space="preserve">        </w:t>
      </w:r>
      <w:r>
        <w:rPr>
          <w:sz w:val="20"/>
        </w:rPr>
        <w:t>throw( MException( 'MATLAB:invalid_argument', ...</w:t>
      </w:r>
    </w:p>
    <w:p>
      <w:pPr>
        <w:pStyle w:val="LabCode"/>
        <w:rPr>
          <w:sz w:val="20"/>
        </w:rPr>
      </w:pPr>
      <w:r>
        <w:rPr>
          <w:sz w:val="20"/>
        </w:rPr>
        <w:t xml:space="preserve">        </w:t>
      </w:r>
      <w:r>
        <w:rPr>
          <w:sz w:val="20"/>
        </w:rPr>
        <w:t>'the argument y is not an integer' ) );</w:t>
      </w:r>
    </w:p>
    <w:p>
      <w:pPr>
        <w:pStyle w:val="LabCode"/>
        <w:rPr>
          <w:sz w:val="20"/>
        </w:rPr>
      </w:pPr>
      <w:r>
        <w:rPr>
          <w:sz w:val="20"/>
        </w:rPr>
        <w:t xml:space="preserve">    </w:t>
      </w:r>
      <w:r>
        <w:rPr>
          <w:sz w:val="20"/>
        </w:rPr>
        <w:t>end</w:t>
      </w:r>
    </w:p>
    <w:p>
      <w:pPr>
        <w:pStyle w:val="LabCode"/>
        <w:rPr>
          <w:sz w:val="20"/>
        </w:rPr>
      </w:pPr>
      <w:r>
        <w:rPr>
          <w:sz w:val="20"/>
        </w:rPr>
      </w:r>
    </w:p>
    <w:p>
      <w:pPr>
        <w:pStyle w:val="LabCode"/>
        <w:rPr>
          <w:sz w:val="20"/>
        </w:rPr>
      </w:pPr>
      <w:r>
        <w:rPr>
          <w:sz w:val="20"/>
        </w:rPr>
        <w:t xml:space="preserve">    </w:t>
      </w:r>
      <w:r>
        <w:rPr>
          <w:sz w:val="20"/>
        </w:rPr>
        <w:t>if ~isa( z, 'function_handle' )</w:t>
      </w:r>
    </w:p>
    <w:p>
      <w:pPr>
        <w:pStyle w:val="LabCode"/>
        <w:rPr>
          <w:sz w:val="20"/>
        </w:rPr>
      </w:pPr>
      <w:r>
        <w:rPr>
          <w:sz w:val="20"/>
        </w:rPr>
        <w:t xml:space="preserve">        </w:t>
      </w:r>
      <w:r>
        <w:rPr>
          <w:sz w:val="20"/>
        </w:rPr>
        <w:t>throw( MException( 'MATLAB:invalid_argument', ...</w:t>
      </w:r>
    </w:p>
    <w:p>
      <w:pPr>
        <w:pStyle w:val="LabCode"/>
        <w:rPr>
          <w:sz w:val="20"/>
        </w:rPr>
      </w:pPr>
      <w:r>
        <w:rPr>
          <w:sz w:val="20"/>
        </w:rPr>
        <w:t xml:space="preserve">        </w:t>
      </w:r>
      <w:r>
        <w:rPr>
          <w:sz w:val="20"/>
        </w:rPr>
        <w:t>'the argument z is not a function handle' ) );</w:t>
      </w:r>
    </w:p>
    <w:p>
      <w:pPr>
        <w:pStyle w:val="LabCode"/>
        <w:rPr>
          <w:sz w:val="20"/>
        </w:rPr>
      </w:pPr>
      <w:r>
        <w:rPr>
          <w:sz w:val="20"/>
        </w:rPr>
        <w:t xml:space="preserve">    </w:t>
      </w:r>
      <w:r>
        <w:rPr>
          <w:sz w:val="20"/>
        </w:rPr>
        <w:t>end</w:t>
      </w:r>
    </w:p>
    <w:p>
      <w:pPr>
        <w:pStyle w:val="LabCode"/>
        <w:rPr>
          <w:sz w:val="20"/>
        </w:rPr>
      </w:pPr>
      <w:r>
        <w:rPr>
          <w:sz w:val="20"/>
        </w:rPr>
      </w:r>
    </w:p>
    <w:p>
      <w:pPr>
        <w:pStyle w:val="StCode"/>
        <w:rPr>
          <w:szCs w:val="20"/>
        </w:rPr>
      </w:pPr>
      <w:r>
        <w:rPr>
          <w:szCs w:val="20"/>
        </w:rPr>
        <w:t>function [x, u] = bvp( c, x_int, u_int, g, n )</w:t>
      </w:r>
    </w:p>
    <w:p>
      <w:pPr>
        <w:pStyle w:val="StCode"/>
        <w:rPr>
          <w:szCs w:val="20"/>
        </w:rPr>
      </w:pPr>
      <w:r>
        <w:rPr>
          <w:szCs w:val="20"/>
        </w:rPr>
        <w:t xml:space="preserve">    </w:t>
      </w:r>
      <w:r>
        <w:rPr>
          <w:szCs w:val="20"/>
        </w:rPr>
        <w:t>% Argument Checking</w:t>
      </w:r>
    </w:p>
    <w:p>
      <w:pPr>
        <w:pStyle w:val="StCode"/>
        <w:rPr>
          <w:szCs w:val="20"/>
        </w:rPr>
      </w:pPr>
      <w:r>
        <w:rPr>
          <w:szCs w:val="20"/>
        </w:rPr>
      </w:r>
    </w:p>
    <w:p>
      <w:pPr>
        <w:pStyle w:val="StCode"/>
        <w:rPr>
          <w:szCs w:val="20"/>
        </w:rPr>
      </w:pPr>
      <w:r>
        <w:rPr>
          <w:szCs w:val="20"/>
        </w:rPr>
        <w:t xml:space="preserve">    </w:t>
      </w:r>
      <w:r>
        <w:rPr>
          <w:szCs w:val="20"/>
        </w:rPr>
        <w:t>Copy your error checking here</w:t>
      </w:r>
    </w:p>
    <w:p>
      <w:pPr>
        <w:pStyle w:val="Normal"/>
        <w:rPr>
          <w:lang w:eastAsia="en-CA"/>
        </w:rPr>
      </w:pPr>
      <w:r>
        <w:rPr>
          <w:lang w:eastAsia="en-CA"/>
        </w:rPr>
      </w:r>
      <w:r>
        <w:br w:type="page"/>
      </w:r>
    </w:p>
    <w:p>
      <w:pPr>
        <w:pStyle w:val="NormalWeb"/>
        <w:keepNext w:val="true"/>
        <w:spacing w:before="0" w:after="280"/>
        <w:rPr/>
      </w:pPr>
      <w:r>
        <w:rPr>
          <w:b/>
          <w:color w:val="FF0000"/>
        </w:rPr>
        <w:t>1.6</w:t>
      </w:r>
      <w:r>
        <w:rPr/>
        <w:t xml:space="preserve"> </w:t>
      </w:r>
      <w:r>
        <w:rPr>
          <w:b/>
        </w:rPr>
        <w:t>Describing the Solution</w:t>
      </w:r>
    </w:p>
    <w:p>
      <w:pPr>
        <w:pStyle w:val="NormalWeb"/>
        <w:keepNext w:val="true"/>
        <w:spacing w:before="280" w:after="280"/>
        <w:rPr/>
      </w:pPr>
      <w:r>
        <w:rPr/>
        <w:t>We will now continue with the development of this function that you have defined.  Write down, in English, the steps that you would perform in order to solve a boundary-value problem.  Points to remember:</w:t>
      </w:r>
    </w:p>
    <w:p>
      <w:pPr>
        <w:pStyle w:val="NormalWeb"/>
        <w:keepNext w:val="true"/>
        <w:numPr>
          <w:ilvl w:val="0"/>
          <w:numId w:val="3"/>
        </w:numPr>
        <w:spacing w:before="280" w:after="0"/>
        <w:rPr/>
      </w:pPr>
      <w:r>
        <w:rPr/>
        <w:t xml:space="preserve">The output vector of </w:t>
      </w:r>
      <w:r>
        <w:rPr>
          <w:i/>
        </w:rPr>
        <w:t>x</w:t>
      </w:r>
      <w:r>
        <w:rPr/>
        <w:t xml:space="preserve"> values will require </w:t>
      </w:r>
      <w:r>
        <w:rPr>
          <w:i/>
        </w:rPr>
        <w:t>n</w:t>
      </w:r>
      <w:r>
        <w:rPr/>
        <w:t xml:space="preserve"> entries; however, the system of equations we are solving will be (</w:t>
      </w:r>
      <w:r>
        <w:rPr>
          <w:i/>
        </w:rPr>
        <w:t>n</w:t>
      </w:r>
      <w:r>
        <w:rPr/>
        <w:t xml:space="preserve"> – 2) × (</w:t>
      </w:r>
      <w:r>
        <w:rPr>
          <w:i/>
        </w:rPr>
        <w:t>n</w:t>
      </w:r>
      <w:r>
        <w:rPr/>
        <w:t xml:space="preserve"> – 2).  Which </w:t>
      </w:r>
      <w:r>
        <w:rPr>
          <w:i/>
        </w:rPr>
        <w:t>n</w:t>
      </w:r>
      <w:r>
        <w:rPr/>
        <w:t xml:space="preserve"> – 2 variables will be found by solving this system of equation?</w:t>
      </w:r>
    </w:p>
    <w:p>
      <w:pPr>
        <w:pStyle w:val="NormalWeb"/>
        <w:keepNext w:val="true"/>
        <w:numPr>
          <w:ilvl w:val="0"/>
          <w:numId w:val="3"/>
        </w:numPr>
        <w:spacing w:before="0" w:after="0"/>
        <w:rPr/>
      </w:pPr>
      <w:r>
        <w:rPr/>
        <w:t>What additional values are required in creating the matrix and the right-hand vector?</w:t>
      </w:r>
    </w:p>
    <w:p>
      <w:pPr>
        <w:pStyle w:val="NormalWeb"/>
        <w:keepNext w:val="true"/>
        <w:numPr>
          <w:ilvl w:val="0"/>
          <w:numId w:val="3"/>
        </w:numPr>
        <w:spacing w:before="0" w:after="280"/>
        <w:rPr/>
      </w:pPr>
      <w:r>
        <w:rPr/>
        <w:t xml:space="preserve">Once you have solved for the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m:t>
        </m:r>
      </m:oMath>
      <w:r>
        <w:rPr/>
        <w:t xml:space="preserve"> unknown  </w:t>
      </w:r>
      <w:r>
        <w:rPr/>
      </w:r>
      <m:oMath xmlns:m="http://schemas.openxmlformats.org/officeDocument/2006/math">
        <m:r>
          <w:rPr>
            <w:rFonts w:ascii="Cambria Math" w:hAnsi="Cambria Math"/>
          </w:rPr>
          <m:t xml:space="preserve">u</m:t>
        </m:r>
      </m:oMath>
      <w:r>
        <w:rPr>
          <w:i/>
        </w:rPr>
        <w:t xml:space="preserve"> </w:t>
      </w:r>
      <w:r>
        <w:rPr/>
        <w:t>values, can we simply pass these values back to the user?</w:t>
      </w:r>
    </w:p>
    <w:p>
      <w:pPr>
        <w:pStyle w:val="StText"/>
        <w:numPr>
          <w:ilvl w:val="0"/>
          <w:numId w:val="2"/>
        </w:numPr>
        <w:rPr/>
      </w:pPr>
      <w:r>
        <w:rPr/>
        <w:t>First step:  initialization ...,</w:t>
      </w:r>
    </w:p>
    <w:p>
      <w:pPr>
        <w:pStyle w:val="StText"/>
        <w:numPr>
          <w:ilvl w:val="0"/>
          <w:numId w:val="2"/>
        </w:numPr>
        <w:rPr/>
      </w:pPr>
      <w:r>
        <w:rPr/>
        <w:t>Second step, ...</w:t>
      </w:r>
    </w:p>
    <w:p>
      <w:pPr>
        <w:pStyle w:val="StText"/>
        <w:rPr/>
      </w:pPr>
      <w:r>
        <w:rPr/>
      </w:r>
    </w:p>
    <w:p>
      <w:pPr>
        <w:pStyle w:val="Normal"/>
        <w:rPr/>
      </w:pPr>
      <w:r>
        <w:rPr/>
        <w:t>Remember to describe your steps in English.  It would make sense to step through the slides to determine the steps.  Do not combine too many operations into a single step.</w:t>
      </w:r>
    </w:p>
    <w:p>
      <w:pPr>
        <w:pStyle w:val="Normal"/>
        <w:spacing w:before="0" w:after="200"/>
        <w:rPr/>
      </w:pPr>
      <w:r>
        <w:rPr/>
      </w:r>
      <w:r>
        <w:br w:type="page"/>
      </w:r>
    </w:p>
    <w:p>
      <w:pPr>
        <w:pStyle w:val="NormalWeb"/>
        <w:keepNext w:val="true"/>
        <w:spacing w:before="0" w:after="280"/>
        <w:rPr/>
      </w:pPr>
      <w:r>
        <w:rPr>
          <w:b/>
          <w:color w:val="FF0000"/>
        </w:rPr>
        <w:t>1.7</w:t>
      </w:r>
      <w:r>
        <w:rPr>
          <w:b/>
          <w:i/>
          <w:color w:val="FF0000"/>
        </w:rPr>
        <w:t>a</w:t>
      </w:r>
      <w:r>
        <w:rPr/>
        <w:t xml:space="preserve"> </w:t>
      </w:r>
      <w:r>
        <w:rPr>
          <w:b/>
        </w:rPr>
        <w:t>Implementing the Solution</w:t>
      </w:r>
    </w:p>
    <w:p>
      <w:pPr>
        <w:pStyle w:val="NormalWeb"/>
        <w:keepNext w:val="true"/>
        <w:tabs>
          <w:tab w:val="clear" w:pos="720"/>
          <w:tab w:val="left" w:pos="6109" w:leader="none"/>
        </w:tabs>
        <w:spacing w:before="280" w:after="280"/>
        <w:rPr/>
      </w:pPr>
      <w:r>
        <w:rPr/>
        <w:t>The next step is to convert your code to Matlab code.  Each of the steps you indicated in Question 1.2</w:t>
      </w:r>
      <w:r>
        <w:rPr>
          <w:i/>
        </w:rPr>
        <w:t>a</w:t>
      </w:r>
      <w:r>
        <w:rPr/>
        <w:t xml:space="preserve"> will be translated into one or more Matlab commands.  For each step, indicate the appropriate Matlab commands.  If you define a local variable in any step, document the purpose of the variable.  </w:t>
        <w:tab/>
      </w:r>
    </w:p>
    <w:p>
      <w:pPr>
        <w:pStyle w:val="LabCode"/>
        <w:rPr/>
      </w:pPr>
      <w:r>
        <w:rPr/>
        <w:t>% Step 1:  give a brief description</w:t>
      </w:r>
    </w:p>
    <w:p>
      <w:pPr>
        <w:pStyle w:val="LabCode"/>
        <w:rPr/>
      </w:pPr>
      <w:r>
        <w:rPr/>
        <w:t>a = ...;    % purpose</w:t>
      </w:r>
    </w:p>
    <w:p>
      <w:pPr>
        <w:pStyle w:val="LabCode"/>
        <w:rPr/>
      </w:pPr>
      <w:r>
        <w:rPr/>
        <w:t>Your commands here</w:t>
      </w:r>
    </w:p>
    <w:p>
      <w:pPr>
        <w:pStyle w:val="LabCode"/>
        <w:rPr/>
      </w:pPr>
      <w:r>
        <w:rPr/>
        <w:t>% Step 2:  give a brief description</w:t>
      </w:r>
    </w:p>
    <w:p>
      <w:pPr>
        <w:pStyle w:val="LabCode"/>
        <w:rPr/>
      </w:pPr>
      <w:r>
        <w:rPr/>
        <w:t>b = ...;    % purpose</w:t>
      </w:r>
    </w:p>
    <w:p>
      <w:pPr>
        <w:pStyle w:val="LabCode"/>
        <w:rPr/>
      </w:pPr>
      <w:r>
        <w:rPr/>
        <w:t>Your commands here, ...</w:t>
      </w:r>
    </w:p>
    <w:p>
      <w:pPr>
        <w:pStyle w:val="NormalWeb"/>
        <w:keepNext w:val="true"/>
        <w:tabs>
          <w:tab w:val="clear" w:pos="720"/>
          <w:tab w:val="left" w:pos="6109" w:leader="none"/>
        </w:tabs>
        <w:spacing w:before="280" w:after="280"/>
        <w:rPr/>
      </w:pPr>
      <w:r>
        <w:rPr/>
        <w:t>Copy and paste your entire Matlab function with comments here:</w:t>
      </w:r>
    </w:p>
    <w:p>
      <w:pPr>
        <w:pStyle w:val="StCode"/>
        <w:rPr/>
      </w:pPr>
      <w:r>
        <w:rPr/>
        <w:t>Your solution</w:t>
      </w:r>
    </w:p>
    <w:p>
      <w:pPr>
        <w:pStyle w:val="StCode"/>
        <w:rPr/>
      </w:pPr>
      <w:r>
        <w:rPr/>
      </w:r>
    </w:p>
    <w:p>
      <w:pPr>
        <w:pStyle w:val="StCode"/>
        <w:rPr/>
      </w:pPr>
      <w:r>
        <w:rPr/>
      </w:r>
    </w:p>
    <w:p>
      <w:pPr>
        <w:pStyle w:val="StCode"/>
        <w:rPr/>
      </w:pPr>
      <w:r>
        <w:rPr/>
      </w:r>
    </w:p>
    <w:p>
      <w:pPr>
        <w:pStyle w:val="StCode"/>
        <w:rPr/>
      </w:pPr>
      <w:r>
        <w:rPr/>
        <w:tab/>
      </w:r>
    </w:p>
    <w:p>
      <w:pPr>
        <w:pStyle w:val="Normal"/>
        <w:spacing w:before="0" w:after="200"/>
        <w:rPr>
          <w:rFonts w:eastAsia="Times New Roman" w:cs="Times New Roman"/>
          <w:b/>
          <w:color w:val="FF0000"/>
          <w:szCs w:val="24"/>
          <w:lang w:eastAsia="en-CA"/>
        </w:rPr>
      </w:pPr>
      <w:r>
        <w:rPr>
          <w:rFonts w:eastAsia="Times New Roman" w:cs="Times New Roman"/>
          <w:b/>
          <w:color w:val="FF0000"/>
          <w:szCs w:val="24"/>
          <w:lang w:eastAsia="en-CA"/>
        </w:rPr>
      </w:r>
      <w:r>
        <w:br w:type="page"/>
      </w:r>
    </w:p>
    <w:p>
      <w:pPr>
        <w:pStyle w:val="NormalWeb"/>
        <w:keepNext w:val="true"/>
        <w:spacing w:before="0" w:after="280"/>
        <w:rPr/>
      </w:pPr>
      <w:r>
        <w:rPr>
          <w:b/>
          <w:color w:val="FF0000"/>
        </w:rPr>
        <w:t>1.8</w:t>
      </w:r>
      <w:r>
        <w:rPr/>
        <w:t xml:space="preserve"> </w:t>
      </w:r>
      <w:r>
        <w:rPr>
          <w:b/>
        </w:rPr>
        <w:t>Testing your Implementation</w:t>
      </w:r>
    </w:p>
    <w:p>
      <w:pPr>
        <w:pStyle w:val="NormalWeb"/>
        <w:keepNext w:val="true"/>
        <w:spacing w:before="280" w:after="280"/>
        <w:rPr/>
      </w:pPr>
      <w:r>
        <w:rPr/>
        <w:t>We are now ready to test your code.</w:t>
      </w:r>
    </w:p>
    <w:p>
      <w:pPr>
        <w:pStyle w:val="NormalWeb"/>
        <w:keepNext w:val="true"/>
        <w:spacing w:before="280" w:after="280"/>
        <w:rPr/>
      </w:pPr>
      <w:r>
        <w:rPr>
          <w:b/>
          <w:color w:val="FF0000"/>
        </w:rPr>
        <w:t>1.8</w:t>
      </w:r>
      <w:r>
        <w:rPr>
          <w:b/>
          <w:i/>
          <w:color w:val="FF0000"/>
        </w:rPr>
        <w:t>a</w:t>
      </w:r>
      <w:r>
        <w:rPr/>
        <w:t xml:space="preserve"> In the Laboratory slides, two examples are provided. The first example is homogeneous:  that is, the forcing function is zero.  You will therefore have to write a forcing function that takes a vector </w:t>
      </w:r>
      <w:r>
        <w:rPr>
          <w:rFonts w:cs="Consolas" w:ascii="Consolas" w:hAnsi="Consolas"/>
        </w:rPr>
        <w:t>x</w:t>
      </w:r>
      <w:r>
        <w:rPr/>
        <w:t xml:space="preserve"> as an argument and return a vector of zeros of the same dimension as </w:t>
      </w:r>
      <w:r>
        <w:rPr>
          <w:rFonts w:cs="Consolas" w:ascii="Consolas" w:hAnsi="Consolas"/>
        </w:rPr>
        <w:t>x</w:t>
      </w:r>
      <w:r>
        <w:rPr/>
        <w:t xml:space="preserve"> (try </w:t>
      </w:r>
      <w:r>
        <w:rPr>
          <w:rFonts w:cs="Consolas" w:ascii="Consolas" w:hAnsi="Consolas"/>
        </w:rPr>
        <w:t>y = 0*x</w:t>
      </w:r>
      <w:r>
        <w:rPr/>
        <w:t xml:space="preserve">).  The second has a non-zero forcing function that you will also have to implement.  Denote these two forcing functions by </w:t>
      </w:r>
      <w:r>
        <w:rPr>
          <w:rFonts w:cs="Consolas" w:ascii="Consolas" w:hAnsi="Consolas"/>
        </w:rPr>
        <w:t>g1</w:t>
      </w:r>
      <w:r>
        <w:rPr/>
        <w:t xml:space="preserve"> and </w:t>
      </w:r>
      <w:r>
        <w:rPr>
          <w:rFonts w:cs="Consolas" w:ascii="Consolas" w:hAnsi="Consolas"/>
        </w:rPr>
        <w:t>g2</w:t>
      </w:r>
      <w:r>
        <w:rPr/>
        <w:t xml:space="preserve"> respectively. With these functions, you will determine whether or not your code is working.  Plot the points.  Your plots do not have to include the actual solutions (the functions indicated in the slides in red).  Instead, you will only have to plot the points as circles.  For each of the outputs, include the title with your UW User ID(s).</w:t>
      </w:r>
    </w:p>
    <w:p>
      <w:pPr>
        <w:pStyle w:val="LabCode"/>
        <w:rPr/>
      </w:pPr>
      <w:r>
        <w:rPr/>
        <w:t>title( 'uwuserid' );</w:t>
      </w:r>
    </w:p>
    <w:p>
      <w:pPr>
        <w:pStyle w:val="LabCode"/>
        <w:rPr/>
      </w:pPr>
      <w:r>
        <w:rPr/>
        <w:t>title( 'uwuserid and uwuserid' );</w:t>
      </w:r>
    </w:p>
    <w:p>
      <w:pPr>
        <w:pStyle w:val="Normal"/>
        <w:rPr/>
      </w:pPr>
      <w:r>
        <w:rPr/>
        <w:t>Save these two images and replace them in Figures 1 and 2.  List the commands you used to:</w:t>
      </w:r>
    </w:p>
    <w:p>
      <w:pPr>
        <w:pStyle w:val="ListParagraph"/>
        <w:numPr>
          <w:ilvl w:val="0"/>
          <w:numId w:val="5"/>
        </w:numPr>
        <w:rPr/>
      </w:pPr>
      <w:r>
        <w:rPr/>
        <w:t>Call your function and approximate the solution, and</w:t>
      </w:r>
    </w:p>
    <w:p>
      <w:pPr>
        <w:pStyle w:val="ListParagraph"/>
        <w:numPr>
          <w:ilvl w:val="0"/>
          <w:numId w:val="5"/>
        </w:numPr>
        <w:rPr/>
      </w:pPr>
      <w:r>
        <w:rPr/>
        <w:t>Plot the two approximations.</w:t>
      </w:r>
    </w:p>
    <w:p>
      <w:pPr>
        <w:pStyle w:val="StCode"/>
        <w:tabs>
          <w:tab w:val="clear" w:pos="720"/>
          <w:tab w:val="left" w:pos="6007" w:leader="none"/>
        </w:tabs>
        <w:rPr/>
      </w:pPr>
      <w:r>
        <w:rPr/>
        <w:t>Your code here.</w:t>
        <w:tab/>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Normal"/>
        <w:spacing w:before="0" w:after="200"/>
        <w:rPr>
          <w:rFonts w:eastAsia="Times New Roman" w:cs="Times New Roman"/>
          <w:szCs w:val="24"/>
          <w:lang w:eastAsia="en-CA"/>
        </w:rPr>
      </w:pPr>
      <w:r>
        <w:rPr>
          <w:rFonts w:eastAsia="Times New Roman" w:cs="Times New Roman"/>
          <w:szCs w:val="24"/>
          <w:lang w:eastAsia="en-CA"/>
        </w:rPr>
      </w:r>
      <w:r>
        <w:br w:type="page"/>
      </w:r>
    </w:p>
    <w:p>
      <w:pPr>
        <w:pStyle w:val="NormalWeb"/>
        <w:keepNext w:val="true"/>
        <w:spacing w:before="0" w:after="280"/>
        <w:jc w:val="center"/>
        <w:rPr/>
      </w:pPr>
      <w:r>
        <w:rPr/>
        <w:drawing>
          <wp:inline distT="0" distB="0" distL="0" distR="0">
            <wp:extent cx="3037840" cy="1518920"/>
            <wp:effectExtent l="0" t="0" r="0" b="0"/>
            <wp:docPr id="1" name="Picture 26"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 descr="C:\Users\dwharder\Desktop\weef.png"/>
                    <pic:cNvPicPr>
                      <a:picLocks noChangeAspect="1" noChangeArrowheads="1"/>
                    </pic:cNvPicPr>
                  </pic:nvPicPr>
                  <pic:blipFill>
                    <a:blip r:embed="rId4"/>
                    <a:stretch>
                      <a:fillRect/>
                    </a:stretch>
                  </pic:blipFill>
                  <pic:spPr bwMode="auto">
                    <a:xfrm>
                      <a:off x="0" y="0"/>
                      <a:ext cx="3037840" cy="1518920"/>
                    </a:xfrm>
                    <a:prstGeom prst="rect">
                      <a:avLst/>
                    </a:prstGeom>
                    <a:noFill/>
                  </pic:spPr>
                </pic:pic>
              </a:graphicData>
            </a:graphic>
          </wp:inline>
        </w:drawing>
      </w:r>
    </w:p>
    <w:p>
      <w:pPr>
        <w:pStyle w:val="Caption"/>
        <w:rPr/>
      </w:pPr>
      <w:bookmarkStart w:id="1" w:name="_Ref272934790"/>
      <w:r>
        <w:rPr/>
        <w:t xml:space="preserve">Figure </w:t>
      </w:r>
      <w:r>
        <w:rPr/>
        <w:fldChar w:fldCharType="begin"/>
      </w:r>
      <w:r>
        <w:rPr/>
        <w:instrText xml:space="preserve"> SEQ Figure \* ARABIC </w:instrText>
      </w:r>
      <w:r>
        <w:rPr/>
        <w:fldChar w:fldCharType="separate"/>
      </w:r>
      <w:r>
        <w:rPr/>
        <w:t>1</w:t>
      </w:r>
      <w:r>
        <w:rPr/>
        <w:fldChar w:fldCharType="end"/>
      </w:r>
      <w:bookmarkEnd w:id="1"/>
      <w:r>
        <w:rPr/>
        <w:t>.  The first solution.</w:t>
      </w:r>
    </w:p>
    <w:p>
      <w:pPr>
        <w:pStyle w:val="NormalWeb"/>
        <w:spacing w:before="280" w:after="280"/>
        <w:rPr/>
      </w:pPr>
      <w:r>
        <w:rPr/>
      </w:r>
    </w:p>
    <w:p>
      <w:pPr>
        <w:pStyle w:val="NormalWeb"/>
        <w:keepNext w:val="true"/>
        <w:spacing w:before="280" w:after="280"/>
        <w:jc w:val="center"/>
        <w:rPr/>
      </w:pPr>
      <w:r>
        <w:rPr/>
        <w:drawing>
          <wp:inline distT="0" distB="0" distL="0" distR="0">
            <wp:extent cx="3037840" cy="1518920"/>
            <wp:effectExtent l="0" t="0" r="0" b="0"/>
            <wp:docPr id="2" name="Picture 27"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descr="C:\Users\dwharder\Desktop\weef.png"/>
                    <pic:cNvPicPr>
                      <a:picLocks noChangeAspect="1" noChangeArrowheads="1"/>
                    </pic:cNvPicPr>
                  </pic:nvPicPr>
                  <pic:blipFill>
                    <a:blip r:embed="rId5"/>
                    <a:stretch>
                      <a:fillRect/>
                    </a:stretch>
                  </pic:blipFill>
                  <pic:spPr bwMode="auto">
                    <a:xfrm>
                      <a:off x="0" y="0"/>
                      <a:ext cx="3037840" cy="1518920"/>
                    </a:xfrm>
                    <a:prstGeom prst="rect">
                      <a:avLst/>
                    </a:prstGeom>
                    <a:noFill/>
                  </pic:spPr>
                </pic:pic>
              </a:graphicData>
            </a:graphic>
          </wp:inline>
        </w:drawing>
      </w:r>
    </w:p>
    <w:p>
      <w:pPr>
        <w:pStyle w:val="Caption"/>
        <w:rPr/>
      </w:pPr>
      <w:bookmarkStart w:id="2" w:name="_Ref272934842"/>
      <w:r>
        <w:rPr/>
        <w:t xml:space="preserve">Figure </w:t>
      </w:r>
      <w:r>
        <w:rPr/>
        <w:fldChar w:fldCharType="begin"/>
      </w:r>
      <w:r>
        <w:rPr/>
        <w:instrText xml:space="preserve"> SEQ Figure \* ARABIC </w:instrText>
      </w:r>
      <w:r>
        <w:rPr/>
        <w:fldChar w:fldCharType="separate"/>
      </w:r>
      <w:r>
        <w:rPr/>
        <w:t>2</w:t>
      </w:r>
      <w:r>
        <w:rPr/>
        <w:fldChar w:fldCharType="end"/>
      </w:r>
      <w:bookmarkEnd w:id="2"/>
      <w:r>
        <w:rPr/>
        <w:t>.   The second solution.</w:t>
      </w:r>
    </w:p>
    <w:p>
      <w:pPr>
        <w:pStyle w:val="Normal"/>
        <w:spacing w:before="0" w:after="200"/>
        <w:rPr>
          <w:b/>
          <w:color w:val="FF0000"/>
        </w:rPr>
      </w:pPr>
      <w:r>
        <w:rPr>
          <w:b/>
          <w:color w:val="FF0000"/>
        </w:rPr>
      </w:r>
      <w:r>
        <w:br w:type="page"/>
      </w:r>
    </w:p>
    <w:p>
      <w:pPr>
        <w:pStyle w:val="Normal"/>
        <w:spacing w:before="0" w:after="240"/>
        <w:rPr/>
      </w:pPr>
      <w:r>
        <w:rPr>
          <w:b/>
          <w:color w:val="FF0000"/>
        </w:rPr>
        <w:t>1.8</w:t>
      </w:r>
      <w:r>
        <w:rPr>
          <w:b/>
          <w:i/>
          <w:color w:val="FF0000"/>
        </w:rPr>
        <w:t>b</w:t>
      </w:r>
      <w:r>
        <w:rPr/>
        <w:t xml:space="preserve"> Repeat Problem 1.8</w:t>
      </w:r>
      <w:r>
        <w:rPr>
          <w:i/>
        </w:rPr>
        <w:t>a</w:t>
      </w:r>
      <w:r>
        <w:rPr/>
        <w:t xml:space="preserve">, but use a larger number of points.  Use a value of </w:t>
      </w:r>
      <w:r>
        <w:rPr>
          <w:i/>
        </w:rPr>
        <w:t>n</w:t>
      </w:r>
      <w:r>
        <w:rPr/>
        <w:t xml:space="preserve"> equal to 50 plus the last two digits of one of your UW Student ID numbers.  Do not use circles, as you did in the previous question; instead, use red points in your plot.  Use </w:t>
      </w:r>
      <w:r>
        <w:rPr>
          <w:rFonts w:cs="Consolas" w:ascii="Consolas" w:hAnsi="Consolas"/>
        </w:rPr>
        <w:t>help plot</w:t>
      </w:r>
      <w:r>
        <w:rPr/>
        <w:t xml:space="preserve"> to see how to plot points instead of circles.  Save these two images and replace them in Figures 3 and 4.  Be sure to include your UW User ID(s) in the title.</w:t>
      </w:r>
    </w:p>
    <w:p>
      <w:pPr>
        <w:pStyle w:val="Normal"/>
        <w:rPr/>
      </w:pPr>
      <w:r>
        <w:rPr/>
        <w:t>Save these two images and replace them in Figures 1 and 2.  List the commands you used to solve the problem and plot the two solutions.</w:t>
      </w:r>
    </w:p>
    <w:p>
      <w:pPr>
        <w:pStyle w:val="StCode"/>
        <w:rPr/>
      </w:pPr>
      <w:r>
        <w:rPr/>
        <w:t>Your code here.</w:t>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p>
    <w:p>
      <w:pPr>
        <w:pStyle w:val="StCode"/>
        <w:rPr/>
      </w:pPr>
      <w:r>
        <w:rPr/>
      </w:r>
      <w:r>
        <w:br w:type="page"/>
      </w:r>
    </w:p>
    <w:p>
      <w:pPr>
        <w:pStyle w:val="NormalWeb"/>
        <w:keepNext w:val="true"/>
        <w:spacing w:before="0" w:after="280"/>
        <w:jc w:val="center"/>
        <w:rPr/>
      </w:pPr>
      <w:r>
        <w:rPr/>
        <w:drawing>
          <wp:inline distT="0" distB="0" distL="0" distR="0">
            <wp:extent cx="3037840" cy="1518920"/>
            <wp:effectExtent l="0" t="0" r="0" b="0"/>
            <wp:docPr id="3" name="Image2"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C:\Users\dwharder\Desktop\weef.png"/>
                    <pic:cNvPicPr>
                      <a:picLocks noChangeAspect="1" noChangeArrowheads="1"/>
                    </pic:cNvPicPr>
                  </pic:nvPicPr>
                  <pic:blipFill>
                    <a:blip r:embed="rId6"/>
                    <a:stretch>
                      <a:fillRect/>
                    </a:stretch>
                  </pic:blipFill>
                  <pic:spPr bwMode="auto">
                    <a:xfrm>
                      <a:off x="0" y="0"/>
                      <a:ext cx="3037840" cy="151892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w:t>
      </w:r>
      <w:r>
        <w:rPr/>
        <w:fldChar w:fldCharType="end"/>
      </w:r>
      <w:r>
        <w:rPr/>
        <w:t>.  The first solution.</w:t>
      </w:r>
    </w:p>
    <w:p>
      <w:pPr>
        <w:pStyle w:val="NormalWeb"/>
        <w:spacing w:before="280" w:after="280"/>
        <w:rPr/>
      </w:pPr>
      <w:r>
        <w:rPr/>
      </w:r>
    </w:p>
    <w:p>
      <w:pPr>
        <w:pStyle w:val="NormalWeb"/>
        <w:keepNext w:val="true"/>
        <w:spacing w:before="280" w:after="280"/>
        <w:jc w:val="center"/>
        <w:rPr/>
      </w:pPr>
      <w:r>
        <w:rPr/>
        <w:drawing>
          <wp:inline distT="0" distB="0" distL="0" distR="0">
            <wp:extent cx="3037840" cy="1518920"/>
            <wp:effectExtent l="0" t="0" r="0" b="0"/>
            <wp:docPr id="4" name="Image3"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C:\Users\dwharder\Desktop\weef.png"/>
                    <pic:cNvPicPr>
                      <a:picLocks noChangeAspect="1" noChangeArrowheads="1"/>
                    </pic:cNvPicPr>
                  </pic:nvPicPr>
                  <pic:blipFill>
                    <a:blip r:embed="rId7"/>
                    <a:stretch>
                      <a:fillRect/>
                    </a:stretch>
                  </pic:blipFill>
                  <pic:spPr bwMode="auto">
                    <a:xfrm>
                      <a:off x="0" y="0"/>
                      <a:ext cx="3037840" cy="151892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The second solution.</w:t>
      </w:r>
    </w:p>
    <w:p>
      <w:pPr>
        <w:pStyle w:val="Normal"/>
        <w:spacing w:before="0" w:after="200"/>
        <w:rPr>
          <w:rFonts w:eastAsia="Times New Roman" w:cs="Times New Roman"/>
          <w:b/>
          <w:color w:val="FF0000"/>
          <w:szCs w:val="24"/>
          <w:lang w:eastAsia="en-CA"/>
        </w:rPr>
      </w:pPr>
      <w:r>
        <w:rPr>
          <w:rFonts w:eastAsia="Times New Roman" w:cs="Times New Roman"/>
          <w:b/>
          <w:color w:val="FF0000"/>
          <w:szCs w:val="24"/>
          <w:lang w:eastAsia="en-CA"/>
        </w:rPr>
      </w:r>
      <w:r>
        <w:br w:type="page"/>
      </w:r>
    </w:p>
    <w:p>
      <w:pPr>
        <w:pStyle w:val="NormalWeb"/>
        <w:keepNext w:val="true"/>
        <w:spacing w:before="0" w:after="280"/>
        <w:rPr/>
      </w:pPr>
      <w:r>
        <w:rPr>
          <w:b/>
          <w:color w:val="FF0000"/>
        </w:rPr>
        <w:t>1.8</w:t>
      </w:r>
      <w:r>
        <w:rPr>
          <w:b/>
          <w:i/>
          <w:color w:val="FF0000"/>
        </w:rPr>
        <w:t>c</w:t>
      </w:r>
      <w:r>
        <w:rPr/>
        <w:t xml:space="preserve"> Now is your opportunity to create and solve your own BVP.  Select values where the coefficients of the ODE are non-zero, pick two boundary points </w:t>
      </w:r>
      <w:r>
        <w:rPr>
          <w:i/>
        </w:rPr>
        <w:t>a</w:t>
      </w:r>
      <w:r>
        <w:rPr/>
        <w:t xml:space="preserve"> and </w:t>
      </w:r>
      <w:r>
        <w:rPr>
          <w:i/>
        </w:rPr>
        <w:t>b</w:t>
      </w:r>
      <w:r>
        <w:rPr/>
        <w:t xml:space="preserve"> where </w:t>
      </w:r>
      <w:r>
        <w:rPr>
          <w:i/>
        </w:rPr>
        <w:t>a</w:t>
      </w:r>
      <w:r>
        <w:rPr/>
        <w:t xml:space="preserve"> &lt; </w:t>
      </w:r>
      <w:r>
        <w:rPr>
          <w:i/>
        </w:rPr>
        <w:t>b</w:t>
      </w:r>
      <w:r>
        <w:rPr/>
        <w:t xml:space="preserve"> and pick two boundary values.  Use Maple to generate the solution by using the two commands:</w:t>
      </w:r>
    </w:p>
    <w:p>
      <w:pPr>
        <w:pStyle w:val="LabCode"/>
        <w:rPr>
          <w:sz w:val="18"/>
        </w:rPr>
      </w:pPr>
      <w:r>
        <w:rPr>
          <w:sz w:val="18"/>
        </w:rPr>
        <w:t>dsolve( {</w:t>
      </w:r>
      <w:r>
        <w:rPr>
          <w:color w:val="FF0000"/>
          <w:sz w:val="18"/>
        </w:rPr>
        <w:t>c1</w:t>
      </w:r>
      <w:r>
        <w:rPr>
          <w:sz w:val="18"/>
        </w:rPr>
        <w:t xml:space="preserve">*(D@@2)(u)(x) + </w:t>
      </w:r>
      <w:r>
        <w:rPr>
          <w:color w:val="FF0000"/>
          <w:sz w:val="18"/>
        </w:rPr>
        <w:t>c2</w:t>
      </w:r>
      <w:r>
        <w:rPr>
          <w:sz w:val="18"/>
        </w:rPr>
        <w:t xml:space="preserve">*D(u)(x) + </w:t>
      </w:r>
      <w:r>
        <w:rPr>
          <w:color w:val="FF0000"/>
          <w:sz w:val="18"/>
        </w:rPr>
        <w:t>c3</w:t>
      </w:r>
      <w:r>
        <w:rPr>
          <w:sz w:val="18"/>
        </w:rPr>
        <w:t>*u(x) = 0, u(</w:t>
      </w:r>
      <w:r>
        <w:rPr>
          <w:color w:val="FF0000"/>
          <w:sz w:val="18"/>
        </w:rPr>
        <w:t>a</w:t>
      </w:r>
      <w:r>
        <w:rPr>
          <w:sz w:val="18"/>
        </w:rPr>
        <w:t xml:space="preserve">) = </w:t>
      </w:r>
      <w:r>
        <w:rPr>
          <w:color w:val="FF0000"/>
          <w:sz w:val="18"/>
        </w:rPr>
        <w:t>u_a</w:t>
      </w:r>
      <w:r>
        <w:rPr>
          <w:sz w:val="18"/>
        </w:rPr>
        <w:t>, u(</w:t>
      </w:r>
      <w:r>
        <w:rPr>
          <w:color w:val="FF0000"/>
          <w:sz w:val="18"/>
        </w:rPr>
        <w:t>b</w:t>
      </w:r>
      <w:r>
        <w:rPr>
          <w:sz w:val="18"/>
        </w:rPr>
        <w:t xml:space="preserve">) = </w:t>
      </w:r>
      <w:r>
        <w:rPr>
          <w:color w:val="FF0000"/>
          <w:sz w:val="18"/>
        </w:rPr>
        <w:t>u_b</w:t>
      </w:r>
      <w:r>
        <w:rPr>
          <w:sz w:val="18"/>
        </w:rPr>
        <w:t>}, u(x) );</w:t>
      </w:r>
    </w:p>
    <w:p>
      <w:pPr>
        <w:pStyle w:val="LabCode"/>
        <w:rPr>
          <w:sz w:val="18"/>
        </w:rPr>
      </w:pPr>
      <w:r>
        <w:rPr>
          <w:sz w:val="18"/>
        </w:rPr>
        <w:t xml:space="preserve">plot( rhs( % ), x = </w:t>
      </w:r>
      <w:r>
        <w:rPr>
          <w:color w:val="FF0000"/>
          <w:sz w:val="18"/>
        </w:rPr>
        <w:t>a</w:t>
      </w:r>
      <w:r>
        <w:rPr>
          <w:sz w:val="18"/>
        </w:rPr>
        <w:t>..</w:t>
      </w:r>
      <w:r>
        <w:rPr>
          <w:color w:val="FF0000"/>
          <w:sz w:val="18"/>
        </w:rPr>
        <w:t>b</w:t>
      </w:r>
      <w:r>
        <w:rPr>
          <w:sz w:val="18"/>
        </w:rPr>
        <w:t xml:space="preserve"> );   # use the same a and b...</w:t>
      </w:r>
      <w:bookmarkEnd w:id="0"/>
    </w:p>
    <w:p>
      <w:pPr>
        <w:pStyle w:val="Normal"/>
        <w:rPr/>
      </w:pPr>
      <w:r>
        <w:rPr/>
        <w:t xml:space="preserve">Launch Maple and select </w:t>
      </w:r>
      <w:r>
        <w:rPr>
          <w:i/>
        </w:rPr>
        <w:t>File</w:t>
      </w:r>
      <w:r>
        <w:rPr/>
        <w:t>→</w:t>
      </w:r>
      <w:r>
        <w:rPr>
          <w:i/>
        </w:rPr>
        <w:t>New</w:t>
      </w:r>
      <w:r>
        <w:rPr/>
        <w:t>→</w:t>
      </w:r>
      <w:r>
        <w:rPr>
          <w:i/>
        </w:rPr>
        <w:t>Worksheet Mode</w:t>
      </w:r>
      <w:r>
        <w:rPr/>
        <w:t xml:space="preserve"> and cut-and-paste the above Maple command.</w:t>
      </w:r>
    </w:p>
    <w:p>
      <w:pPr>
        <w:pStyle w:val="Normal"/>
        <w:rPr/>
      </w:pPr>
      <w:r>
        <w:rPr/>
        <w:t xml:space="preserve">Make sure you replace anything in red in the Maple code with your numbers!  </w:t>
      </w:r>
    </w:p>
    <w:p>
      <w:pPr>
        <w:pStyle w:val="Normal"/>
        <w:rPr/>
      </w:pPr>
      <w:r>
        <w:rPr/>
        <w:t>Indicate the variables you have chosen here:</w:t>
      </w:r>
    </w:p>
    <w:p>
      <w:pPr>
        <w:pStyle w:val="StText"/>
        <w:rPr/>
      </w:pPr>
      <w:r>
        <w:rPr>
          <w:i/>
        </w:rPr>
        <w:t>c</w:t>
      </w:r>
      <w:r>
        <w:rPr>
          <w:vertAlign w:val="subscript"/>
        </w:rPr>
        <w:t>1</w:t>
      </w:r>
      <w:r>
        <w:rPr/>
        <w:t xml:space="preserve"> = </w:t>
      </w:r>
    </w:p>
    <w:p>
      <w:pPr>
        <w:pStyle w:val="StText"/>
        <w:rPr/>
      </w:pPr>
      <w:r>
        <w:rPr>
          <w:i/>
        </w:rPr>
        <w:t>c</w:t>
      </w:r>
      <w:r>
        <w:rPr>
          <w:vertAlign w:val="subscript"/>
        </w:rPr>
        <w:t>2</w:t>
      </w:r>
      <w:r>
        <w:rPr/>
        <w:t xml:space="preserve"> = </w:t>
      </w:r>
    </w:p>
    <w:p>
      <w:pPr>
        <w:pStyle w:val="StText"/>
        <w:rPr/>
      </w:pPr>
      <w:r>
        <w:rPr>
          <w:i/>
        </w:rPr>
        <w:t>c</w:t>
      </w:r>
      <w:r>
        <w:rPr>
          <w:vertAlign w:val="subscript"/>
        </w:rPr>
        <w:t>3</w:t>
      </w:r>
      <w:r>
        <w:rPr/>
        <w:t xml:space="preserve"> = </w:t>
      </w:r>
    </w:p>
    <w:p>
      <w:pPr>
        <w:pStyle w:val="StText"/>
        <w:rPr/>
      </w:pPr>
      <w:r>
        <w:rPr>
          <w:i/>
        </w:rPr>
        <w:t>a</w:t>
      </w:r>
      <w:r>
        <w:rPr/>
        <w:t xml:space="preserve"> = </w:t>
      </w:r>
    </w:p>
    <w:p>
      <w:pPr>
        <w:pStyle w:val="StText"/>
        <w:rPr/>
      </w:pPr>
      <w:r>
        <w:rPr>
          <w:i/>
        </w:rPr>
        <w:t>b</w:t>
      </w:r>
      <w:r>
        <w:rPr/>
        <w:t xml:space="preserve"> = </w:t>
      </w:r>
    </w:p>
    <w:p>
      <w:pPr>
        <w:pStyle w:val="StText"/>
        <w:rPr/>
      </w:pPr>
      <w:r>
        <w:rPr>
          <w:i/>
        </w:rPr>
        <w:t>u</w:t>
      </w:r>
      <w:r>
        <w:rPr>
          <w:i/>
          <w:vertAlign w:val="subscript"/>
        </w:rPr>
        <w:t>a</w:t>
      </w:r>
      <w:r>
        <w:rPr/>
        <w:t xml:space="preserve"> = </w:t>
      </w:r>
    </w:p>
    <w:p>
      <w:pPr>
        <w:pStyle w:val="StText"/>
        <w:rPr/>
      </w:pPr>
      <w:r>
        <w:rPr>
          <w:i/>
        </w:rPr>
        <w:t>u</w:t>
      </w:r>
      <w:r>
        <w:rPr>
          <w:i/>
          <w:vertAlign w:val="subscript"/>
        </w:rPr>
        <w:t>b</w:t>
      </w:r>
      <w:r>
        <w:rPr/>
        <w:t xml:space="preserve"> = </w:t>
      </w:r>
    </w:p>
    <w:p>
      <w:pPr>
        <w:pStyle w:val="StText"/>
        <w:rPr/>
      </w:pPr>
      <w:r>
        <w:rPr/>
      </w:r>
    </w:p>
    <w:p>
      <w:pPr>
        <w:pStyle w:val="Normal"/>
        <w:rPr/>
      </w:pPr>
      <w:r>
        <w:rPr/>
        <w:t>Copy the plot from Maple into Figure 5.</w:t>
      </w:r>
    </w:p>
    <w:p>
      <w:pPr>
        <w:pStyle w:val="NormalWeb"/>
        <w:keepNext w:val="true"/>
        <w:spacing w:before="280" w:after="280"/>
        <w:jc w:val="center"/>
        <w:rPr/>
      </w:pPr>
      <w:r>
        <w:rPr/>
        <w:drawing>
          <wp:inline distT="0" distB="0" distL="0" distR="0">
            <wp:extent cx="3037840" cy="1518920"/>
            <wp:effectExtent l="0" t="0" r="0" b="0"/>
            <wp:docPr id="5" name="Image4"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C:\Users\dwharder\Desktop\weef.png"/>
                    <pic:cNvPicPr>
                      <a:picLocks noChangeAspect="1" noChangeArrowheads="1"/>
                    </pic:cNvPicPr>
                  </pic:nvPicPr>
                  <pic:blipFill>
                    <a:blip r:embed="rId8"/>
                    <a:stretch>
                      <a:fillRect/>
                    </a:stretch>
                  </pic:blipFill>
                  <pic:spPr bwMode="auto">
                    <a:xfrm>
                      <a:off x="0" y="0"/>
                      <a:ext cx="3037840" cy="151892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5</w:t>
      </w:r>
      <w:r>
        <w:rPr/>
        <w:fldChar w:fldCharType="end"/>
      </w:r>
      <w:r>
        <w:rPr/>
        <w:t>.   The Maple solution.</w:t>
      </w:r>
    </w:p>
    <w:p>
      <w:pPr>
        <w:pStyle w:val="Normal"/>
        <w:spacing w:before="0" w:after="200"/>
        <w:rPr/>
      </w:pPr>
      <w:r>
        <w:rPr/>
      </w:r>
      <w:r>
        <w:br w:type="page"/>
      </w:r>
    </w:p>
    <w:p>
      <w:pPr>
        <w:pStyle w:val="Normal"/>
        <w:spacing w:before="0" w:after="240"/>
        <w:rPr/>
      </w:pPr>
      <w:r>
        <w:rPr/>
        <w:t xml:space="preserve">Finally, use your function with </w:t>
      </w:r>
      <w:r>
        <w:rPr>
          <w:i/>
        </w:rPr>
        <w:t>n</w:t>
      </w:r>
      <w:r>
        <w:rPr/>
        <w:t xml:space="preserve"> = 10 points (use red circles) and </w:t>
      </w:r>
      <w:r>
        <w:rPr>
          <w:i/>
        </w:rPr>
        <w:t xml:space="preserve">n </w:t>
      </w:r>
      <w:r>
        <w:rPr/>
        <w:t>= 100 points (use red points) and copy the Matlab plots into Figure 6 and 7.  Be sure to include your UW User ID(s) in the title.</w:t>
      </w:r>
    </w:p>
    <w:p>
      <w:pPr>
        <w:pStyle w:val="Normal"/>
        <w:rPr/>
      </w:pPr>
      <w:r>
        <w:rPr/>
        <w:t>List the commands you used to solve the problem and plot the two solutions.</w:t>
      </w:r>
    </w:p>
    <w:p>
      <w:pPr>
        <w:pStyle w:val="StCode"/>
        <w:tabs>
          <w:tab w:val="clear" w:pos="720"/>
          <w:tab w:val="left" w:pos="6007" w:leader="none"/>
        </w:tabs>
        <w:rPr/>
      </w:pPr>
      <w:r>
        <w:rPr/>
        <w:t>Your code here.</w:t>
        <w:tab/>
      </w:r>
    </w:p>
    <w:p>
      <w:pPr>
        <w:pStyle w:val="Normal"/>
        <w:spacing w:before="0" w:after="200"/>
        <w:rPr/>
      </w:pPr>
      <w:r>
        <w:rPr/>
      </w:r>
    </w:p>
    <w:p>
      <w:pPr>
        <w:pStyle w:val="Normal"/>
        <w:spacing w:before="0" w:after="200"/>
        <w:rPr/>
      </w:pPr>
      <w:r>
        <w:rPr/>
      </w:r>
    </w:p>
    <w:p>
      <w:pPr>
        <w:pStyle w:val="NormalWeb"/>
        <w:keepNext w:val="true"/>
        <w:spacing w:before="280" w:after="280"/>
        <w:jc w:val="center"/>
        <w:rPr/>
      </w:pPr>
      <w:r>
        <w:rPr/>
        <w:drawing>
          <wp:inline distT="0" distB="0" distL="0" distR="0">
            <wp:extent cx="3037840" cy="1518920"/>
            <wp:effectExtent l="0" t="0" r="0" b="0"/>
            <wp:docPr id="6" name="Image5"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C:\Users\dwharder\Desktop\weef.png"/>
                    <pic:cNvPicPr>
                      <a:picLocks noChangeAspect="1" noChangeArrowheads="1"/>
                    </pic:cNvPicPr>
                  </pic:nvPicPr>
                  <pic:blipFill>
                    <a:blip r:embed="rId9"/>
                    <a:stretch>
                      <a:fillRect/>
                    </a:stretch>
                  </pic:blipFill>
                  <pic:spPr bwMode="auto">
                    <a:xfrm>
                      <a:off x="0" y="0"/>
                      <a:ext cx="3037840" cy="151892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6</w:t>
      </w:r>
      <w:r>
        <w:rPr/>
        <w:fldChar w:fldCharType="end"/>
      </w:r>
      <w:r>
        <w:rPr/>
        <w:t>.   The approximation with 10 points.</w:t>
      </w:r>
    </w:p>
    <w:p>
      <w:pPr>
        <w:pStyle w:val="NormalWeb"/>
        <w:keepNext w:val="true"/>
        <w:spacing w:before="280" w:after="280"/>
        <w:jc w:val="center"/>
        <w:rPr/>
      </w:pPr>
      <w:r>
        <w:rPr/>
        <w:drawing>
          <wp:inline distT="0" distB="0" distL="0" distR="0">
            <wp:extent cx="3037840" cy="1518920"/>
            <wp:effectExtent l="0" t="0" r="0" b="0"/>
            <wp:docPr id="7" name="Image6" descr="C:\Users\dwharder\Desktop\w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C:\Users\dwharder\Desktop\weef.png"/>
                    <pic:cNvPicPr>
                      <a:picLocks noChangeAspect="1" noChangeArrowheads="1"/>
                    </pic:cNvPicPr>
                  </pic:nvPicPr>
                  <pic:blipFill>
                    <a:blip r:embed="rId10"/>
                    <a:stretch>
                      <a:fillRect/>
                    </a:stretch>
                  </pic:blipFill>
                  <pic:spPr bwMode="auto">
                    <a:xfrm>
                      <a:off x="0" y="0"/>
                      <a:ext cx="3037840" cy="151892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7</w:t>
      </w:r>
      <w:r>
        <w:rPr/>
        <w:fldChar w:fldCharType="end"/>
      </w:r>
      <w:r>
        <w:rPr/>
        <w:t>.   The approximation with 100 points.</w:t>
      </w:r>
    </w:p>
    <w:p>
      <w:pPr>
        <w:pStyle w:val="Normal"/>
        <w:rPr/>
      </w:pPr>
      <w:r>
        <w:rPr/>
      </w:r>
    </w:p>
    <w:p>
      <w:pPr>
        <w:pStyle w:val="Normal"/>
        <w:spacing w:before="240" w:after="240"/>
        <w:rPr/>
      </w:pPr>
      <w:r>
        <w:rPr/>
      </w:r>
    </w:p>
    <w:sectPr>
      <w:footerReference w:type="even" r:id="rId11"/>
      <w:footerReference w:type="default" r:id="rId12"/>
      <w:footerReference w:type="first" r:id="rId13"/>
      <w:type w:val="nextPage"/>
      <w:pgSz w:w="12240" w:h="15840"/>
      <w:pgMar w:left="2160" w:right="1440" w:gutter="0" w:header="0" w:top="1440" w:footer="709"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swiss"/>
    <w:pitch w:val="variable"/>
  </w:font>
  <w:font w:name="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3511570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71" w:hanging="360"/>
      </w:pPr>
      <w:rPr/>
    </w:lvl>
    <w:lvl w:ilvl="1">
      <w:start w:val="1"/>
      <w:numFmt w:val="lowerLetter"/>
      <w:lvlText w:val="%2."/>
      <w:lvlJc w:val="left"/>
      <w:pPr>
        <w:tabs>
          <w:tab w:val="num" w:pos="0"/>
        </w:tabs>
        <w:ind w:left="1491" w:hanging="360"/>
      </w:pPr>
      <w:rPr/>
    </w:lvl>
    <w:lvl w:ilvl="2">
      <w:start w:val="1"/>
      <w:numFmt w:val="lowerRoman"/>
      <w:lvlText w:val="%3."/>
      <w:lvlJc w:val="right"/>
      <w:pPr>
        <w:tabs>
          <w:tab w:val="num" w:pos="0"/>
        </w:tabs>
        <w:ind w:left="2211" w:hanging="180"/>
      </w:pPr>
      <w:rPr/>
    </w:lvl>
    <w:lvl w:ilvl="3">
      <w:start w:val="1"/>
      <w:numFmt w:val="decimal"/>
      <w:lvlText w:val="%4."/>
      <w:lvlJc w:val="left"/>
      <w:pPr>
        <w:tabs>
          <w:tab w:val="num" w:pos="0"/>
        </w:tabs>
        <w:ind w:left="2931" w:hanging="360"/>
      </w:pPr>
      <w:rPr/>
    </w:lvl>
    <w:lvl w:ilvl="4">
      <w:start w:val="1"/>
      <w:numFmt w:val="lowerLetter"/>
      <w:lvlText w:val="%5."/>
      <w:lvlJc w:val="left"/>
      <w:pPr>
        <w:tabs>
          <w:tab w:val="num" w:pos="0"/>
        </w:tabs>
        <w:ind w:left="3651" w:hanging="360"/>
      </w:pPr>
      <w:rPr/>
    </w:lvl>
    <w:lvl w:ilvl="5">
      <w:start w:val="1"/>
      <w:numFmt w:val="lowerRoman"/>
      <w:lvlText w:val="%6."/>
      <w:lvlJc w:val="right"/>
      <w:pPr>
        <w:tabs>
          <w:tab w:val="num" w:pos="0"/>
        </w:tabs>
        <w:ind w:left="4371" w:hanging="180"/>
      </w:pPr>
      <w:rPr/>
    </w:lvl>
    <w:lvl w:ilvl="6">
      <w:start w:val="1"/>
      <w:numFmt w:val="decimal"/>
      <w:lvlText w:val="%7."/>
      <w:lvlJc w:val="left"/>
      <w:pPr>
        <w:tabs>
          <w:tab w:val="num" w:pos="0"/>
        </w:tabs>
        <w:ind w:left="5091" w:hanging="360"/>
      </w:pPr>
      <w:rPr/>
    </w:lvl>
    <w:lvl w:ilvl="7">
      <w:start w:val="1"/>
      <w:numFmt w:val="lowerLetter"/>
      <w:lvlText w:val="%8."/>
      <w:lvlJc w:val="left"/>
      <w:pPr>
        <w:tabs>
          <w:tab w:val="num" w:pos="0"/>
        </w:tabs>
        <w:ind w:left="5811" w:hanging="360"/>
      </w:pPr>
      <w:rPr/>
    </w:lvl>
    <w:lvl w:ilvl="8">
      <w:start w:val="1"/>
      <w:numFmt w:val="lowerRoman"/>
      <w:lvlText w:val="%9."/>
      <w:lvlJc w:val="right"/>
      <w:pPr>
        <w:tabs>
          <w:tab w:val="num" w:pos="0"/>
        </w:tabs>
        <w:ind w:left="6531"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en-C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24e9b"/>
    <w:pPr>
      <w:widowControl/>
      <w:bidi w:val="0"/>
      <w:spacing w:lineRule="auto" w:line="276" w:before="240" w:after="240"/>
      <w:jc w:val="left"/>
    </w:pPr>
    <w:rPr>
      <w:rFonts w:ascii="Times New Roman" w:hAnsi="Times New Roman" w:eastAsia="Calibri" w:cs="Arial" w:cstheme="minorBidi" w:eastAsiaTheme="minorHAnsi"/>
      <w:color w:val="auto"/>
      <w:kern w:val="0"/>
      <w:sz w:val="24"/>
      <w:szCs w:val="22"/>
      <w:lang w:val="en-CA" w:eastAsia="en-US" w:bidi="ar-SA"/>
    </w:rPr>
  </w:style>
  <w:style w:type="paragraph" w:styleId="Heading1">
    <w:name w:val="heading 1"/>
    <w:basedOn w:val="Normal"/>
    <w:next w:val="Normal"/>
    <w:link w:val="Heading1Char"/>
    <w:uiPriority w:val="9"/>
    <w:qFormat/>
    <w:rsid w:val="00e24e9b"/>
    <w:pPr>
      <w:keepNext w:val="true"/>
      <w:keepLines/>
      <w:spacing w:before="480" w:after="0"/>
      <w:outlineLvl w:val="0"/>
    </w:pPr>
    <w:rPr>
      <w:rFonts w:eastAsia="" w:cs="Times New Roman" w:cstheme="majorBidi" w:eastAsiaTheme="majorEastAsia"/>
      <w:b/>
      <w:bCs/>
      <w:sz w:val="28"/>
      <w:szCs w:val="28"/>
    </w:rPr>
  </w:style>
  <w:style w:type="paragraph" w:styleId="Heading2">
    <w:name w:val="heading 2"/>
    <w:basedOn w:val="Normal"/>
    <w:next w:val="Normal"/>
    <w:link w:val="Heading2Char"/>
    <w:uiPriority w:val="9"/>
    <w:unhideWhenUsed/>
    <w:qFormat/>
    <w:rsid w:val="00e24e9b"/>
    <w:pPr>
      <w:keepNext w:val="true"/>
      <w:keepLines/>
      <w:spacing w:before="200" w:after="0"/>
      <w:outlineLvl w:val="1"/>
    </w:pPr>
    <w:rPr>
      <w:rFonts w:eastAsia="" w:cs="Times New Roman" w:cstheme="majorBidi" w:eastAsiaTheme="majorEastAsia"/>
      <w:b/>
      <w:bCs/>
      <w:sz w:val="26"/>
      <w:szCs w:val="26"/>
    </w:rPr>
  </w:style>
  <w:style w:type="paragraph" w:styleId="Heading3">
    <w:name w:val="heading 3"/>
    <w:basedOn w:val="Normal"/>
    <w:next w:val="Normal"/>
    <w:link w:val="Heading3Char"/>
    <w:uiPriority w:val="9"/>
    <w:unhideWhenUsed/>
    <w:qFormat/>
    <w:rsid w:val="00e24e9b"/>
    <w:pPr>
      <w:keepNext w:val="true"/>
      <w:keepLines/>
      <w:spacing w:before="200" w:after="0"/>
      <w:outlineLvl w:val="2"/>
    </w:pPr>
    <w:rPr>
      <w:rFonts w:eastAsia="" w:cs="Times New Roman" w:cstheme="majorBidi" w:eastAsiaTheme="majorEastAsia"/>
      <w:b/>
      <w:bCs/>
    </w:rPr>
  </w:style>
  <w:style w:type="paragraph" w:styleId="Heading4">
    <w:name w:val="heading 4"/>
    <w:basedOn w:val="Normal"/>
    <w:next w:val="Normal"/>
    <w:link w:val="Heading4Char"/>
    <w:uiPriority w:val="9"/>
    <w:semiHidden/>
    <w:unhideWhenUsed/>
    <w:qFormat/>
    <w:rsid w:val="00e24e9b"/>
    <w:pPr>
      <w:keepNext w:val="true"/>
      <w:keepLines/>
      <w:spacing w:before="200" w:after="0"/>
      <w:outlineLvl w:val="3"/>
    </w:pPr>
    <w:rPr>
      <w:rFonts w:ascii="Cambria" w:hAnsi="Cambria" w:eastAsia="" w:cs="Times New Roman" w:asciiTheme="majorHAnsi" w:cstheme="majorBidi" w:eastAsiaTheme="majorEastAsia" w:hAnsiTheme="majorHAnsi"/>
      <w:b/>
      <w:bCs/>
      <w:i/>
      <w:iCs/>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24e9b"/>
    <w:rPr>
      <w:rFonts w:ascii="Times New Roman" w:hAnsi="Times New Roman" w:eastAsia="" w:cs="Times New Roman" w:cstheme="majorBidi" w:eastAsiaTheme="majorEastAsia"/>
      <w:b/>
      <w:bCs/>
      <w:sz w:val="26"/>
      <w:szCs w:val="26"/>
    </w:rPr>
  </w:style>
  <w:style w:type="character" w:styleId="Heading1Char" w:customStyle="1">
    <w:name w:val="Heading 1 Char"/>
    <w:basedOn w:val="DefaultParagraphFont"/>
    <w:link w:val="Heading1"/>
    <w:uiPriority w:val="9"/>
    <w:qFormat/>
    <w:rsid w:val="00e24e9b"/>
    <w:rPr>
      <w:rFonts w:ascii="Times New Roman" w:hAnsi="Times New Roman" w:eastAsia="" w:cs="Times New Roman" w:cstheme="majorBidi" w:eastAsiaTheme="majorEastAsia"/>
      <w:b/>
      <w:bCs/>
      <w:sz w:val="28"/>
      <w:szCs w:val="28"/>
    </w:rPr>
  </w:style>
  <w:style w:type="character" w:styleId="HeaderChar" w:customStyle="1">
    <w:name w:val="Header Char"/>
    <w:basedOn w:val="DefaultParagraphFont"/>
    <w:link w:val="Header"/>
    <w:uiPriority w:val="99"/>
    <w:semiHidden/>
    <w:qFormat/>
    <w:rsid w:val="002b5f2f"/>
    <w:rPr>
      <w:rFonts w:ascii="Times New Roman" w:hAnsi="Times New Roman"/>
      <w:sz w:val="24"/>
    </w:rPr>
  </w:style>
  <w:style w:type="character" w:styleId="FooterChar" w:customStyle="1">
    <w:name w:val="Footer Char"/>
    <w:basedOn w:val="DefaultParagraphFont"/>
    <w:link w:val="Footer"/>
    <w:uiPriority w:val="99"/>
    <w:qFormat/>
    <w:rsid w:val="002b5f2f"/>
    <w:rPr>
      <w:rFonts w:ascii="Times New Roman" w:hAnsi="Times New Roman"/>
      <w:sz w:val="24"/>
    </w:rPr>
  </w:style>
  <w:style w:type="character" w:styleId="BalloonTextChar" w:customStyle="1">
    <w:name w:val="Balloon Text Char"/>
    <w:basedOn w:val="DefaultParagraphFont"/>
    <w:link w:val="BalloonText"/>
    <w:uiPriority w:val="99"/>
    <w:semiHidden/>
    <w:qFormat/>
    <w:rsid w:val="009b0d76"/>
    <w:rPr>
      <w:rFonts w:ascii="Tahoma" w:hAnsi="Tahoma" w:cs="Tahoma"/>
      <w:sz w:val="16"/>
      <w:szCs w:val="16"/>
    </w:rPr>
  </w:style>
  <w:style w:type="character" w:styleId="Hyperlink">
    <w:name w:val="Hyperlink"/>
    <w:basedOn w:val="DefaultParagraphFont"/>
    <w:uiPriority w:val="99"/>
    <w:unhideWhenUsed/>
    <w:rsid w:val="009b0d76"/>
    <w:rPr>
      <w:color w:themeColor="hyperlink" w:val="0000FF"/>
      <w:u w:val="single"/>
    </w:rPr>
  </w:style>
  <w:style w:type="character" w:styleId="Heading3Char" w:customStyle="1">
    <w:name w:val="Heading 3 Char"/>
    <w:basedOn w:val="DefaultParagraphFont"/>
    <w:link w:val="Heading3"/>
    <w:uiPriority w:val="9"/>
    <w:qFormat/>
    <w:rsid w:val="00e24e9b"/>
    <w:rPr>
      <w:rFonts w:ascii="Times New Roman" w:hAnsi="Times New Roman" w:eastAsia="" w:cs="Times New Roman" w:cstheme="majorBidi" w:eastAsiaTheme="majorEastAsia"/>
      <w:b/>
      <w:bCs/>
      <w:sz w:val="24"/>
    </w:rPr>
  </w:style>
  <w:style w:type="character" w:styleId="Heading4Char" w:customStyle="1">
    <w:name w:val="Heading 4 Char"/>
    <w:basedOn w:val="DefaultParagraphFont"/>
    <w:link w:val="Heading4"/>
    <w:uiPriority w:val="9"/>
    <w:semiHidden/>
    <w:qFormat/>
    <w:rsid w:val="00e24e9b"/>
    <w:rPr>
      <w:rFonts w:ascii="Cambria" w:hAnsi="Cambria" w:eastAsia="" w:cs="Times New Roman" w:asciiTheme="majorHAnsi" w:cstheme="majorBidi" w:eastAsiaTheme="majorEastAsia" w:hAnsiTheme="majorHAnsi"/>
      <w:b/>
      <w:bCs/>
      <w:i/>
      <w:iCs/>
      <w:sz w:val="24"/>
    </w:rPr>
  </w:style>
  <w:style w:type="character" w:styleId="Emphasis">
    <w:name w:val="Emphasis"/>
    <w:basedOn w:val="DefaultParagraphFont"/>
    <w:uiPriority w:val="20"/>
    <w:qFormat/>
    <w:rsid w:val="00e24e9b"/>
    <w:rPr>
      <w:i/>
      <w:iCs/>
    </w:rPr>
  </w:style>
  <w:style w:type="character" w:styleId="MTDisplayEquationChar" w:customStyle="1">
    <w:name w:val="MTDisplayEquation Char"/>
    <w:basedOn w:val="DefaultParagraphFont"/>
    <w:link w:val="MTDisplayEquation"/>
    <w:qFormat/>
    <w:rsid w:val="00ce1f0e"/>
    <w:rPr>
      <w:rFonts w:ascii="Times New Roman" w:hAnsi="Times New Roman"/>
      <w:sz w:val="24"/>
    </w:rPr>
  </w:style>
  <w:style w:type="character" w:styleId="CommentReference">
    <w:name w:val="annotation reference"/>
    <w:basedOn w:val="DefaultParagraphFont"/>
    <w:uiPriority w:val="99"/>
    <w:semiHidden/>
    <w:unhideWhenUsed/>
    <w:qFormat/>
    <w:rsid w:val="006278f0"/>
    <w:rPr>
      <w:sz w:val="16"/>
      <w:szCs w:val="16"/>
    </w:rPr>
  </w:style>
  <w:style w:type="character" w:styleId="CommentTextChar" w:customStyle="1">
    <w:name w:val="Comment Text Char"/>
    <w:basedOn w:val="DefaultParagraphFont"/>
    <w:link w:val="CommentText"/>
    <w:uiPriority w:val="99"/>
    <w:semiHidden/>
    <w:qFormat/>
    <w:rsid w:val="006278f0"/>
    <w:rPr>
      <w:rFonts w:ascii="Times New Roman" w:hAnsi="Times New Roman"/>
      <w:sz w:val="20"/>
      <w:szCs w:val="20"/>
    </w:rPr>
  </w:style>
  <w:style w:type="character" w:styleId="CommentSubjectChar" w:customStyle="1">
    <w:name w:val="Comment Subject Char"/>
    <w:basedOn w:val="CommentTextChar"/>
    <w:link w:val="annotationsubject"/>
    <w:uiPriority w:val="99"/>
    <w:semiHidden/>
    <w:qFormat/>
    <w:rsid w:val="006278f0"/>
    <w:rPr>
      <w:b/>
      <w:bCs/>
    </w:rPr>
  </w:style>
  <w:style w:type="character" w:styleId="PlaceholderText">
    <w:name w:val="Placeholder Text"/>
    <w:basedOn w:val="DefaultParagraphFont"/>
    <w:uiPriority w:val="99"/>
    <w:semiHidden/>
    <w:qFormat/>
    <w:rsid w:val="00db6fb3"/>
    <w:rPr>
      <w:color w:val="808080"/>
    </w:rPr>
  </w:style>
  <w:style w:type="character" w:styleId="HTMLTypewriter">
    <w:name w:val="HTML Typewriter"/>
    <w:basedOn w:val="DefaultParagraphFont"/>
    <w:uiPriority w:val="99"/>
    <w:semiHidden/>
    <w:unhideWhenUsed/>
    <w:qFormat/>
    <w:rsid w:val="00db6fb3"/>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db6fb3"/>
    <w:rPr>
      <w:rFonts w:ascii="Courier New" w:hAnsi="Courier New" w:eastAsia="Times New Roman" w:cs="Courier New"/>
      <w:sz w:val="20"/>
      <w:szCs w:val="20"/>
      <w:lang w:eastAsia="en-C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e24e9b"/>
    <w:pPr>
      <w:spacing w:lineRule="auto" w:line="240" w:before="0" w:after="0"/>
      <w:jc w:val="center"/>
    </w:pPr>
    <w:rPr>
      <w:bCs/>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24e9b"/>
    <w:pPr>
      <w:spacing w:before="240" w:after="240"/>
      <w:ind w:left="720"/>
      <w:contextualSpacing/>
    </w:pPr>
    <w:rPr/>
  </w:style>
  <w:style w:type="paragraph" w:styleId="NoSpacing">
    <w:name w:val="No Spacing"/>
    <w:uiPriority w:val="1"/>
    <w:qFormat/>
    <w:rsid w:val="00e24e9b"/>
    <w:pPr>
      <w:widowControl/>
      <w:bidi w:val="0"/>
      <w:spacing w:lineRule="auto" w:line="240" w:before="0" w:after="0"/>
      <w:jc w:val="both"/>
    </w:pPr>
    <w:rPr>
      <w:rFonts w:ascii="Times New Roman" w:hAnsi="Times New Roman" w:eastAsia="Calibri" w:cs="Arial" w:cstheme="minorBidi" w:eastAsiaTheme="minorHAnsi"/>
      <w:color w:val="auto"/>
      <w:kern w:val="0"/>
      <w:sz w:val="24"/>
      <w:szCs w:val="22"/>
      <w:lang w:val="en-CA" w:eastAsia="en-US" w:bidi="ar-SA"/>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2b5f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5f2f"/>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9b0d76"/>
    <w:pPr>
      <w:spacing w:lineRule="auto" w:line="240" w:before="0" w:after="0"/>
    </w:pPr>
    <w:rPr>
      <w:rFonts w:ascii="Tahoma" w:hAnsi="Tahoma" w:cs="Tahoma"/>
      <w:sz w:val="16"/>
      <w:szCs w:val="16"/>
    </w:rPr>
  </w:style>
  <w:style w:type="paragraph" w:styleId="TOC1">
    <w:name w:val="toc 1"/>
    <w:basedOn w:val="Normal"/>
    <w:next w:val="Normal"/>
    <w:autoRedefine/>
    <w:uiPriority w:val="39"/>
    <w:unhideWhenUsed/>
    <w:rsid w:val="00a832eb"/>
    <w:pPr>
      <w:spacing w:before="0" w:after="0"/>
    </w:pPr>
    <w:rPr/>
  </w:style>
  <w:style w:type="paragraph" w:styleId="TOC2">
    <w:name w:val="toc 2"/>
    <w:basedOn w:val="Normal"/>
    <w:next w:val="Normal"/>
    <w:autoRedefine/>
    <w:uiPriority w:val="39"/>
    <w:unhideWhenUsed/>
    <w:rsid w:val="00fa2451"/>
    <w:pPr>
      <w:spacing w:before="0" w:after="0"/>
      <w:ind w:left="240"/>
    </w:pPr>
    <w:rPr/>
  </w:style>
  <w:style w:type="paragraph" w:styleId="TOC3">
    <w:name w:val="toc 3"/>
    <w:basedOn w:val="Normal"/>
    <w:next w:val="Normal"/>
    <w:autoRedefine/>
    <w:uiPriority w:val="39"/>
    <w:unhideWhenUsed/>
    <w:rsid w:val="00fa2451"/>
    <w:pPr>
      <w:spacing w:before="0" w:after="0"/>
      <w:ind w:left="480"/>
    </w:pPr>
    <w:rPr/>
  </w:style>
  <w:style w:type="paragraph" w:styleId="Figure" w:customStyle="1">
    <w:name w:val="Figure"/>
    <w:basedOn w:val="Normal"/>
    <w:next w:val="Normal"/>
    <w:qFormat/>
    <w:rsid w:val="00e24e9b"/>
    <w:pPr>
      <w:spacing w:before="0" w:after="0"/>
      <w:jc w:val="center"/>
    </w:pPr>
    <w:rPr/>
  </w:style>
  <w:style w:type="paragraph" w:styleId="Bibliography">
    <w:name w:val="Bibliography"/>
    <w:basedOn w:val="Normal"/>
    <w:next w:val="Normal"/>
    <w:uiPriority w:val="37"/>
    <w:unhideWhenUsed/>
    <w:qFormat/>
    <w:rsid w:val="00011075"/>
    <w:pPr>
      <w:spacing w:lineRule="auto" w:line="240" w:before="0" w:after="0"/>
    </w:pPr>
    <w:rPr/>
  </w:style>
  <w:style w:type="paragraph" w:styleId="TableofFigures">
    <w:name w:val="table of figures"/>
    <w:basedOn w:val="Normal"/>
    <w:next w:val="Normal"/>
    <w:uiPriority w:val="99"/>
    <w:unhideWhenUsed/>
    <w:rsid w:val="00e33cd5"/>
    <w:pPr>
      <w:spacing w:lineRule="auto" w:line="240" w:before="0" w:after="0"/>
    </w:pPr>
    <w:rPr/>
  </w:style>
  <w:style w:type="paragraph" w:styleId="MTDisplayEquation" w:customStyle="1">
    <w:name w:val="MTDisplayEquation"/>
    <w:basedOn w:val="Normal"/>
    <w:next w:val="Normal"/>
    <w:link w:val="MTDisplayEquationChar"/>
    <w:qFormat/>
    <w:rsid w:val="00ce1f0e"/>
    <w:pPr>
      <w:tabs>
        <w:tab w:val="clear" w:pos="720"/>
        <w:tab w:val="center" w:pos="4680" w:leader="none"/>
        <w:tab w:val="right" w:pos="9360" w:leader="none"/>
      </w:tabs>
      <w:jc w:val="center"/>
    </w:pPr>
    <w:rPr/>
  </w:style>
  <w:style w:type="paragraph" w:styleId="CommentText">
    <w:name w:val="annotation text"/>
    <w:basedOn w:val="Normal"/>
    <w:link w:val="CommentTextChar"/>
    <w:uiPriority w:val="99"/>
    <w:semiHidden/>
    <w:unhideWhenUsed/>
    <w:rsid w:val="006278f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6278f0"/>
    <w:pPr/>
    <w:rPr>
      <w:b/>
      <w:bCs/>
    </w:rPr>
  </w:style>
  <w:style w:type="paragraph" w:styleId="NormalWeb">
    <w:name w:val="Normal (Web)"/>
    <w:basedOn w:val="Normal"/>
    <w:uiPriority w:val="99"/>
    <w:unhideWhenUsed/>
    <w:qFormat/>
    <w:rsid w:val="00a06a13"/>
    <w:pPr>
      <w:spacing w:lineRule="auto" w:line="240" w:beforeAutospacing="1" w:afterAutospacing="1"/>
    </w:pPr>
    <w:rPr>
      <w:rFonts w:eastAsia="Times New Roman" w:cs="Times New Roman"/>
      <w:szCs w:val="24"/>
      <w:lang w:eastAsia="en-CA"/>
    </w:rPr>
  </w:style>
  <w:style w:type="paragraph" w:styleId="HTMLPreformatted">
    <w:name w:val="HTML Preformatted"/>
    <w:basedOn w:val="Normal"/>
    <w:link w:val="HTMLPreformattedChar"/>
    <w:uiPriority w:val="99"/>
    <w:semiHidden/>
    <w:unhideWhenUsed/>
    <w:qFormat/>
    <w:rsid w:val="00db6fb3"/>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CA"/>
    </w:rPr>
  </w:style>
  <w:style w:type="paragraph" w:styleId="LabCode" w:customStyle="1">
    <w:name w:val="Lab Code"/>
    <w:qFormat/>
    <w:rsid w:val="00e24e9b"/>
    <w:pPr>
      <w:widowControl/>
      <w:tabs>
        <w:tab w:val="clear" w:pos="720"/>
        <w:tab w:val="left" w:pos="5632" w:leader="none"/>
      </w:tabs>
      <w:bidi w:val="0"/>
      <w:spacing w:lineRule="auto" w:line="276" w:before="0" w:after="0"/>
      <w:jc w:val="left"/>
    </w:pPr>
    <w:rPr>
      <w:rFonts w:ascii="Consolas" w:hAnsi="Consolas" w:eastAsia="Times New Roman" w:cs="Times New Roman"/>
      <w:color w:val="auto"/>
      <w:kern w:val="0"/>
      <w:sz w:val="24"/>
      <w:szCs w:val="24"/>
      <w:lang w:eastAsia="en-CA" w:val="en-CA" w:bidi="ar-SA"/>
    </w:rPr>
  </w:style>
  <w:style w:type="paragraph" w:styleId="StCode" w:customStyle="1">
    <w:name w:val="St Code"/>
    <w:qFormat/>
    <w:rsid w:val="001263f1"/>
    <w:pPr>
      <w:widowControl/>
      <w:bidi w:val="0"/>
      <w:spacing w:lineRule="auto" w:line="240" w:before="0" w:after="0"/>
      <w:jc w:val="left"/>
    </w:pPr>
    <w:rPr>
      <w:rFonts w:ascii="Consolas" w:hAnsi="Consolas" w:eastAsia="Times New Roman" w:cs="Times New Roman"/>
      <w:color w:val="00B0F0"/>
      <w:kern w:val="0"/>
      <w:sz w:val="20"/>
      <w:szCs w:val="24"/>
      <w:lang w:eastAsia="en-CA" w:val="en-CA" w:bidi="ar-SA"/>
    </w:rPr>
  </w:style>
  <w:style w:type="paragraph" w:styleId="StText" w:customStyle="1">
    <w:name w:val="St Text"/>
    <w:qFormat/>
    <w:rsid w:val="00e24e9b"/>
    <w:pPr>
      <w:widowControl/>
      <w:tabs>
        <w:tab w:val="clear" w:pos="720"/>
        <w:tab w:val="left" w:pos="3664" w:leader="none"/>
      </w:tabs>
      <w:bidi w:val="0"/>
      <w:spacing w:lineRule="auto" w:line="240" w:before="0" w:after="0"/>
      <w:jc w:val="left"/>
    </w:pPr>
    <w:rPr>
      <w:rFonts w:ascii="Times New Roman" w:hAnsi="Times New Roman" w:eastAsia="Times New Roman" w:cs="Times New Roman"/>
      <w:color w:val="00B0F0"/>
      <w:kern w:val="0"/>
      <w:sz w:val="24"/>
      <w:szCs w:val="24"/>
      <w:lang w:eastAsia="en-CA" w:val="en-CA" w:bidi="ar-SA"/>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d90af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customStyle="1" w:styleId="LightShading1">
    <w:name w:val="Light Shading1"/>
    <w:basedOn w:val="TableNormal"/>
    <w:uiPriority w:val="60"/>
    <w:rsid w:val="00d90af5"/>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DHu54</b:Tag>
    <b:SourceType>Book</b:SourceType>
    <b:Guid>{022975B1-1DBB-4BE9-989D-5497B1FF6629}</b:Guid>
    <b:LCID>0</b:LCID>
    <b:Author>
      <b:Author>
        <b:NameList>
          <b:Person>
            <b:Last>Huff</b:Last>
            <b:First>D.</b:First>
          </b:Person>
        </b:NameList>
      </b:Author>
    </b:Author>
    <b:Title>How to Lie with Statistics</b:Title>
    <b:Year>1954</b:Year>
    <b:City>New York</b:City>
    <b:Publisher>Norton</b:Publisher>
    <b:RefOrder>1</b:RefOrder>
  </b:Source>
</b:Sources>
</file>

<file path=customXml/itemProps1.xml><?xml version="1.0" encoding="utf-8"?>
<ds:datastoreItem xmlns:ds="http://schemas.openxmlformats.org/officeDocument/2006/customXml" ds:itemID="{2AD60496-F704-4488-BCCD-9E7A422BC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3667</TotalTime>
  <Application>LibreOffice/26.2.3.2$Linux_X86_64 LibreOffice_project/620$Build-2</Application>
  <AppVersion>15.0000</AppVersion>
  <Pages>14</Pages>
  <Words>1507</Words>
  <Characters>7008</Characters>
  <CharactersWithSpaces>8561</CharactersWithSpaces>
  <Paragraphs>166</Paragraphs>
  <Company>University of Waterloo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2011-05-03T20:50:00Z</dcterms:created>
  <dc:creator>Douglas Wilhelm Harder</dc:creator>
  <dc:description/>
  <dc:language>en-US</dc:language>
  <cp:lastModifiedBy/>
  <cp:lastPrinted>2011-05-18T18:31:00Z</cp:lastPrinted>
  <dcterms:modified xsi:type="dcterms:W3CDTF">2026-05-20T23:33:12Z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