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60" w:before="0"/>
        <w:jc w:val="center"/>
      </w:pPr>
      <w:r>
        <w:rPr>
          <w:rFonts w:ascii="Arial" w:cs="Arial" w:eastAsia="Arial" w:hAnsi="Arial"/>
          <w:b/>
          <w:bCs/>
          <w:color w:val="2563EB"/>
          <w:sz w:val="72"/>
          <w:szCs w:val="72"/>
        </w:rPr>
        <w:t xml:space="preserve">FANLOG</w:t>
      </w:r>
    </w:p>
    <w:p>
      <w:pPr>
        <w:spacing w:after="60" w:before="0"/>
        <w:jc w:val="center"/>
      </w:pPr>
      <w:r>
        <w:rPr>
          <w:rFonts w:ascii="Arial" w:cs="Arial" w:eastAsia="Arial" w:hAnsi="Arial"/>
          <w:b/>
          <w:bCs/>
          <w:color w:val="1E3A8A"/>
          <w:sz w:val="36"/>
          <w:szCs w:val="36"/>
        </w:rPr>
        <w:t xml:space="preserve">Prove You Were There.</w:t>
      </w:r>
    </w:p>
    <w:p>
      <w:pPr>
        <w:spacing w:after="80" w:before="0"/>
        <w:jc w:val="center"/>
      </w:pPr>
      <w:r>
        <w:rPr>
          <w:rFonts w:ascii="Arial" w:cs="Arial" w:eastAsia="Arial" w:hAnsi="Arial"/>
          <w:i/>
          <w:iCs/>
          <w:color w:val="6B7280"/>
          <w:sz w:val="24"/>
          <w:szCs w:val="24"/>
        </w:rPr>
        <w:t xml:space="preserve">MVP Product Pitch</w:t>
      </w:r>
    </w:p>
    <w:p>
      <w:pPr>
        <w:spacing w:after="0" w:before="80"/>
      </w:pPr>
      <w:r>
        <w:t xml:space="preserve"/>
      </w:r>
    </w:p>
    <w:p>
      <w:pPr>
        <w:pBdr>
          <w:bottom w:val="single" w:color="F97316" w:sz="8" w:space="1"/>
        </w:pBdr>
        <w:spacing w:after="480" w:before="0"/>
        <w:jc w:val="center"/>
      </w:pPr>
      <w:r>
        <w:rPr>
          <w:rFonts w:ascii="Arial" w:cs="Arial" w:eastAsia="Arial" w:hAnsi="Arial"/>
          <w:color w:val="111827"/>
          <w:sz w:val="22"/>
          <w:szCs w:val="22"/>
        </w:rPr>
        <w:t xml:space="preserve">Fanlog is a sports fan companion app that lets you log every game you watch,</w:t>
      </w:r>
      <w:r>
        <w:rPr>
          <w:rFonts w:ascii="Arial" w:cs="Arial" w:eastAsia="Arial" w:hAnsi="Arial"/>
          <w:b/>
          <w:bCs/>
          <w:color w:val="2563EB"/>
          <w:sz w:val="22"/>
          <w:szCs w:val="22"/>
        </w:rPr>
        <w:t xml:space="preserve"> with live proof you were there.</w:t>
      </w:r>
    </w:p>
    <w:p>
      <w:pPr>
        <w:spacing w:after="0" w:before="240"/>
      </w:pPr>
      <w:r>
        <w:t xml:space="preserve"/>
      </w:r>
    </w:p>
    <w:p>
      <w:pPr>
        <w:pStyle w:val="Heading1"/>
        <w:spacing w:after="120" w:before="360"/>
      </w:pPr>
      <w:r>
        <w:rPr>
          <w:rFonts w:ascii="Arial" w:cs="Arial" w:eastAsia="Arial" w:hAnsi="Arial"/>
          <w:b/>
          <w:bCs/>
          <w:color w:val="1E3A8A"/>
          <w:sz w:val="40"/>
          <w:szCs w:val="40"/>
        </w:rPr>
        <w:t xml:space="preserve">The Problem</w:t>
      </w:r>
    </w:p>
    <w:p>
      <w:pPr>
        <w:pBdr>
          <w:bottom w:val="single" w:color="DBEAFE" w:sz="4" w:space="1"/>
        </w:pBdr>
        <w:spacing w:after="120" w:before="120"/>
      </w:pPr>
      <w:r>
        <w:t xml:space="preserve"/>
      </w:r>
    </w:p>
    <w:p>
      <w:pPr>
        <w:spacing w:after="80" w:before="60"/>
      </w:pPr>
      <w:r>
        <w:rPr>
          <w:rFonts w:ascii="Arial" w:cs="Arial" w:eastAsia="Arial" w:hAnsi="Arial"/>
          <w:color w:val="111827"/>
          <w:sz w:val="22"/>
          <w:szCs w:val="22"/>
        </w:rPr>
        <w:t xml:space="preserve">Sports fans are deeply passionate. They live and die with their teams, watch every game they can, remember the moments, and build their identity around their fandom. But right now, that investment leaves almost no trace.</w:t>
      </w:r>
    </w:p>
    <w:p>
      <w:pPr>
        <w:spacing w:after="0" w:before="60"/>
      </w:pPr>
      <w:r>
        <w:t xml:space="preserve"/>
      </w:r>
    </w:p>
    <w:p>
      <w:pPr>
        <w:spacing w:after="80" w:before="60"/>
      </w:pPr>
      <w:r>
        <w:rPr>
          <w:rFonts w:ascii="Arial" w:cs="Arial" w:eastAsia="Arial" w:hAnsi="Arial"/>
          <w:color w:val="111827"/>
          <w:sz w:val="22"/>
          <w:szCs w:val="22"/>
        </w:rPr>
        <w:t xml:space="preserve">There is no record of the games you watched. No proof you were there in real time. No way to capture the specific moments you lived through, and no shareable artifact of your fandom that means anything beyond a profile picture or a jersey.</w:t>
      </w:r>
    </w:p>
    <w:p>
      <w:pPr>
        <w:spacing w:after="0" w:before="60"/>
      </w:pPr>
      <w:r>
        <w:t xml:space="preserve"/>
      </w:r>
    </w:p>
    <w:p>
      <w:pPr>
        <w:spacing w:after="80" w:before="60"/>
      </w:pPr>
      <w:r>
        <w:rPr>
          <w:rFonts w:ascii="Arial" w:cs="Arial" w:eastAsia="Arial" w:hAnsi="Arial"/>
          <w:color w:val="111827"/>
          <w:sz w:val="22"/>
          <w:szCs w:val="22"/>
        </w:rPr>
        <w:t xml:space="preserve">Social media lets you post reactions. Box score apps give you data. But nothing captures the fan experience itself — the watch, the witness, the ride.</w:t>
      </w:r>
    </w:p>
    <w:p>
      <w:pPr>
        <w:spacing w:after="0" w:before="240"/>
      </w:pPr>
      <w:r>
        <w:t xml:space="preserve"/>
      </w:r>
    </w:p>
    <w:p>
      <w:pPr>
        <w:pStyle w:val="Heading1"/>
        <w:spacing w:after="120" w:before="360"/>
      </w:pPr>
      <w:r>
        <w:rPr>
          <w:rFonts w:ascii="Arial" w:cs="Arial" w:eastAsia="Arial" w:hAnsi="Arial"/>
          <w:b/>
          <w:bCs/>
          <w:color w:val="1E3A8A"/>
          <w:sz w:val="40"/>
          <w:szCs w:val="40"/>
        </w:rPr>
        <w:t xml:space="preserve">The Solution</w:t>
      </w:r>
    </w:p>
    <w:p>
      <w:pPr>
        <w:pBdr>
          <w:bottom w:val="single" w:color="DBEAFE" w:sz="4" w:space="1"/>
        </w:pBdr>
        <w:spacing w:after="120" w:before="120"/>
      </w:pPr>
      <w:r>
        <w:t xml:space="preserve"/>
      </w:r>
    </w:p>
    <w:p>
      <w:pPr>
        <w:spacing w:after="80" w:before="60"/>
      </w:pPr>
      <w:r>
        <w:rPr>
          <w:rFonts w:ascii="Arial" w:cs="Arial" w:eastAsia="Arial" w:hAnsi="Arial"/>
          <w:color w:val="111827"/>
          <w:sz w:val="22"/>
          <w:szCs w:val="22"/>
        </w:rPr>
        <w:t xml:space="preserve">Fanlog is a fan-first logging and live experience platform built around two core pillars:</w:t>
      </w:r>
    </w:p>
    <w:p>
      <w:pPr>
        <w:spacing w:after="0" w:before="80"/>
      </w:pPr>
      <w:r>
        <w:t xml:space="preserve"/>
      </w:r>
    </w:p>
    <w:p>
      <w:pPr>
        <w:pStyle w:val="Heading2"/>
        <w:spacing w:after="100" w:before="280"/>
      </w:pPr>
      <w:r>
        <w:rPr>
          <w:rFonts w:ascii="Arial" w:cs="Arial" w:eastAsia="Arial" w:hAnsi="Arial"/>
          <w:b/>
          <w:bCs/>
          <w:color w:val="2563EB"/>
          <w:sz w:val="28"/>
          <w:szCs w:val="28"/>
        </w:rPr>
        <w:t xml:space="preserve">1. The Game Log</w:t>
      </w:r>
    </w:p>
    <w:p>
      <w:pPr>
        <w:spacing w:after="80" w:before="60"/>
      </w:pPr>
      <w:r>
        <w:rPr>
          <w:rFonts w:ascii="Arial" w:cs="Arial" w:eastAsia="Arial" w:hAnsi="Arial"/>
          <w:color w:val="111827"/>
          <w:sz w:val="22"/>
          <w:szCs w:val="22"/>
        </w:rPr>
        <w:t xml:space="preserve">After a game, fans log their experience — not a star rating, but a meaningful record of how they experienced the game: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pPr>
              <w:jc w:val="center"/>
            </w:pPr>
            <w:r>
              <w:rPr>
                <w:rFonts w:ascii="Arial" w:cs="Arial" w:eastAsia="Arial" w:hAnsi="Arial"/>
                <w:sz w:val="26"/>
                <w:szCs w:val="26"/>
              </w:rPr>
              <w:t xml:space="preserve">✓</w:t>
            </w:r>
          </w:p>
        </w:tc>
        <w:tc>
          <w:tcPr>
            <w:tcW w:type="dxa" w:w="8640"/>
            <w:tcBorders>
              <w:top w:val="single" w:color="DBEAFE" w:sz="1"/>
              <w:left w:val="single" w:color="DBEAFE" w:sz="1"/>
              <w:bottom w:val="single" w:color="DBEAFE" w:sz="1"/>
              <w:right w:val="single" w:color="DBEAFE" w:sz="1"/>
            </w:tcBorders>
            <w:shd w:fill="FFFFFF" w:val="clear"/>
            <w:tcMar>
              <w:top w:type="dxa" w:w="80"/>
              <w:left w:type="dxa" w:w="200"/>
              <w:bottom w:type="dxa" w:w="80"/>
              <w:right w:type="dxa" w:w="120"/>
            </w:tcMar>
          </w:tcPr>
          <w:p>
            <w:r>
              <w:rPr>
                <w:rFonts w:ascii="Arial" w:cs="Arial" w:eastAsia="Arial" w:hAnsi="Arial"/>
                <w:b/>
                <w:bCs/>
                <w:color w:val="1E3A8A"/>
                <w:sz w:val="22"/>
                <w:szCs w:val="22"/>
              </w:rPr>
              <w:t xml:space="preserve">Watched it: </w:t>
            </w:r>
            <w:r>
              <w:rPr>
                <w:rFonts w:ascii="Arial" w:cs="Arial" w:eastAsia="Arial" w:hAnsi="Arial"/>
                <w:color w:val="111827"/>
                <w:sz w:val="22"/>
                <w:szCs w:val="22"/>
              </w:rPr>
              <w:t xml:space="preserve">You saw the game.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pPr>
              <w:jc w:val="center"/>
            </w:pPr>
            <w:r>
              <w:rPr>
                <w:rFonts w:ascii="Arial" w:cs="Arial" w:eastAsia="Arial" w:hAnsi="Arial"/>
                <w:sz w:val="26"/>
                <w:szCs w:val="26"/>
              </w:rPr>
              <w:t xml:space="preserve">🏟</w:t>
            </w:r>
          </w:p>
        </w:tc>
        <w:tc>
          <w:tcPr>
            <w:tcW w:type="dxa" w:w="8640"/>
            <w:tcBorders>
              <w:top w:val="single" w:color="DBEAFE" w:sz="1"/>
              <w:left w:val="single" w:color="DBEAFE" w:sz="1"/>
              <w:bottom w:val="single" w:color="DBEAFE" w:sz="1"/>
              <w:right w:val="single" w:color="DBEAFE" w:sz="1"/>
            </w:tcBorders>
            <w:shd w:fill="FFFFFF" w:val="clear"/>
            <w:tcMar>
              <w:top w:type="dxa" w:w="80"/>
              <w:left w:type="dxa" w:w="200"/>
              <w:bottom w:type="dxa" w:w="80"/>
              <w:right w:type="dxa" w:w="120"/>
            </w:tcMar>
          </w:tcPr>
          <w:p>
            <w:r>
              <w:rPr>
                <w:rFonts w:ascii="Arial" w:cs="Arial" w:eastAsia="Arial" w:hAnsi="Arial"/>
                <w:b/>
                <w:bCs/>
                <w:color w:val="1E3A8A"/>
                <w:sz w:val="22"/>
                <w:szCs w:val="22"/>
              </w:rPr>
              <w:t xml:space="preserve">In person: </w:t>
            </w:r>
            <w:r>
              <w:rPr>
                <w:rFonts w:ascii="Arial" w:cs="Arial" w:eastAsia="Arial" w:hAnsi="Arial"/>
                <w:color w:val="111827"/>
                <w:sz w:val="22"/>
                <w:szCs w:val="22"/>
              </w:rPr>
              <w:t xml:space="preserve">You were at the venue — a distinct, permanent badge on the log entry.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pPr>
              <w:jc w:val="center"/>
            </w:pPr>
            <w:r>
              <w:rPr>
                <w:rFonts w:ascii="Arial" w:cs="Arial" w:eastAsia="Arial" w:hAnsi="Arial"/>
                <w:sz w:val="26"/>
                <w:szCs w:val="26"/>
              </w:rPr>
              <w:t xml:space="preserve">⏱</w:t>
            </w:r>
          </w:p>
        </w:tc>
        <w:tc>
          <w:tcPr>
            <w:tcW w:type="dxa" w:w="8640"/>
            <w:tcBorders>
              <w:top w:val="single" w:color="DBEAFE" w:sz="1"/>
              <w:left w:val="single" w:color="DBEAFE" w:sz="1"/>
              <w:bottom w:val="single" w:color="DBEAFE" w:sz="1"/>
              <w:right w:val="single" w:color="DBEAFE" w:sz="1"/>
            </w:tcBorders>
            <w:shd w:fill="FFFFFF" w:val="clear"/>
            <w:tcMar>
              <w:top w:type="dxa" w:w="80"/>
              <w:left w:type="dxa" w:w="200"/>
              <w:bottom w:type="dxa" w:w="80"/>
              <w:right w:type="dxa" w:w="120"/>
            </w:tcMar>
          </w:tcPr>
          <w:p>
            <w:r>
              <w:rPr>
                <w:rFonts w:ascii="Arial" w:cs="Arial" w:eastAsia="Arial" w:hAnsi="Arial"/>
                <w:b/>
                <w:bCs/>
                <w:color w:val="1E3A8A"/>
                <w:sz w:val="22"/>
                <w:szCs w:val="22"/>
              </w:rPr>
              <w:t xml:space="preserve">What you caught: </w:t>
            </w:r>
            <w:r>
              <w:rPr>
                <w:rFonts w:ascii="Arial" w:cs="Arial" w:eastAsia="Arial" w:hAnsi="Arial"/>
                <w:color w:val="111827"/>
                <w:sz w:val="22"/>
                <w:szCs w:val="22"/>
              </w:rPr>
              <w:t xml:space="preserve">Log which portions you watched — periods, innings, quarters, halves. Missed the third period? Log it honestly.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pPr>
              <w:jc w:val="center"/>
            </w:pPr>
            <w:r>
              <w:rPr>
                <w:rFonts w:ascii="Arial" w:cs="Arial" w:eastAsia="Arial" w:hAnsi="Arial"/>
                <w:sz w:val="26"/>
                <w:szCs w:val="26"/>
              </w:rPr>
              <w:t xml:space="preserve">💬</w:t>
            </w:r>
          </w:p>
        </w:tc>
        <w:tc>
          <w:tcPr>
            <w:tcW w:type="dxa" w:w="8640"/>
            <w:tcBorders>
              <w:top w:val="single" w:color="DBEAFE" w:sz="1"/>
              <w:left w:val="single" w:color="DBEAFE" w:sz="1"/>
              <w:bottom w:val="single" w:color="DBEAFE" w:sz="1"/>
              <w:right w:val="single" w:color="DBEAFE" w:sz="1"/>
            </w:tcBorders>
            <w:shd w:fill="FFFFFF" w:val="clear"/>
            <w:tcMar>
              <w:top w:type="dxa" w:w="80"/>
              <w:left w:type="dxa" w:w="200"/>
              <w:bottom w:type="dxa" w:w="80"/>
              <w:right w:type="dxa" w:w="120"/>
            </w:tcMar>
          </w:tcPr>
          <w:p>
            <w:r>
              <w:rPr>
                <w:rFonts w:ascii="Arial" w:cs="Arial" w:eastAsia="Arial" w:hAnsi="Arial"/>
                <w:b/>
                <w:bCs/>
                <w:color w:val="1E3A8A"/>
                <w:sz w:val="22"/>
                <w:szCs w:val="22"/>
              </w:rPr>
              <w:t xml:space="preserve">Comments: </w:t>
            </w:r>
            <w:r>
              <w:rPr>
                <w:rFonts w:ascii="Arial" w:cs="Arial" w:eastAsia="Arial" w:hAnsi="Arial"/>
                <w:color w:val="111827"/>
                <w:sz w:val="22"/>
                <w:szCs w:val="22"/>
              </w:rPr>
              <w:t xml:space="preserve">Your words on the game. Freeform. Personal. Searchable. Yours forever.</w:t>
            </w:r>
          </w:p>
        </w:tc>
      </w:tr>
    </w:tbl>
    <w:p>
      <w:pPr>
        <w:spacing w:after="0" w:before="120"/>
      </w:pPr>
      <w:r>
        <w:t xml:space="preserve"/>
      </w:r>
    </w:p>
    <w:p>
      <w:pPr>
        <w:spacing w:after="80" w:before="60"/>
      </w:pPr>
      <w:r>
        <w:rPr>
          <w:rFonts w:ascii="Arial" w:cs="Arial" w:eastAsia="Arial" w:hAnsi="Arial"/>
          <w:color w:val="111827"/>
          <w:sz w:val="22"/>
          <w:szCs w:val="22"/>
        </w:rPr>
        <w:t xml:space="preserve">The result is a living, searchable history of every game you’ve witnessed — not curated for clout, just honest and permanent.</w:t>
      </w:r>
    </w:p>
    <w:p>
      <w:pPr>
        <w:spacing w:after="0" w:before="240"/>
      </w:pPr>
      <w:r>
        <w:t xml:space="preserve"/>
      </w:r>
    </w:p>
    <w:p>
      <w:pPr>
        <w:pStyle w:val="Heading2"/>
        <w:spacing w:after="100" w:before="280"/>
      </w:pPr>
      <w:r>
        <w:rPr>
          <w:rFonts w:ascii="Arial" w:cs="Arial" w:eastAsia="Arial" w:hAnsi="Arial"/>
          <w:b/>
          <w:bCs/>
          <w:color w:val="2563EB"/>
          <w:sz w:val="28"/>
          <w:szCs w:val="28"/>
        </w:rPr>
        <w:t xml:space="preserve">2. Live Game Chat Rooms</w:t>
      </w:r>
    </w:p>
    <w:p>
      <w:pPr>
        <w:spacing w:after="80" w:before="60"/>
      </w:pPr>
      <w:r>
        <w:rPr>
          <w:rFonts w:ascii="Arial" w:cs="Arial" w:eastAsia="Arial" w:hAnsi="Arial"/>
          <w:color w:val="111827"/>
          <w:sz w:val="22"/>
          <w:szCs w:val="22"/>
        </w:rPr>
        <w:t xml:space="preserve">Every game gets a real-time chat room on Fanlog. Fans watch together, react in the moment, and build a thread that lives alongside the game.</w:t>
      </w:r>
    </w:p>
    <w:p>
      <w:pPr>
        <w:spacing w:after="0" w:before="80"/>
      </w:pPr>
      <w:r>
        <w:t xml:space="preserve"/>
      </w:r>
    </w:p>
    <w:p>
      <w:pPr>
        <w:spacing w:after="80" w:before="60"/>
      </w:pPr>
      <w:r>
        <w:rPr>
          <w:rFonts w:ascii="Arial" w:cs="Arial" w:eastAsia="Arial" w:hAnsi="Arial"/>
          <w:color w:val="111827"/>
          <w:sz w:val="22"/>
          <w:szCs w:val="22"/>
        </w:rPr>
        <w:t xml:space="preserve">This is where Fanlog’s core proof mechanism kicks in: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BEAFE" w:sz="1"/>
              <w:left w:val="single" w:color="DBEAFE" w:sz="1"/>
              <w:bottom w:val="single" w:color="DBEAFE" w:sz="1"/>
              <w:right w:val="single" w:color="DBEAFE" w:sz="1"/>
            </w:tcBorders>
            <w:shd w:fill="2563E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KEY</w:t>
            </w:r>
          </w:p>
        </w:tc>
        <w:tc>
          <w:tcPr>
            <w:tcW w:type="dxa" w:w="7920"/>
            <w:tcBorders>
              <w:top w:val="single" w:color="DBEAFE" w:sz="1"/>
              <w:left w:val="single" w:color="DBEAFE" w:sz="1"/>
              <w:bottom w:val="single" w:color="DBEAFE" w:sz="1"/>
              <w:right w:val="single" w:color="DBEAFE" w:sz="1"/>
            </w:tcBorders>
            <w:shd w:fill="EFF6FF" w:val="clear"/>
            <w:tcMar>
              <w:top w:type="dxa" w:w="100"/>
              <w:left w:type="dxa" w:w="200"/>
              <w:bottom w:type="dxa" w:w="100"/>
              <w:right w:type="dxa" w:w="200"/>
            </w:tcMar>
          </w:tcPr>
          <w:p>
            <w:r>
              <w:rPr>
                <w:rFonts w:ascii="Arial" w:cs="Arial" w:eastAsia="Arial" w:hAnsi="Arial"/>
                <w:color w:val="111827"/>
                <w:sz w:val="22"/>
                <w:szCs w:val="22"/>
              </w:rPr>
              <w:t xml:space="preserve">Logging into a game’s chat room during the game is proof of watch. Your log entry for that game carries a verified badge — you were there live, not logging retroactively from a highlight clip.</w:t>
            </w:r>
          </w:p>
        </w:tc>
      </w:tr>
    </w:tbl>
    <w:p>
      <w:pPr>
        <w:spacing w:after="0" w:before="120"/>
      </w:pPr>
      <w:r>
        <w:t xml:space="preserve"/>
      </w:r>
    </w:p>
    <w:p>
      <w:pPr>
        <w:spacing w:after="80" w:before="60"/>
      </w:pPr>
      <w:r>
        <w:rPr>
          <w:rFonts w:ascii="Arial" w:cs="Arial" w:eastAsia="Arial" w:hAnsi="Arial"/>
          <w:color w:val="111827"/>
          <w:sz w:val="22"/>
          <w:szCs w:val="22"/>
        </w:rPr>
        <w:t xml:space="preserve">This credibility layer turns a log into something meaningful. You didn’t just claim you watched the Stanley Cup clincher. Fanlog can prove it.</w:t>
      </w:r>
    </w:p>
    <w:p>
      <w:pPr>
        <w:spacing w:after="0" w:before="240"/>
      </w:pPr>
      <w:r>
        <w:t xml:space="preserve"/>
      </w:r>
    </w:p>
    <w:p>
      <w:pPr>
        <w:pStyle w:val="Heading1"/>
        <w:spacing w:after="120" w:before="360"/>
      </w:pPr>
      <w:r>
        <w:rPr>
          <w:rFonts w:ascii="Arial" w:cs="Arial" w:eastAsia="Arial" w:hAnsi="Arial"/>
          <w:b/>
          <w:bCs/>
          <w:color w:val="1E3A8A"/>
          <w:sz w:val="40"/>
          <w:szCs w:val="40"/>
        </w:rPr>
        <w:t xml:space="preserve">MVP Landing Page</w:t>
      </w:r>
    </w:p>
    <w:p>
      <w:pPr>
        <w:pBdr>
          <w:bottom w:val="single" w:color="DBEAFE" w:sz="4" w:space="1"/>
        </w:pBdr>
        <w:spacing w:after="120" w:before="120"/>
      </w:pPr>
      <w:r>
        <w:t xml:space="preserve"/>
      </w:r>
    </w:p>
    <w:p>
      <w:pPr>
        <w:spacing w:after="80" w:before="60"/>
      </w:pPr>
      <w:r>
        <w:rPr>
          <w:rFonts w:ascii="Arial" w:cs="Arial" w:eastAsia="Arial" w:hAnsi="Arial"/>
          <w:color w:val="111827"/>
          <w:sz w:val="22"/>
          <w:szCs w:val="22"/>
        </w:rPr>
        <w:t xml:space="preserve">The MVP is a pre-launch signup page with one job: convert curious fans into committed early adopters by giving them something worth sharing the moment they sign up.</w:t>
      </w:r>
    </w:p>
    <w:p>
      <w:pPr>
        <w:spacing w:after="0" w:before="80"/>
      </w:pPr>
      <w:r>
        <w:t xml:space="preserve"/>
      </w:r>
    </w:p>
    <w:p>
      <w:pPr>
        <w:pStyle w:val="Heading2"/>
        <w:spacing w:after="100" w:before="280"/>
      </w:pPr>
      <w:r>
        <w:rPr>
          <w:rFonts w:ascii="Arial" w:cs="Arial" w:eastAsia="Arial" w:hAnsi="Arial"/>
          <w:b/>
          <w:bCs/>
          <w:color w:val="2563EB"/>
          <w:sz w:val="28"/>
          <w:szCs w:val="28"/>
        </w:rPr>
        <w:t xml:space="preserve">The Fan Card</w:t>
      </w:r>
    </w:p>
    <w:p>
      <w:pPr>
        <w:spacing w:after="80" w:before="60"/>
      </w:pPr>
      <w:r>
        <w:rPr>
          <w:rFonts w:ascii="Arial" w:cs="Arial" w:eastAsia="Arial" w:hAnsi="Arial"/>
          <w:color w:val="111827"/>
          <w:sz w:val="22"/>
          <w:szCs w:val="22"/>
        </w:rPr>
        <w:t xml:space="preserve">When a user signs up, they build their Fan Card — a clean, bold, shareable sports graphic tied to their identity. The Fan Card is the hook. It is the loop. It is the whole growth engine.</w:t>
      </w:r>
    </w:p>
    <w:p>
      <w:pPr>
        <w:spacing w:after="0" w:before="80"/>
      </w:pPr>
      <w:r>
        <w:t xml:space="preserve"/>
      </w:r>
    </w:p>
    <w:p>
      <w:pPr>
        <w:spacing w:after="80" w:before="60"/>
      </w:pPr>
      <w:r>
        <w:rPr>
          <w:rFonts w:ascii="Arial" w:cs="Arial" w:eastAsia="Arial" w:hAnsi="Arial"/>
          <w:color w:val="111827"/>
          <w:sz w:val="22"/>
          <w:szCs w:val="22"/>
        </w:rPr>
        <w:t xml:space="preserve">The Fan Card captures:</w:t>
      </w:r>
    </w:p>
    <w:p>
      <w:pPr>
        <w:spacing w:after="0" w:before="60"/>
      </w:pPr>
      <w:r>
        <w:t xml:space="preserve"/>
      </w:r>
    </w:p>
    <w:p>
      <w:pPr>
        <w:pStyle w:val="ListParagraph"/>
        <w:numPr>
          <w:ilvl w:val="0"/>
          <w:numId w:val="2"/>
        </w:numPr>
        <w:spacing w:after="40" w:before="40"/>
      </w:pPr>
      <w:r>
        <w:rPr>
          <w:rFonts w:ascii="Arial" w:cs="Arial" w:eastAsia="Arial" w:hAnsi="Arial"/>
          <w:b/>
          <w:bCs/>
          <w:color w:val="111827"/>
          <w:sz w:val="22"/>
          <w:szCs w:val="22"/>
        </w:rPr>
        <w:t xml:space="preserve">Team:</w:t>
      </w:r>
      <w:r>
        <w:rPr>
          <w:rFonts w:ascii="Arial" w:cs="Arial" w:eastAsia="Arial" w:hAnsi="Arial"/>
          <w:color w:val="111827"/>
          <w:sz w:val="22"/>
          <w:szCs w:val="22"/>
        </w:rPr>
        <w:t xml:space="preserve"> Their team(s)</w:t>
      </w:r>
    </w:p>
    <w:p>
      <w:pPr>
        <w:pStyle w:val="ListParagraph"/>
        <w:numPr>
          <w:ilvl w:val="0"/>
          <w:numId w:val="2"/>
        </w:numPr>
        <w:spacing w:after="40" w:before="40"/>
      </w:pPr>
      <w:r>
        <w:rPr>
          <w:rFonts w:ascii="Arial" w:cs="Arial" w:eastAsia="Arial" w:hAnsi="Arial"/>
          <w:b/>
          <w:bCs/>
          <w:color w:val="111827"/>
          <w:sz w:val="22"/>
          <w:szCs w:val="22"/>
        </w:rPr>
        <w:t xml:space="preserve">Identity:</w:t>
      </w:r>
      <w:r>
        <w:rPr>
          <w:rFonts w:ascii="Arial" w:cs="Arial" w:eastAsia="Arial" w:hAnsi="Arial"/>
          <w:color w:val="111827"/>
          <w:sz w:val="22"/>
          <w:szCs w:val="22"/>
        </w:rPr>
        <w:t xml:space="preserve"> Their fan identity — years of fandom, style, whatever personality emerges from the design direction</w:t>
      </w:r>
    </w:p>
    <w:p>
      <w:pPr>
        <w:pStyle w:val="ListParagraph"/>
        <w:numPr>
          <w:ilvl w:val="0"/>
          <w:numId w:val="2"/>
        </w:numPr>
        <w:spacing w:after="40" w:before="40"/>
      </w:pPr>
      <w:r>
        <w:rPr>
          <w:rFonts w:ascii="Arial" w:cs="Arial" w:eastAsia="Arial" w:hAnsi="Arial"/>
          <w:b/>
          <w:bCs/>
          <w:color w:val="111827"/>
          <w:sz w:val="22"/>
          <w:szCs w:val="22"/>
        </w:rPr>
        <w:t xml:space="preserve">Prediction:</w:t>
      </w:r>
      <w:r>
        <w:rPr>
          <w:rFonts w:ascii="Arial" w:cs="Arial" w:eastAsia="Arial" w:hAnsi="Arial"/>
          <w:color w:val="111827"/>
          <w:sz w:val="22"/>
          <w:szCs w:val="22"/>
        </w:rPr>
        <w:t xml:space="preserve"> Their Championship Prediction: the year their team wins the title (or equivalent — Stanley Cup, Super Bowl, World Series, MLS Cup)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BEAFE" w:sz="1"/>
              <w:left w:val="single" w:color="DBEAFE" w:sz="1"/>
              <w:bottom w:val="single" w:color="DBEAFE" w:sz="1"/>
              <w:right w:val="single" w:color="DBEAFE" w:sz="1"/>
            </w:tcBorders>
            <w:shd w:fill="2563E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WHY IT WORKS</w:t>
            </w:r>
          </w:p>
        </w:tc>
        <w:tc>
          <w:tcPr>
            <w:tcW w:type="dxa" w:w="7920"/>
            <w:tcBorders>
              <w:top w:val="single" w:color="DBEAFE" w:sz="1"/>
              <w:left w:val="single" w:color="DBEAFE" w:sz="1"/>
              <w:bottom w:val="single" w:color="DBEAFE" w:sz="1"/>
              <w:right w:val="single" w:color="DBEAFE" w:sz="1"/>
            </w:tcBorders>
            <w:shd w:fill="EFF6FF" w:val="clear"/>
            <w:tcMar>
              <w:top w:type="dxa" w:w="100"/>
              <w:left w:type="dxa" w:w="200"/>
              <w:bottom w:type="dxa" w:w="100"/>
              <w:right w:type="dxa" w:w="200"/>
            </w:tcMar>
          </w:tcPr>
          <w:p>
            <w:r>
              <w:rPr>
                <w:rFonts w:ascii="Arial" w:cs="Arial" w:eastAsia="Arial" w:hAnsi="Arial"/>
                <w:color w:val="111827"/>
                <w:sz w:val="22"/>
                <w:szCs w:val="22"/>
              </w:rPr>
              <w:t xml:space="preserve">The championship prediction is the shareability unlock. It is a commitment. A stake in the ground. When you predict your team wins in 2027, you want to share that. When your friend predicts 2026, you want to argue about it. It is a social object with legs.</w:t>
            </w:r>
          </w:p>
        </w:tc>
      </w:tr>
    </w:tbl>
    <w:p>
      <w:pPr>
        <w:spacing w:after="0" w:before="120"/>
      </w:pPr>
      <w:r>
        <w:t xml:space="preserve"/>
      </w:r>
    </w:p>
    <w:p>
      <w:pPr>
        <w:pStyle w:val="Heading2"/>
        <w:spacing w:after="100" w:before="280"/>
      </w:pPr>
      <w:r>
        <w:rPr>
          <w:rFonts w:ascii="Arial" w:cs="Arial" w:eastAsia="Arial" w:hAnsi="Arial"/>
          <w:b/>
          <w:bCs/>
          <w:color w:val="2563EB"/>
          <w:sz w:val="28"/>
          <w:szCs w:val="28"/>
        </w:rPr>
        <w:t xml:space="preserve">Shareability Principles</w:t>
      </w:r>
    </w:p>
    <w:p>
      <w:pPr>
        <w:spacing w:after="80" w:before="60"/>
      </w:pPr>
      <w:r>
        <w:rPr>
          <w:rFonts w:ascii="Arial" w:cs="Arial" w:eastAsia="Arial" w:hAnsi="Arial"/>
          <w:color w:val="111827"/>
          <w:sz w:val="22"/>
          <w:szCs w:val="22"/>
        </w:rPr>
        <w:t xml:space="preserve">The Fan Card should be designed with clean, single-tap sharing in mind:</w:t>
      </w:r>
    </w:p>
    <w:p>
      <w:pPr>
        <w:spacing w:after="0" w:before="60"/>
      </w:pPr>
      <w:r>
        <w:t xml:space="preserve"/>
      </w:r>
    </w:p>
    <w:p>
      <w:pPr>
        <w:pStyle w:val="ListParagraph"/>
        <w:numPr>
          <w:ilvl w:val="0"/>
          <w:numId w:val="2"/>
        </w:numPr>
        <w:spacing w:after="40" w:before="40"/>
      </w:pPr>
      <w:r>
        <w:rPr>
          <w:rFonts w:ascii="Arial" w:cs="Arial" w:eastAsia="Arial" w:hAnsi="Arial"/>
          <w:color w:val="111827"/>
          <w:sz w:val="22"/>
          <w:szCs w:val="22"/>
        </w:rPr>
        <w:t xml:space="preserve">Renders as a tight, visually distinct image — optimized for Instagram stories, Twitter/X, iMessage</w:t>
      </w:r>
    </w:p>
    <w:p>
      <w:pPr>
        <w:pStyle w:val="ListParagraph"/>
        <w:numPr>
          <w:ilvl w:val="0"/>
          <w:numId w:val="2"/>
        </w:numPr>
        <w:spacing w:after="40" w:before="40"/>
      </w:pPr>
      <w:r>
        <w:rPr>
          <w:rFonts w:ascii="Arial" w:cs="Arial" w:eastAsia="Arial" w:hAnsi="Arial"/>
          <w:color w:val="111827"/>
          <w:sz w:val="22"/>
          <w:szCs w:val="22"/>
        </w:rPr>
        <w:t xml:space="preserve">Clean enough to look intentional; bold enough to stop a scroll</w:t>
      </w:r>
    </w:p>
    <w:p>
      <w:pPr>
        <w:pStyle w:val="ListParagraph"/>
        <w:numPr>
          <w:ilvl w:val="0"/>
          <w:numId w:val="2"/>
        </w:numPr>
        <w:spacing w:after="40" w:before="40"/>
      </w:pPr>
      <w:r>
        <w:rPr>
          <w:rFonts w:ascii="Arial" w:cs="Arial" w:eastAsia="Arial" w:hAnsi="Arial"/>
          <w:color w:val="111827"/>
          <w:sz w:val="22"/>
          <w:szCs w:val="22"/>
        </w:rPr>
        <w:t xml:space="preserve">No clutter — team, prediction, name/handle. That’s it.</w:t>
      </w:r>
    </w:p>
    <w:p>
      <w:pPr>
        <w:pStyle w:val="ListParagraph"/>
        <w:numPr>
          <w:ilvl w:val="0"/>
          <w:numId w:val="2"/>
        </w:numPr>
        <w:spacing w:after="40" w:before="40"/>
      </w:pPr>
      <w:r>
        <w:rPr>
          <w:rFonts w:ascii="Arial" w:cs="Arial" w:eastAsia="Arial" w:hAnsi="Arial"/>
          <w:color w:val="111827"/>
          <w:sz w:val="22"/>
          <w:szCs w:val="22"/>
        </w:rPr>
        <w:t xml:space="preserve">Distinct per team — uses team color language without licensed assets (avoidance of IP issues)</w:t>
      </w:r>
    </w:p>
    <w:p>
      <w:pPr>
        <w:pStyle w:val="ListParagraph"/>
        <w:numPr>
          <w:ilvl w:val="0"/>
          <w:numId w:val="2"/>
        </w:numPr>
        <w:spacing w:after="40" w:before="40"/>
      </w:pPr>
      <w:r>
        <w:rPr>
          <w:rFonts w:ascii="Arial" w:cs="Arial" w:eastAsia="Arial" w:hAnsi="Arial"/>
          <w:color w:val="111827"/>
          <w:sz w:val="22"/>
          <w:szCs w:val="22"/>
        </w:rPr>
        <w:t xml:space="preserve">Optional tagline slot: a short personal declaration (e.g. “Die-hard since 2003”)</w:t>
      </w:r>
    </w:p>
    <w:p>
      <w:pPr>
        <w:spacing w:after="0" w:before="240"/>
      </w:pPr>
      <w:r>
        <w:t xml:space="preserve"/>
      </w:r>
    </w:p>
    <w:p>
      <w:pPr>
        <w:pStyle w:val="Heading1"/>
        <w:spacing w:after="120" w:before="360"/>
      </w:pPr>
      <w:r>
        <w:rPr>
          <w:rFonts w:ascii="Arial" w:cs="Arial" w:eastAsia="Arial" w:hAnsi="Arial"/>
          <w:b/>
          <w:bCs/>
          <w:color w:val="1E3A8A"/>
          <w:sz w:val="40"/>
          <w:szCs w:val="40"/>
        </w:rPr>
        <w:t xml:space="preserve">Landing Page Build: Google Antigravity Context</w:t>
      </w:r>
    </w:p>
    <w:p>
      <w:pPr>
        <w:pBdr>
          <w:bottom w:val="single" w:color="DBEAFE" w:sz="4" w:space="1"/>
        </w:pBdr>
        <w:spacing w:after="120" w:before="120"/>
      </w:pPr>
      <w:r>
        <w:t xml:space="preserve"/>
      </w:r>
    </w:p>
    <w:p>
      <w:pPr>
        <w:spacing w:after="80" w:before="60"/>
      </w:pPr>
      <w:r>
        <w:rPr>
          <w:rFonts w:ascii="Arial" w:cs="Arial" w:eastAsia="Arial" w:hAnsi="Arial"/>
          <w:color w:val="111827"/>
          <w:sz w:val="22"/>
          <w:szCs w:val="22"/>
        </w:rPr>
        <w:t xml:space="preserve">This section provides the necessary context for building the Fanlog MVP landing page in Google Antigravity.</w:t>
      </w:r>
    </w:p>
    <w:p>
      <w:pPr>
        <w:spacing w:after="0" w:before="80"/>
      </w:pPr>
      <w:r>
        <w:t xml:space="preserve"/>
      </w:r>
    </w:p>
    <w:p>
      <w:pPr>
        <w:pStyle w:val="Heading2"/>
        <w:spacing w:after="100" w:before="280"/>
      </w:pPr>
      <w:r>
        <w:rPr>
          <w:rFonts w:ascii="Arial" w:cs="Arial" w:eastAsia="Arial" w:hAnsi="Arial"/>
          <w:b/>
          <w:bCs/>
          <w:color w:val="2563EB"/>
          <w:sz w:val="28"/>
          <w:szCs w:val="28"/>
        </w:rPr>
        <w:t xml:space="preserve">Page Goal</w:t>
      </w:r>
    </w:p>
    <w:p>
      <w:pPr>
        <w:spacing w:after="80" w:before="60"/>
      </w:pPr>
      <w:r>
        <w:rPr>
          <w:rFonts w:ascii="Arial" w:cs="Arial" w:eastAsia="Arial" w:hAnsi="Arial"/>
          <w:color w:val="111827"/>
          <w:sz w:val="22"/>
          <w:szCs w:val="22"/>
        </w:rPr>
        <w:t xml:space="preserve">Capture email signups from sports fans during pre-launch. The conversion event is signing up and generating their Fan Card. The virality event is sharing the Fan Card.</w:t>
      </w:r>
    </w:p>
    <w:p>
      <w:pPr>
        <w:spacing w:after="0" w:before="80"/>
      </w:pPr>
      <w:r>
        <w:t xml:space="preserve"/>
      </w:r>
    </w:p>
    <w:p>
      <w:pPr>
        <w:pStyle w:val="Heading2"/>
        <w:spacing w:after="100" w:before="280"/>
      </w:pPr>
      <w:r>
        <w:rPr>
          <w:rFonts w:ascii="Arial" w:cs="Arial" w:eastAsia="Arial" w:hAnsi="Arial"/>
          <w:b/>
          <w:bCs/>
          <w:color w:val="2563EB"/>
          <w:sz w:val="28"/>
          <w:szCs w:val="28"/>
        </w:rPr>
        <w:t xml:space="preserve">Page Sections (in order)</w:t>
      </w:r>
    </w:p>
    <w:p>
      <w:pPr>
        <w:spacing w:after="0" w:before="60"/>
      </w:pPr>
      <w:r>
        <w:t xml:space="preserve"/>
      </w:r>
    </w:p>
    <w:p>
      <w:pPr>
        <w:spacing w:after="80" w:before="200"/>
      </w:pPr>
      <w:r>
        <w:rPr>
          <w:rFonts w:ascii="Arial" w:cs="Arial" w:eastAsia="Arial" w:hAnsi="Arial"/>
          <w:b/>
          <w:bCs/>
          <w:color w:val="F97316"/>
          <w:sz w:val="24"/>
          <w:szCs w:val="24"/>
        </w:rPr>
        <w:t xml:space="preserve">1. Hero</w:t>
      </w:r>
    </w:p>
    <w:p>
      <w:pPr>
        <w:pStyle w:val="ListParagraph"/>
        <w:numPr>
          <w:ilvl w:val="0"/>
          <w:numId w:val="2"/>
        </w:numPr>
        <w:spacing w:after="40" w:before="40"/>
      </w:pPr>
      <w:r>
        <w:rPr>
          <w:rFonts w:ascii="Arial" w:cs="Arial" w:eastAsia="Arial" w:hAnsi="Arial"/>
          <w:color w:val="111827"/>
          <w:sz w:val="22"/>
          <w:szCs w:val="22"/>
        </w:rPr>
        <w:t xml:space="preserve">Headline: “Prove You Were There.”</w:t>
      </w:r>
    </w:p>
    <w:p>
      <w:pPr>
        <w:pStyle w:val="ListParagraph"/>
        <w:numPr>
          <w:ilvl w:val="0"/>
          <w:numId w:val="2"/>
        </w:numPr>
        <w:spacing w:after="40" w:before="40"/>
      </w:pPr>
      <w:r>
        <w:rPr>
          <w:rFonts w:ascii="Arial" w:cs="Arial" w:eastAsia="Arial" w:hAnsi="Arial"/>
          <w:color w:val="111827"/>
          <w:sz w:val="22"/>
          <w:szCs w:val="22"/>
        </w:rPr>
        <w:t xml:space="preserve">Sub: “Fanlog logs every game you watch. Live chat rooms. Real proof. Your fandom, on record.”</w:t>
      </w:r>
    </w:p>
    <w:p>
      <w:pPr>
        <w:pStyle w:val="ListParagraph"/>
        <w:numPr>
          <w:ilvl w:val="0"/>
          <w:numId w:val="2"/>
        </w:numPr>
        <w:spacing w:after="40" w:before="40"/>
      </w:pPr>
      <w:r>
        <w:rPr>
          <w:rFonts w:ascii="Arial" w:cs="Arial" w:eastAsia="Arial" w:hAnsi="Arial"/>
          <w:color w:val="111827"/>
          <w:sz w:val="22"/>
          <w:szCs w:val="22"/>
        </w:rPr>
        <w:t xml:space="preserve">CTA: “Build Your Fan Card” (primary button, large, brand blue)</w:t>
      </w:r>
    </w:p>
    <w:p>
      <w:pPr>
        <w:pStyle w:val="ListParagraph"/>
        <w:numPr>
          <w:ilvl w:val="0"/>
          <w:numId w:val="2"/>
        </w:numPr>
        <w:spacing w:after="40" w:before="40"/>
      </w:pPr>
      <w:r>
        <w:rPr>
          <w:rFonts w:ascii="Arial" w:cs="Arial" w:eastAsia="Arial" w:hAnsi="Arial"/>
          <w:color w:val="111827"/>
          <w:sz w:val="22"/>
          <w:szCs w:val="22"/>
        </w:rPr>
        <w:t xml:space="preserve">Visual: Fan Card mockup or animated placeholder — bold, team-colored, minimal</w:t>
      </w:r>
    </w:p>
    <w:p>
      <w:pPr>
        <w:spacing w:after="0" w:before="80"/>
      </w:pPr>
      <w:r>
        <w:t xml:space="preserve"/>
      </w:r>
    </w:p>
    <w:p>
      <w:pPr>
        <w:spacing w:after="80" w:before="200"/>
      </w:pPr>
      <w:r>
        <w:rPr>
          <w:rFonts w:ascii="Arial" w:cs="Arial" w:eastAsia="Arial" w:hAnsi="Arial"/>
          <w:b/>
          <w:bCs/>
          <w:color w:val="F97316"/>
          <w:sz w:val="24"/>
          <w:szCs w:val="24"/>
        </w:rPr>
        <w:t xml:space="preserve">2. Fan Card Builder (inline, no new page)</w:t>
      </w:r>
    </w:p>
    <w:p>
      <w:pPr>
        <w:spacing w:after="80" w:before="60"/>
      </w:pPr>
      <w:r>
        <w:rPr>
          <w:rFonts w:ascii="Arial" w:cs="Arial" w:eastAsia="Arial" w:hAnsi="Arial"/>
          <w:color w:val="111827"/>
          <w:sz w:val="22"/>
          <w:szCs w:val="22"/>
        </w:rPr>
        <w:t xml:space="preserve">Input fields required:</w:t>
      </w:r>
    </w:p>
    <w:p>
      <w:pPr>
        <w:spacing w:after="0" w:before="40"/>
      </w:pPr>
      <w:r>
        <w:t xml:space="preserve"/>
      </w:r>
    </w:p>
    <w:p>
      <w:pPr>
        <w:pStyle w:val="ListParagraph"/>
        <w:numPr>
          <w:ilvl w:val="0"/>
          <w:numId w:val="2"/>
        </w:numPr>
        <w:spacing w:after="40" w:before="40"/>
      </w:pPr>
      <w:r>
        <w:rPr>
          <w:rFonts w:ascii="Arial" w:cs="Arial" w:eastAsia="Arial" w:hAnsi="Arial"/>
          <w:color w:val="111827"/>
          <w:sz w:val="22"/>
          <w:szCs w:val="22"/>
        </w:rPr>
        <w:t xml:space="preserve">Sport selector (NHL, NFL, NBA, MLB, MLS — start with these)</w:t>
      </w:r>
    </w:p>
    <w:p>
      <w:pPr>
        <w:pStyle w:val="ListParagraph"/>
        <w:numPr>
          <w:ilvl w:val="0"/>
          <w:numId w:val="2"/>
        </w:numPr>
        <w:spacing w:after="40" w:before="40"/>
      </w:pPr>
      <w:r>
        <w:rPr>
          <w:rFonts w:ascii="Arial" w:cs="Arial" w:eastAsia="Arial" w:hAnsi="Arial"/>
          <w:color w:val="111827"/>
          <w:sz w:val="22"/>
          <w:szCs w:val="22"/>
        </w:rPr>
        <w:t xml:space="preserve">Team selector (filtered by sport)</w:t>
      </w:r>
    </w:p>
    <w:p>
      <w:pPr>
        <w:pStyle w:val="ListParagraph"/>
        <w:numPr>
          <w:ilvl w:val="0"/>
          <w:numId w:val="2"/>
        </w:numPr>
        <w:spacing w:after="40" w:before="40"/>
      </w:pPr>
      <w:r>
        <w:rPr>
          <w:rFonts w:ascii="Arial" w:cs="Arial" w:eastAsia="Arial" w:hAnsi="Arial"/>
          <w:color w:val="111827"/>
          <w:sz w:val="22"/>
          <w:szCs w:val="22"/>
        </w:rPr>
        <w:t xml:space="preserve">Fan since year (optional, dropdown or free input)</w:t>
      </w:r>
    </w:p>
    <w:p>
      <w:pPr>
        <w:pStyle w:val="ListParagraph"/>
        <w:numPr>
          <w:ilvl w:val="0"/>
          <w:numId w:val="2"/>
        </w:numPr>
        <w:spacing w:after="40" w:before="40"/>
      </w:pPr>
      <w:r>
        <w:rPr>
          <w:rFonts w:ascii="Arial" w:cs="Arial" w:eastAsia="Arial" w:hAnsi="Arial"/>
          <w:color w:val="111827"/>
          <w:sz w:val="22"/>
          <w:szCs w:val="22"/>
        </w:rPr>
        <w:t xml:space="preserve">Championship prediction year (required — this is the shareable hook; year picker, min = current year, max = current year + 15)</w:t>
      </w:r>
    </w:p>
    <w:p>
      <w:pPr>
        <w:pStyle w:val="ListParagraph"/>
        <w:numPr>
          <w:ilvl w:val="0"/>
          <w:numId w:val="2"/>
        </w:numPr>
        <w:spacing w:after="40" w:before="40"/>
      </w:pPr>
      <w:r>
        <w:rPr>
          <w:rFonts w:ascii="Arial" w:cs="Arial" w:eastAsia="Arial" w:hAnsi="Arial"/>
          <w:color w:val="111827"/>
          <w:sz w:val="22"/>
          <w:szCs w:val="22"/>
        </w:rPr>
        <w:t xml:space="preserve">Short tagline (optional, max 40 chars — “Die-hard since 2003”, “We’ll win it this time”, etc.)</w:t>
      </w:r>
    </w:p>
    <w:p>
      <w:pPr>
        <w:pStyle w:val="ListParagraph"/>
        <w:numPr>
          <w:ilvl w:val="0"/>
          <w:numId w:val="2"/>
        </w:numPr>
        <w:spacing w:after="40" w:before="40"/>
      </w:pPr>
      <w:r>
        <w:rPr>
          <w:rFonts w:ascii="Arial" w:cs="Arial" w:eastAsia="Arial" w:hAnsi="Arial"/>
          <w:color w:val="111827"/>
          <w:sz w:val="22"/>
          <w:szCs w:val="22"/>
        </w:rPr>
        <w:t xml:space="preserve">Name or handle for the card (display name, not necessarily account)</w:t>
      </w:r>
    </w:p>
    <w:p>
      <w:pPr>
        <w:pStyle w:val="ListParagraph"/>
        <w:numPr>
          <w:ilvl w:val="0"/>
          <w:numId w:val="2"/>
        </w:numPr>
        <w:spacing w:after="40" w:before="40"/>
      </w:pPr>
      <w:r>
        <w:rPr>
          <w:rFonts w:ascii="Arial" w:cs="Arial" w:eastAsia="Arial" w:hAnsi="Arial"/>
          <w:color w:val="111827"/>
          <w:sz w:val="22"/>
          <w:szCs w:val="22"/>
        </w:rPr>
        <w:t xml:space="preserve">Email (for waitlist signup)</w:t>
      </w:r>
    </w:p>
    <w:p>
      <w:pPr>
        <w:spacing w:after="0" w:before="80"/>
      </w:pPr>
      <w:r>
        <w:t xml:space="preserve"/>
      </w:r>
    </w:p>
    <w:p>
      <w:pPr>
        <w:spacing w:after="80" w:before="200"/>
      </w:pPr>
      <w:r>
        <w:rPr>
          <w:rFonts w:ascii="Arial" w:cs="Arial" w:eastAsia="Arial" w:hAnsi="Arial"/>
          <w:b/>
          <w:bCs/>
          <w:color w:val="F97316"/>
          <w:sz w:val="24"/>
          <w:szCs w:val="24"/>
        </w:rPr>
        <w:t xml:space="preserve">3. Fan Card Preview</w:t>
      </w:r>
    </w:p>
    <w:p>
      <w:pPr>
        <w:spacing w:after="80" w:before="60"/>
      </w:pPr>
      <w:r>
        <w:rPr>
          <w:rFonts w:ascii="Arial" w:cs="Arial" w:eastAsia="Arial" w:hAnsi="Arial"/>
          <w:color w:val="111827"/>
          <w:sz w:val="22"/>
          <w:szCs w:val="22"/>
        </w:rPr>
        <w:t xml:space="preserve">Render a live preview of the Fan Card as inputs are filled. On submit, generate a shareable image file.</w:t>
      </w:r>
    </w:p>
    <w:p>
      <w:pPr>
        <w:pStyle w:val="ListParagraph"/>
        <w:numPr>
          <w:ilvl w:val="0"/>
          <w:numId w:val="2"/>
        </w:numPr>
        <w:spacing w:after="40" w:before="40"/>
      </w:pPr>
      <w:r>
        <w:rPr>
          <w:rFonts w:ascii="Arial" w:cs="Arial" w:eastAsia="Arial" w:hAnsi="Arial"/>
          <w:color w:val="111827"/>
          <w:sz w:val="22"/>
          <w:szCs w:val="22"/>
        </w:rPr>
        <w:t xml:space="preserve">Card design: TBD — but must be a single clean image, ~9:16 or square, optimized for mobile share</w:t>
      </w:r>
    </w:p>
    <w:p>
      <w:pPr>
        <w:pStyle w:val="ListParagraph"/>
        <w:numPr>
          <w:ilvl w:val="0"/>
          <w:numId w:val="2"/>
        </w:numPr>
        <w:spacing w:after="40" w:before="40"/>
      </w:pPr>
      <w:r>
        <w:rPr>
          <w:rFonts w:ascii="Arial" w:cs="Arial" w:eastAsia="Arial" w:hAnsi="Arial"/>
          <w:color w:val="111827"/>
          <w:sz w:val="22"/>
          <w:szCs w:val="22"/>
        </w:rPr>
        <w:t xml:space="preserve">Share buttons: Instagram, X/Twitter, iMessage, Copy Link</w:t>
      </w:r>
    </w:p>
    <w:p>
      <w:pPr>
        <w:pStyle w:val="ListParagraph"/>
        <w:numPr>
          <w:ilvl w:val="0"/>
          <w:numId w:val="2"/>
        </w:numPr>
        <w:spacing w:after="40" w:before="40"/>
      </w:pPr>
      <w:r>
        <w:rPr>
          <w:rFonts w:ascii="Arial" w:cs="Arial" w:eastAsia="Arial" w:hAnsi="Arial"/>
          <w:color w:val="111827"/>
          <w:sz w:val="22"/>
          <w:szCs w:val="22"/>
        </w:rPr>
        <w:t xml:space="preserve">After sharing, prompt: “See what your friends predicted” → loops back to signup</w:t>
      </w:r>
    </w:p>
    <w:p>
      <w:pPr>
        <w:spacing w:after="0" w:before="80"/>
      </w:pPr>
      <w:r>
        <w:t xml:space="preserve"/>
      </w:r>
    </w:p>
    <w:p>
      <w:pPr>
        <w:spacing w:after="80" w:before="200"/>
      </w:pPr>
      <w:r>
        <w:rPr>
          <w:rFonts w:ascii="Arial" w:cs="Arial" w:eastAsia="Arial" w:hAnsi="Arial"/>
          <w:b/>
          <w:bCs/>
          <w:color w:val="F97316"/>
          <w:sz w:val="24"/>
          <w:szCs w:val="24"/>
        </w:rPr>
        <w:t xml:space="preserve">4. Feature Teaser (below the fold)</w:t>
      </w:r>
    </w:p>
    <w:p>
      <w:pPr>
        <w:spacing w:after="80" w:before="60"/>
      </w:pPr>
      <w:r>
        <w:rPr>
          <w:rFonts w:ascii="Arial" w:cs="Arial" w:eastAsia="Arial" w:hAnsi="Arial"/>
          <w:color w:val="111827"/>
          <w:sz w:val="22"/>
          <w:szCs w:val="22"/>
        </w:rPr>
        <w:t xml:space="preserve">Short, punchy descriptions of the two core MVP features:</w:t>
      </w:r>
    </w:p>
    <w:p>
      <w:pPr>
        <w:pStyle w:val="ListParagraph"/>
        <w:numPr>
          <w:ilvl w:val="0"/>
          <w:numId w:val="2"/>
        </w:numPr>
        <w:spacing w:after="40" w:before="40"/>
      </w:pPr>
      <w:r>
        <w:rPr>
          <w:rFonts w:ascii="Arial" w:cs="Arial" w:eastAsia="Arial" w:hAnsi="Arial"/>
          <w:color w:val="111827"/>
          <w:sz w:val="22"/>
          <w:szCs w:val="22"/>
        </w:rPr>
        <w:t xml:space="preserve">Game Log: “Log every game you watch. Periods. Innings. Live or replay. Your call.”</w:t>
      </w:r>
    </w:p>
    <w:p>
      <w:pPr>
        <w:pStyle w:val="ListParagraph"/>
        <w:numPr>
          <w:ilvl w:val="0"/>
          <w:numId w:val="2"/>
        </w:numPr>
        <w:spacing w:after="40" w:before="40"/>
      </w:pPr>
      <w:r>
        <w:rPr>
          <w:rFonts w:ascii="Arial" w:cs="Arial" w:eastAsia="Arial" w:hAnsi="Arial"/>
          <w:color w:val="111827"/>
          <w:sz w:val="22"/>
          <w:szCs w:val="22"/>
        </w:rPr>
        <w:t xml:space="preserve">Live Chat Rooms: “Watch with fans live. Your chat room presence proves your log.”</w:t>
      </w:r>
    </w:p>
    <w:p>
      <w:pPr>
        <w:spacing w:after="0" w:before="80"/>
      </w:pPr>
      <w:r>
        <w:t xml:space="preserve"/>
      </w:r>
    </w:p>
    <w:p>
      <w:pPr>
        <w:spacing w:after="80" w:before="200"/>
      </w:pPr>
      <w:r>
        <w:rPr>
          <w:rFonts w:ascii="Arial" w:cs="Arial" w:eastAsia="Arial" w:hAnsi="Arial"/>
          <w:b/>
          <w:bCs/>
          <w:color w:val="F97316"/>
          <w:sz w:val="24"/>
          <w:szCs w:val="24"/>
        </w:rPr>
        <w:t xml:space="preserve">5. Footer</w:t>
      </w:r>
    </w:p>
    <w:p>
      <w:pPr>
        <w:pStyle w:val="ListParagraph"/>
        <w:numPr>
          <w:ilvl w:val="0"/>
          <w:numId w:val="2"/>
        </w:numPr>
        <w:spacing w:after="40" w:before="40"/>
      </w:pPr>
      <w:r>
        <w:rPr>
          <w:rFonts w:ascii="Arial" w:cs="Arial" w:eastAsia="Arial" w:hAnsi="Arial"/>
          <w:color w:val="111827"/>
          <w:sz w:val="22"/>
          <w:szCs w:val="22"/>
        </w:rPr>
        <w:t xml:space="preserve">Email recap field (for anyone who scrolled without signing up)</w:t>
      </w:r>
    </w:p>
    <w:p>
      <w:pPr>
        <w:pStyle w:val="ListParagraph"/>
        <w:numPr>
          <w:ilvl w:val="0"/>
          <w:numId w:val="2"/>
        </w:numPr>
        <w:spacing w:after="40" w:before="40"/>
      </w:pPr>
      <w:r>
        <w:rPr>
          <w:rFonts w:ascii="Arial" w:cs="Arial" w:eastAsia="Arial" w:hAnsi="Arial"/>
          <w:color w:val="111827"/>
          <w:sz w:val="22"/>
          <w:szCs w:val="22"/>
        </w:rPr>
        <w:t xml:space="preserve">Legal: minimal privacy policy link</w:t>
      </w:r>
    </w:p>
    <w:p>
      <w:pPr>
        <w:pStyle w:val="ListParagraph"/>
        <w:numPr>
          <w:ilvl w:val="0"/>
          <w:numId w:val="2"/>
        </w:numPr>
        <w:spacing w:after="40" w:before="40"/>
      </w:pPr>
      <w:r>
        <w:rPr>
          <w:rFonts w:ascii="Arial" w:cs="Arial" w:eastAsia="Arial" w:hAnsi="Arial"/>
          <w:color w:val="111827"/>
          <w:sz w:val="22"/>
          <w:szCs w:val="22"/>
        </w:rPr>
        <w:t xml:space="preserve">Fanlog wordmark</w:t>
      </w:r>
    </w:p>
    <w:p>
      <w:pPr>
        <w:spacing w:after="0" w:before="200"/>
      </w:pPr>
      <w:r>
        <w:t xml:space="preserve"/>
      </w:r>
    </w:p>
    <w:p>
      <w:pPr>
        <w:pStyle w:val="Heading1"/>
        <w:spacing w:after="120" w:before="360"/>
      </w:pPr>
      <w:r>
        <w:rPr>
          <w:rFonts w:ascii="Arial" w:cs="Arial" w:eastAsia="Arial" w:hAnsi="Arial"/>
          <w:b/>
          <w:bCs/>
          <w:color w:val="1E3A8A"/>
          <w:sz w:val="40"/>
          <w:szCs w:val="40"/>
        </w:rPr>
        <w:t xml:space="preserve">MVP Scope Summary</w:t>
      </w:r>
    </w:p>
    <w:p>
      <w:pPr>
        <w:pBdr>
          <w:bottom w:val="single" w:color="DBEAFE" w:sz="4" w:space="1"/>
        </w:pBdr>
        <w:spacing w:after="120" w:before="120"/>
      </w:pPr>
      <w:r>
        <w:t xml:space="preserve"/>
      </w:r>
    </w:p>
    <w:p>
      <w:pPr>
        <w:spacing w:after="80" w:before="60"/>
      </w:pPr>
      <w:r>
        <w:rPr>
          <w:rFonts w:ascii="Arial" w:cs="Arial" w:eastAsia="Arial" w:hAnsi="Arial"/>
          <w:color w:val="111827"/>
          <w:sz w:val="22"/>
          <w:szCs w:val="22"/>
        </w:rPr>
        <w:t xml:space="preserve">The Fanlog MVP is intentionally narrow. Two features. One proof-of-concept. One viral loop.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pPr>
              <w:jc w:val="center"/>
            </w:pPr>
            <w:r>
              <w:rPr>
                <w:rFonts w:ascii="Arial" w:cs="Arial" w:eastAsia="Arial" w:hAnsi="Arial"/>
                <w:sz w:val="26"/>
                <w:szCs w:val="26"/>
              </w:rPr>
              <w:t xml:space="preserve">1</w:t>
            </w:r>
          </w:p>
        </w:tc>
        <w:tc>
          <w:tcPr>
            <w:tcW w:type="dxa" w:w="8640"/>
            <w:tcBorders>
              <w:top w:val="single" w:color="DBEAFE" w:sz="1"/>
              <w:left w:val="single" w:color="DBEAFE" w:sz="1"/>
              <w:bottom w:val="single" w:color="DBEAFE" w:sz="1"/>
              <w:right w:val="single" w:color="DBEAFE" w:sz="1"/>
            </w:tcBorders>
            <w:shd w:fill="FFFFFF" w:val="clear"/>
            <w:tcMar>
              <w:top w:type="dxa" w:w="80"/>
              <w:left w:type="dxa" w:w="200"/>
              <w:bottom w:type="dxa" w:w="80"/>
              <w:right w:type="dxa" w:w="120"/>
            </w:tcMar>
          </w:tcPr>
          <w:p>
            <w:r>
              <w:rPr>
                <w:rFonts w:ascii="Arial" w:cs="Arial" w:eastAsia="Arial" w:hAnsi="Arial"/>
                <w:b/>
                <w:bCs/>
                <w:color w:val="1E3A8A"/>
                <w:sz w:val="22"/>
                <w:szCs w:val="22"/>
              </w:rPr>
              <w:t xml:space="preserve">Game Log </w:t>
            </w:r>
            <w:r>
              <w:rPr>
                <w:rFonts w:ascii="Arial" w:cs="Arial" w:eastAsia="Arial" w:hAnsi="Arial"/>
                <w:color w:val="111827"/>
                <w:sz w:val="22"/>
                <w:szCs w:val="22"/>
              </w:rPr>
              <w:t xml:space="preserve">Watch history, portion tracking, in-person badge, freeform comments. Verified by chat room presence.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pPr>
              <w:jc w:val="center"/>
            </w:pPr>
            <w:r>
              <w:rPr>
                <w:rFonts w:ascii="Arial" w:cs="Arial" w:eastAsia="Arial" w:hAnsi="Arial"/>
                <w:sz w:val="26"/>
                <w:szCs w:val="26"/>
              </w:rPr>
              <w:t xml:space="preserve">2</w:t>
            </w:r>
          </w:p>
        </w:tc>
        <w:tc>
          <w:tcPr>
            <w:tcW w:type="dxa" w:w="8640"/>
            <w:tcBorders>
              <w:top w:val="single" w:color="DBEAFE" w:sz="1"/>
              <w:left w:val="single" w:color="DBEAFE" w:sz="1"/>
              <w:bottom w:val="single" w:color="DBEAFE" w:sz="1"/>
              <w:right w:val="single" w:color="DBEAFE" w:sz="1"/>
            </w:tcBorders>
            <w:shd w:fill="FFFFFF" w:val="clear"/>
            <w:tcMar>
              <w:top w:type="dxa" w:w="80"/>
              <w:left w:type="dxa" w:w="200"/>
              <w:bottom w:type="dxa" w:w="80"/>
              <w:right w:type="dxa" w:w="120"/>
            </w:tcMar>
          </w:tcPr>
          <w:p>
            <w:r>
              <w:rPr>
                <w:rFonts w:ascii="Arial" w:cs="Arial" w:eastAsia="Arial" w:hAnsi="Arial"/>
                <w:b/>
                <w:bCs/>
                <w:color w:val="1E3A8A"/>
                <w:sz w:val="22"/>
                <w:szCs w:val="22"/>
              </w:rPr>
              <w:t xml:space="preserve">Live Chat Rooms </w:t>
            </w:r>
            <w:r>
              <w:rPr>
                <w:rFonts w:ascii="Arial" w:cs="Arial" w:eastAsia="Arial" w:hAnsi="Arial"/>
                <w:color w:val="111827"/>
                <w:sz w:val="22"/>
                <w:szCs w:val="22"/>
              </w:rPr>
              <w:t xml:space="preserve">Real-time per-game chat. Presence here = proof of watch. Feeds directly into the log.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pPr>
              <w:jc w:val="center"/>
            </w:pPr>
            <w:r>
              <w:rPr>
                <w:rFonts w:ascii="Arial" w:cs="Arial" w:eastAsia="Arial" w:hAnsi="Arial"/>
                <w:sz w:val="26"/>
                <w:szCs w:val="26"/>
              </w:rPr>
              <w:t xml:space="preserve">★</w:t>
            </w:r>
          </w:p>
        </w:tc>
        <w:tc>
          <w:tcPr>
            <w:tcW w:type="dxa" w:w="8640"/>
            <w:tcBorders>
              <w:top w:val="single" w:color="DBEAFE" w:sz="1"/>
              <w:left w:val="single" w:color="DBEAFE" w:sz="1"/>
              <w:bottom w:val="single" w:color="DBEAFE" w:sz="1"/>
              <w:right w:val="single" w:color="DBEAFE" w:sz="1"/>
            </w:tcBorders>
            <w:shd w:fill="FFFFFF" w:val="clear"/>
            <w:tcMar>
              <w:top w:type="dxa" w:w="80"/>
              <w:left w:type="dxa" w:w="200"/>
              <w:bottom w:type="dxa" w:w="80"/>
              <w:right w:type="dxa" w:w="120"/>
            </w:tcMar>
          </w:tcPr>
          <w:p>
            <w:r>
              <w:rPr>
                <w:rFonts w:ascii="Arial" w:cs="Arial" w:eastAsia="Arial" w:hAnsi="Arial"/>
                <w:b/>
                <w:bCs/>
                <w:color w:val="1E3A8A"/>
                <w:sz w:val="22"/>
                <w:szCs w:val="22"/>
              </w:rPr>
              <w:t xml:space="preserve">Fan Card </w:t>
            </w:r>
            <w:r>
              <w:rPr>
                <w:rFonts w:ascii="Arial" w:cs="Arial" w:eastAsia="Arial" w:hAnsi="Arial"/>
                <w:color w:val="111827"/>
                <w:sz w:val="22"/>
                <w:szCs w:val="22"/>
              </w:rPr>
              <w:t xml:space="preserve">Landing page artifact. Built at signup. Shareable. Championship prediction creates the viral hook.</w:t>
            </w:r>
          </w:p>
        </w:tc>
      </w:tr>
    </w:tbl>
    <w:p>
      <w:pPr>
        <w:spacing w:after="0" w:before="120"/>
      </w:pPr>
      <w:r>
        <w:t xml:space="preserve"/>
      </w:r>
    </w:p>
    <w:p>
      <w:pPr>
        <w:spacing w:after="80" w:before="60"/>
      </w:pPr>
      <w:r>
        <w:rPr>
          <w:rFonts w:ascii="Arial" w:cs="Arial" w:eastAsia="Arial" w:hAnsi="Arial"/>
          <w:color w:val="111827"/>
          <w:sz w:val="22"/>
          <w:szCs w:val="22"/>
        </w:rPr>
        <w:t xml:space="preserve">What is NOT in MVP:</w:t>
      </w:r>
    </w:p>
    <w:p>
      <w:pPr>
        <w:pStyle w:val="ListParagraph"/>
        <w:numPr>
          <w:ilvl w:val="0"/>
          <w:numId w:val="2"/>
        </w:numPr>
        <w:spacing w:after="40" w:before="40"/>
      </w:pPr>
      <w:r>
        <w:rPr>
          <w:rFonts w:ascii="Arial" w:cs="Arial" w:eastAsia="Arial" w:hAnsi="Arial"/>
          <w:color w:val="111827"/>
          <w:sz w:val="22"/>
          <w:szCs w:val="22"/>
        </w:rPr>
        <w:t xml:space="preserve">Social follows, friend graphs</w:t>
      </w:r>
    </w:p>
    <w:p>
      <w:pPr>
        <w:pStyle w:val="ListParagraph"/>
        <w:numPr>
          <w:ilvl w:val="0"/>
          <w:numId w:val="2"/>
        </w:numPr>
        <w:spacing w:after="40" w:before="40"/>
      </w:pPr>
      <w:r>
        <w:rPr>
          <w:rFonts w:ascii="Arial" w:cs="Arial" w:eastAsia="Arial" w:hAnsi="Arial"/>
          <w:color w:val="111827"/>
          <w:sz w:val="22"/>
          <w:szCs w:val="22"/>
        </w:rPr>
        <w:t xml:space="preserve">Stats dashboards or visualizations</w:t>
      </w:r>
    </w:p>
    <w:p>
      <w:pPr>
        <w:pStyle w:val="ListParagraph"/>
        <w:numPr>
          <w:ilvl w:val="0"/>
          <w:numId w:val="2"/>
        </w:numPr>
        <w:spacing w:after="40" w:before="40"/>
      </w:pPr>
      <w:r>
        <w:rPr>
          <w:rFonts w:ascii="Arial" w:cs="Arial" w:eastAsia="Arial" w:hAnsi="Arial"/>
          <w:color w:val="111827"/>
          <w:sz w:val="22"/>
          <w:szCs w:val="22"/>
        </w:rPr>
        <w:t xml:space="preserve">Fantasy or prediction leagues</w:t>
      </w:r>
    </w:p>
    <w:p>
      <w:pPr>
        <w:pStyle w:val="ListParagraph"/>
        <w:numPr>
          <w:ilvl w:val="0"/>
          <w:numId w:val="2"/>
        </w:numPr>
        <w:spacing w:after="40" w:before="40"/>
      </w:pPr>
      <w:r>
        <w:rPr>
          <w:rFonts w:ascii="Arial" w:cs="Arial" w:eastAsia="Arial" w:hAnsi="Arial"/>
          <w:color w:val="111827"/>
          <w:sz w:val="22"/>
          <w:szCs w:val="22"/>
        </w:rPr>
        <w:t xml:space="preserve">Historical log import</w:t>
      </w:r>
    </w:p>
    <w:p>
      <w:pPr>
        <w:pStyle w:val="ListParagraph"/>
        <w:numPr>
          <w:ilvl w:val="0"/>
          <w:numId w:val="2"/>
        </w:numPr>
        <w:spacing w:after="40" w:before="40"/>
      </w:pPr>
      <w:r>
        <w:rPr>
          <w:rFonts w:ascii="Arial" w:cs="Arial" w:eastAsia="Arial" w:hAnsi="Arial"/>
          <w:color w:val="111827"/>
          <w:sz w:val="22"/>
          <w:szCs w:val="22"/>
        </w:rPr>
        <w:t xml:space="preserve">Team-specific community features</w:t>
      </w:r>
    </w:p>
    <w:p>
      <w:pPr>
        <w:spacing w:after="0" w:before="80"/>
      </w:pPr>
      <w:r>
        <w:t xml:space="preserve"/>
      </w:r>
    </w:p>
    <w:p>
      <w:pPr>
        <w:spacing w:after="80" w:before="60"/>
      </w:pPr>
      <w:r>
        <w:rPr>
          <w:rFonts w:ascii="Arial" w:cs="Arial" w:eastAsia="Arial" w:hAnsi="Arial"/>
          <w:i/>
          <w:iCs/>
          <w:color w:val="6B7280"/>
          <w:sz w:val="22"/>
          <w:szCs w:val="22"/>
        </w:rPr>
        <w:t xml:space="preserve">These are natural expansion areas once the core log + live room loop is proven.</w:t>
      </w:r>
    </w:p>
    <w:p>
      <w:pPr>
        <w:spacing w:after="0" w:before="240"/>
      </w:pPr>
      <w:r>
        <w:t xml:space="preserve"/>
      </w:r>
    </w:p>
    <w:p>
      <w:pPr>
        <w:pStyle w:val="Heading1"/>
        <w:spacing w:after="120" w:before="360"/>
      </w:pPr>
      <w:r>
        <w:rPr>
          <w:rFonts w:ascii="Arial" w:cs="Arial" w:eastAsia="Arial" w:hAnsi="Arial"/>
          <w:b/>
          <w:bCs/>
          <w:color w:val="1E3A8A"/>
          <w:sz w:val="40"/>
          <w:szCs w:val="40"/>
        </w:rPr>
        <w:t xml:space="preserve">Why Fanlog</w:t>
      </w:r>
    </w:p>
    <w:p>
      <w:pPr>
        <w:pBdr>
          <w:bottom w:val="single" w:color="DBEAFE" w:sz="4" w:space="1"/>
        </w:pBdr>
        <w:spacing w:after="120" w:before="120"/>
      </w:pPr>
      <w:r>
        <w:t xml:space="preserve"/>
      </w:r>
    </w:p>
    <w:p>
      <w:pPr>
        <w:spacing w:after="80" w:before="60"/>
      </w:pPr>
      <w:r>
        <w:rPr>
          <w:rFonts w:ascii="Arial" w:cs="Arial" w:eastAsia="Arial" w:hAnsi="Arial"/>
          <w:color w:val="111827"/>
          <w:sz w:val="22"/>
          <w:szCs w:val="22"/>
        </w:rPr>
        <w:t xml:space="preserve">Fan identity is underserved. Fantasy apps want your picks. Social media wants your posts. Scores apps want your eyeballs. Nobody is building a product that respects and records the fan experience itself.</w:t>
      </w:r>
    </w:p>
    <w:p>
      <w:pPr>
        <w:spacing w:after="0" w:before="80"/>
      </w:pPr>
      <w:r>
        <w:t xml:space="preserve"/>
      </w:r>
    </w:p>
    <w:p>
      <w:pPr>
        <w:spacing w:after="80" w:before="60"/>
      </w:pPr>
      <w:r>
        <w:rPr>
          <w:rFonts w:ascii="Arial" w:cs="Arial" w:eastAsia="Arial" w:hAnsi="Arial"/>
          <w:color w:val="111827"/>
          <w:sz w:val="22"/>
          <w:szCs w:val="22"/>
        </w:rPr>
        <w:t xml:space="preserve">Fanlog starts with proof — proof you watched, proof you were live, proof your fandom is real — and builds an identity layer on top. The log is the foundation. The chat room is the hook. The Fan Card is the flywheel.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BEAFE" w:sz="1"/>
              <w:left w:val="single" w:color="DBEAFE" w:sz="1"/>
              <w:bottom w:val="single" w:color="DBEAFE" w:sz="1"/>
              <w:right w:val="single" w:color="DBEAFE" w:sz="1"/>
            </w:tcBorders>
            <w:shd w:fill="2563E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VISION</w:t>
            </w:r>
          </w:p>
        </w:tc>
        <w:tc>
          <w:tcPr>
            <w:tcW w:type="dxa" w:w="7920"/>
            <w:tcBorders>
              <w:top w:val="single" w:color="DBEAFE" w:sz="1"/>
              <w:left w:val="single" w:color="DBEAFE" w:sz="1"/>
              <w:bottom w:val="single" w:color="DBEAFE" w:sz="1"/>
              <w:right w:val="single" w:color="DBEAFE" w:sz="1"/>
            </w:tcBorders>
            <w:shd w:fill="EFF6FF" w:val="clear"/>
            <w:tcMar>
              <w:top w:type="dxa" w:w="100"/>
              <w:left w:type="dxa" w:w="200"/>
              <w:bottom w:type="dxa" w:w="100"/>
              <w:right w:type="dxa" w:w="200"/>
            </w:tcMar>
          </w:tcPr>
          <w:p>
            <w:r>
              <w:rPr>
                <w:rFonts w:ascii="Arial" w:cs="Arial" w:eastAsia="Arial" w:hAnsi="Arial"/>
                <w:color w:val="111827"/>
                <w:sz w:val="22"/>
                <w:szCs w:val="22"/>
              </w:rPr>
              <w:t xml:space="preserve">The long-term Fanlog is the canonical record of your life as a sports fan. Every game you ever watched. Every moment you lived through. Proof attached. Shareable forever.</w:t>
            </w:r>
          </w:p>
        </w:tc>
      </w:tr>
    </w:tbl>
    <w:p>
      <w:pPr>
        <w:spacing w:after="0" w:before="240"/>
      </w:pPr>
      <w:r>
        <w:t xml:space="preserve"/>
      </w:r>
    </w:p>
    <w:p>
      <w:pPr>
        <w:spacing w:after="0" w:before="200"/>
        <w:jc w:val="center"/>
      </w:pPr>
      <w:r>
        <w:rPr>
          <w:rFonts w:ascii="Arial" w:cs="Arial" w:eastAsia="Arial" w:hAnsi="Arial"/>
          <w:b/>
          <w:bCs/>
          <w:color w:val="2563EB"/>
          <w:sz w:val="48"/>
          <w:szCs w:val="48"/>
        </w:rPr>
        <w:t xml:space="preserve">FANLOG</w:t>
      </w:r>
    </w:p>
    <w:p>
      <w:pPr>
        <w:spacing w:after="0" w:before="40"/>
        <w:jc w:val="center"/>
      </w:pPr>
      <w:r>
        <w:rPr>
          <w:rFonts w:ascii="Arial" w:cs="Arial" w:eastAsia="Arial" w:hAnsi="Arial"/>
          <w:i/>
          <w:iCs/>
          <w:color w:val="6B7280"/>
          <w:sz w:val="24"/>
          <w:szCs w:val="24"/>
        </w:rPr>
        <w:t xml:space="preserve">Prove You Were There.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40"/>
      <w:szCs w:val="40"/>
    </w:rPr>
  </w:style>
  <w:style w:type="paragraph" w:styleId="Heading2">
    <w:name w:val="Heading 2"/>
    <w:basedOn w:val="Normal"/>
    <w:next w:val="Normal"/>
    <w:qFormat/>
    <w:pPr>
      <w:spacing w:after="10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2026-06-06T00:41:47.544Z</dcterms:created>
  <dcterms:modified xsi:type="dcterms:W3CDTF">2026-06-06T00:41:47.544Z</dcterms:modified>
</cp:coreProperties>
</file>

<file path=docProps/custom.xml><?xml version="1.0" encoding="utf-8"?>
<Properties xmlns="http://schemas.openxmlformats.org/officeDocument/2006/custom-properties" xmlns:vt="http://schemas.openxmlformats.org/officeDocument/2006/docPropsVTypes"/>
</file>