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b/>
          <w:bCs/>
          <w:color w:val="2E6F81"/>
          <w:sz w:val="48"/>
          <w:szCs w:val="48"/>
        </w:rPr>
        <w:t xml:space="preserve">LANCorp Asset Control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User Acceptance Testing (UAT) — Test Script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LANCorp Asset Control</w:t>
            </w:r>
          </w:p>
        </w:tc>
      </w:tr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UAT Test Script</w:t>
            </w:r>
          </w:p>
        </w:tc>
      </w:tr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1.0</w:t>
            </w:r>
          </w:p>
        </w:tc>
      </w:tr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Date prepared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2026-07-10</w:t>
            </w:r>
          </w:p>
        </w:tc>
      </w:tr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Tester name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________________________</w:t>
            </w:r>
          </w:p>
        </w:tc>
      </w:tr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Test date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________________________</w:t>
            </w:r>
          </w:p>
        </w:tc>
      </w:tr>
      <w:tr>
        <w:tc>
          <w:tcPr>
            <w:tcW w:type="pct" w:w="30%"/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>
            <w:tcW w:type="pct" w:w="70%"/>
            <w:vAlign w:val="top"/>
          </w:tcPr>
          <w:p>
            <w:pPr>
              <w:spacing w:after="0"/>
            </w:pPr>
            <w:r>
              <w:t xml:space="preserve">71</w:t>
            </w:r>
          </w:p>
        </w:tc>
      </w:tr>
    </w:tbl>
    <w:p>
      <w:pPr>
        <w:pStyle w:val="Heading1"/>
      </w:pPr>
      <w:r>
        <w:t xml:space="preserve">Introduction</w:t>
      </w:r>
    </w:p>
    <w:p>
      <w:pPr>
        <w:spacing w:after="100" w:before="0"/>
      </w:pPr>
      <w:r>
        <w:t xml:space="preserve">This document is used to carry out User Acceptance Testing (UAT) of the LANCorp Asset Control system. It contains test cases covering all functions of the system. A business user works through each test case, performs the steps, and records whether the result matches the expected result.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 through the test cases in order, module by module.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each test case, follow the Test Steps.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Compare what happens with the Expected Result.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what actually happened in the Actual Result column.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Mark Pass or Fail in the Pass / Fail column.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Note any problems in the Issues Log at the end and, when finished, complete the sign-off.</w:t>
      </w:r>
    </w:p>
    <w:p>
      <w:pPr>
        <w:pStyle w:val="Heading1"/>
      </w:pPr>
      <w:r>
        <w:t xml:space="preserve">Test Cases</w:t>
      </w:r>
    </w:p>
    <w:p>
      <w:pPr>
        <w:pStyle w:val="Heading2"/>
        <w:spacing w:after="80" w:before="220"/>
      </w:pPr>
      <w:r>
        <w:t xml:space="preserve">Login &amp; User Access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LOGIN-01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1. Open the application and enter a valid email and password.</w:t>
            </w:r>
          </w:p>
          <w:p>
            <w:pPr>
              <w:spacing w:after="30"/>
            </w:pPr>
            <w:r>
              <w:t xml:space="preserve">2. Click Sign in.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user is logged in and taken to their home page. Their name and role show in the sidebar.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LOGIN-02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Enter a valid email with an incorrect password and sign in.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Login is rejected with a clear error message; access is not granted.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LOGIN-03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Try to sign in with the email or password field blank.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 validation message is shown and the form does not submit.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LOGIN-04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While signed out, try to open an internal page URL directly.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user is redirected to the login page.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LOGIN-05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Signed in.</w:t>
            </w:r>
          </w:p>
          <w:p>
            <w:pPr>
              <w:spacing w:after="30"/>
            </w:pPr>
            <w:r>
              <w:t xml:space="preserve">1. Click Sign out.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session ends and the login page is shown; internal pages are no longer accessible.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LOGIN-06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Sign in as an Admin, then separately as a Manager, then as an Employee.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Menu options match the role: Admin sees all modules; Manager sees My/Team KPI Reviews; Employee sees My KPI Reviews only.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User Management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USER-01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Signed in as admin.</w:t>
            </w:r>
          </w:p>
          <w:p>
            <w:pPr>
              <w:spacing w:after="30"/>
            </w:pPr>
            <w:r>
              <w:t xml:space="preserve">1. Open the Users page.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 list of users with email, name and role is displayed.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USER-02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Create a new user (email, name, role) and save.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user is created and appears in the list with the chosen role.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USER-03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Edit a user’s name or role and save.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changes are saved and shown in the list.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USER-04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Deactivate or delete a user.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user can no longer sign in / is removed from the active list.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USER-05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Try to create a user with an email that already exists.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system prevents the duplicate and shows a clear message.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Company Management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COMP-01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Open the companies view.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All companies are listed with their name, brand colour and logo.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COMP-02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Create a company (name, brand colour, upload a logo) and save.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company is created and shown with its logo and colour.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COMP-03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Edit a company’s details and replace its logo, then save.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updates are saved and appear across the app.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COMP-04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Delete a company that has no assets or employees.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company is removed from the list.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Asset Register &amp; Allocation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Open Asset Control.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Assets are listed with company, owner/status, category and key values.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Use the Allocated / In Storage / In Repairs filters and the search box.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list filters correctly and counts update.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Create a new asset with all details (category, type, name, purchase date, value, depreciation %, useful life, company) and save.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asset is created and appears in the register.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Edit an existing asset and change several fields, then save.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changes are saved and shown.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Allocate an in-storage asset to an employee.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asset shows as allocated to that employee.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ASSET-06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Return an allocated asset to storage.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asset shows as in storage and is unassigned.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ASSET-07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Upload one or more photos to an asset, then delete one.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Photos upload and display; the deleted one is removed. Changes persist after reload.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ASSET-08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Open an asset with a purchase value and depreciation and check the current book value.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book value is calculated correctly and is never below zero.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ASSET-09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View an asset that is near or past its end-of-life date.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asset is flagged as approaching / past end-of-life.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ASSET-10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Delete an asset.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asset (and its photos/history) is removed from the register.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Repairs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REPAIR-01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Book an asset into repairs (capture the fault and supplier/recipient).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asset is marked In Repairs at the “Booked in” stage and appears in the repairs view.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REPAIR-02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Move the repair through the stages: Booked in → Out for dispatch → At supplier → Received back.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Each stage change is recorded with a date/time and shown in the pipeline.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REPAIR-03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Add a note to a repair in progress.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note is saved and appears in the repair history.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REPAIR-04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Send the repair docket to the supplier/recipient.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A branded docket PDF is produced and emailed to the recipient (from lancorp@moc-pty.com).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REPAIR-05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Open the repair history for an asset.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 full, dated history of repair events, stages and notes is shown.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REPAIR-06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Complete the repair / return the asset to service.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asset leaves the repairs pipeline and returns to its previous state.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Asset Analytics Dashboard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DASH-01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Open the analytics dashboard.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Totals show: asset count, total purchase value, total book value, and counts for allocated / in storage / in repairs.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DASH-02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Review the per-company and per-category breakdowns.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breakdowns add up correctly and match the register.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DASH-03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Apply the company and department filters.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All figures and lists update to the selected filter.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DASH-04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Adjust the end-of-life window and review the end-of-life list.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Assets within/past the window are listed and sorted by time remaining.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Procurement — Projects &amp; Processes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PROC-01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Signed in as admin.</w:t>
            </w:r>
          </w:p>
          <w:p>
            <w:pPr>
              <w:spacing w:after="30"/>
            </w:pPr>
            <w:r>
              <w:t xml:space="preserve">1. Open the Procurement Process page.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Procurement projects and their processes are listed.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PROC-02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Create a new project and save.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project is created and appears in the list.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PROC-03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Add or edit a process within a project.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process is saved with its details and appears under the project.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PROC-04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Mark a project complete, then reopen it.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project status changes to complete, and back to open on reopen.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PROC-05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Delete a process, then a project.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process and project are removed.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HR — Employees &amp; Org Chart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HREMP-01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HR → KPI Tracker tab.</w:t>
            </w:r>
          </w:p>
          <w:p>
            <w:pPr>
              <w:spacing w:after="30"/>
            </w:pPr>
            <w:r>
              <w:t xml:space="preserve">1. View the organisation chart for a company.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Employees are shown in their reporting hierarchy with status on their cards.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HREMP-02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Add a new employee (name, department, manager, email) and save.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employee is created and appears under the correct manager.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HREMP-03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Edit an employee and move them under a different manager.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org chart updates to show the new reporting line.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HREMP-04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Try to set an employee as their own manager.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system prevents this with a clear message.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HREMP-05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Delete an employee with no dependent records.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employee is removed from the chart.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HR — KPAs &amp; KPI Sessions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HRKPA-01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Open an employee’s KPA editor, add KPAs (areas + weights) and KPIs, and save.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KPAs and KPIs are saved and available to reviews and analysis.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HRKPA-02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Create a KPI session for an employee and upload a document.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session is recorded and its document can be downloaded.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HRKPA-03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Edit a KPI session, then delete it.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Edits are saved; deletion removes the session.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HR — Document Editors &amp; Versioning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HRDOC-01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HR → HR Projects tab.</w:t>
            </w:r>
          </w:p>
          <w:p>
            <w:pPr>
              <w:spacing w:after="30"/>
            </w:pPr>
            <w:r>
              <w:t xml:space="preserve">1. Open the Job Description (JD) editor, make a change and save.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JD is saved as a new version.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HRDOC-02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Open the JD version history and view a previous version.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Previous versions are listed with dates and can be viewed read-only.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HRDOC-03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Create and save the KPA, EDP and KPI Doc documents.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Each document saves and creates a version.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HRDOC-04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Apply a document template (e.g. KPA / SOW / Pack) to a new record.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template pre-fills the editor and can be saved.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HRDOC-05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Generate the PDF for each document type (JD, KPA, EDP, KPI Doc, SOW, Pack).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Each produces a correctly branded PDF that downloads and opens.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HR — Analysis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HRAN-01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HR → Analysis tab.</w:t>
            </w:r>
          </w:p>
          <w:p>
            <w:pPr>
              <w:spacing w:after="30"/>
            </w:pPr>
            <w:r>
              <w:t xml:space="preserve">1. Select a company.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analysis for that company loads.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HRAN-02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Review the “Current focus” chart and the Top / Lower performer lists.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KPA focus is charted by weight; employees are ranked by average KPI rating.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HRAN-03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Review the “All employees — KPI ratings” list.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Every employee with KPAs is listed with their overall KPI rating.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HRAN-04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Click an employee to open their performance detail.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actual manager rating against each KPI is shown, grouped by KPA, with the self-assessment and the difference.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HRAN-05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In the detail view, download the employee’s KPI document.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signed KPI PDF downloads.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KPI Review Workflow (End-to-End)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REVIEW-01</w:t>
            </w:r>
          </w:p>
        </w:tc>
        <w:tc>
          <w:tcPr>
            <w:vAlign w:val="top"/>
          </w:tcPr>
          <w:p>
            <w:pPr>
              <w:spacing w:after="30"/>
            </w:pPr>
            <w:r>
              <w:t xml:space="preserve">Pre: Signed in as admin.</w:t>
            </w:r>
          </w:p>
          <w:p>
            <w:pPr>
              <w:spacing w:after="30"/>
            </w:pPr>
            <w:r>
              <w:t xml:space="preserve">1. On the KPI Tracker, start a review for an employee: choose a KPA, select KPIs and a period, then confirm.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 review is created and an invite email is sent to the employee.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30"/>
            </w:pPr>
            <w:r>
              <w:t xml:space="preserve">Pre: Employee has the invite.</w:t>
            </w:r>
          </w:p>
          <w:p>
            <w:pPr>
              <w:spacing w:after="30"/>
            </w:pPr>
            <w:r>
              <w:t xml:space="preserve">1. As the employee, open the invite link and set a password.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employee reaches their self-assessment for the correct period and KPIs.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As the employee, rate each KPI (1–5) with comments, save, then submit.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Ratings save; on submit the manager is notified by email.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30"/>
            </w:pPr>
            <w:r>
              <w:t xml:space="preserve">Pre: Manager notified.</w:t>
            </w:r>
          </w:p>
          <w:p>
            <w:pPr>
              <w:spacing w:after="30"/>
            </w:pPr>
            <w:r>
              <w:t xml:space="preserve">1. As the manager, open Team Reviews and the review.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manager sees the employee’s answers and their own rating inputs.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As the manager, rate each KPI (1–5) with comments, set a session password, and submit.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employee is emailed that the review is locked pending the joint session.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REVIEW-06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Open the joint Review Session and, as the employee, enter the session password.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correct password unlocks the session; a wrong password is rejected.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REVIEW-07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Review the side-by-side employee vs manager ratings and overall score.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Both sides’ ratings show per KPI and the overall score is correct.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REVIEW-08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As the manager/admin, finalise the review.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A KPI review PDF is generated, both parties are emailed, and the review is marked completed.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REVIEW-09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Confirm the completed review shows on the KPI Tracker and feeds the Analysis page.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finalised review appears as a KPI document and its ratings flow into the analysis views.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spacing w:after="80" w:before="220"/>
      </w:pPr>
      <w:r>
        <w:t xml:space="preserve">Notifications &amp; General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3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 / Fail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GEN-01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Trigger an email (e.g. a repair docket or a KPI review invite) and check the recipient inbox.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The email is delivered from lancorp@moc-pty.com with correct content and a working link.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GEN-02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Start a review for an employee who has no email address on file.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system handles this gracefully without crashing.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GEN-03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1. Cause an error (e.g. submit an invalid form or lose connection mid-action).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A clear, friendly message is shown; the application does not crash.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GEN-04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1. Use the system in the main browsers (Chrome, Edge, Firefox).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>The application looks and works consistently across browsers.</w:t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shd w:fill="F4F7F8" w:color="auto" w:val="clear"/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1"/>
        <w:pageBreakBefore/>
        <w:spacing w:after="100"/>
      </w:pPr>
      <w:r>
        <w:t xml:space="preserve">Issues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pct" w:w="4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Issue Description</w:t>
            </w:r>
          </w:p>
        </w:tc>
        <w:tc>
          <w:tcPr>
            <w:tcW w:type="pct" w:w="14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pct" w:w="1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Sign-off</w:t>
      </w:r>
    </w:p>
    <w:p>
      <w:pPr>
        <w:spacing w:after="100" w:before="0"/>
      </w:pPr>
      <w:r>
        <w:t xml:space="preserve">On completion of testing, record the outcome and obtain sign-off.</w:t>
      </w:r>
    </w:p>
    <w:tbl>
      <w:tblPr>
        <w:tblW w:type="pct" w:w="7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pct" w:w="4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>71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Passed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Failed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Not tested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200" w:before="0"/>
      </w:pPr>
      <w:r>
        <w:rPr>
          <w:b/>
          <w:bCs/>
        </w:rPr>
        <w:t xml:space="preserve">Outcome:   ☐ Accepted      ☐ Accepted with issues      ☐ Not accepted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pct" w:w="2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pct" w:w="1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Tester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0"/>
            </w:pPr>
            <w:r>
              <w:t xml:space="preserve">Business Owner</w:t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LANCorp Asset Control — UAT Test Script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2E6F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34E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LANCorp UAT Test Script</dc:title>
  <dc:creator>LANCorp</dc:creator>
  <cp:lastModifiedBy>Un-named</cp:lastModifiedBy>
  <cp:revision>1</cp:revision>
  <dcterms:created xsi:type="dcterms:W3CDTF">2026-07-10T07:44:37.049Z</dcterms:created>
  <dcterms:modified xsi:type="dcterms:W3CDTF">2026-07-10T07:44:37.049Z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