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6F81"/>
          <w:spacing w:val="30"/>
          <w:sz w:val="16"/>
          <w:szCs w:val="16"/>
        </w:rPr>
        <w:t xml:space="preserve">LANCORP · HR · LOGIC REFERENCE</w:t>
      </w:r>
    </w:p>
    <w:p>
      <w:pPr>
        <w:pStyle w:val="Title"/>
      </w:pPr>
      <w:r>
        <w:t xml:space="preserve">The KPI Review, end to end</w:t>
      </w:r>
    </w:p>
    <w:p>
      <w:pPr>
        <w:spacing w:after="160" w:line="300"/>
      </w:pPr>
      <w:r>
        <w:rPr>
          <w:color w:val="3F5359"/>
        </w:rPr>
        <w:t xml:space="preserve">A performance review is one </w:t>
      </w:r>
      <w:r>
        <w:rPr>
          <w:b/>
          <w:bCs/>
          <w:color w:val="16262D"/>
        </w:rPr>
        <w:t xml:space="preserve">cycle</w:t>
      </w:r>
      <w:r>
        <w:rPr>
          <w:color w:val="3F5359"/>
        </w:rPr>
        <w:t xml:space="preserve"> per employee per period. It travels through five states, each owned by a specific person, and can only move forward. This document traces that logic so you can validate it.</w:t>
      </w:r>
    </w:p>
    <w:p>
      <w:pPr>
        <w:spacing w:after="120" w:line="288"/>
      </w:pPr>
      <w:r>
        <w:rPr>
          <w:b/>
          <w:bCs/>
          <w:color w:val="16262D"/>
        </w:rPr>
        <w:t xml:space="preserve">Scope: </w:t>
      </w:r>
      <w:r>
        <w:rPr>
          <w:color w:val="3F5359"/>
        </w:rPr>
        <w:t xml:space="preserve">one employee, one period      </w:t>
      </w:r>
      <w:r>
        <w:rPr>
          <w:b/>
          <w:bCs/>
          <w:color w:val="16262D"/>
        </w:rPr>
        <w:t xml:space="preserve">Scale: </w:t>
      </w:r>
      <w:r>
        <w:rPr>
          <w:color w:val="3F5359"/>
        </w:rPr>
        <w:t xml:space="preserve">1–5 per KPI + comment      </w:t>
      </w:r>
      <w:r>
        <w:rPr>
          <w:b/>
          <w:bCs/>
          <w:color w:val="16262D"/>
        </w:rPr>
        <w:t xml:space="preserve">Parties: </w:t>
      </w:r>
      <w:r>
        <w:rPr>
          <w:color w:val="3F5359"/>
        </w:rPr>
        <w:t xml:space="preserve">employee, manager, admin      </w:t>
      </w:r>
      <w:r>
        <w:rPr>
          <w:b/>
          <w:bCs/>
          <w:color w:val="16262D"/>
        </w:rPr>
        <w:t xml:space="preserve">Trigger: </w:t>
      </w:r>
      <w:r>
        <w:rPr>
          <w:color w:val="3F5359"/>
        </w:rPr>
        <w:t xml:space="preserve">admin starts it manually</w:t>
      </w:r>
    </w:p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THE PIPELINE</w:t>
      </w:r>
    </w:p>
    <w:p>
      <w:pPr>
        <w:spacing w:after="120" w:line="288"/>
      </w:pPr>
      <w:r>
        <w:rPr>
          <w:rFonts w:ascii="Consolas" w:cs="Consolas" w:eastAsia="Consolas" w:hAnsi="Consolas"/>
          <w:b/>
          <w:bCs/>
          <w:color w:val="92400E"/>
          <w:sz w:val="19"/>
          <w:szCs w:val="19"/>
        </w:rPr>
        <w:t xml:space="preserve">employee_pending</w:t>
      </w:r>
      <w:r>
        <w:rPr>
          <w:color w:val="6A7C82"/>
        </w:rPr>
        <w:t xml:space="preserve">   →   </w:t>
      </w:r>
      <w:r>
        <w:rPr>
          <w:rFonts w:ascii="Consolas" w:cs="Consolas" w:eastAsia="Consolas" w:hAnsi="Consolas"/>
          <w:b/>
          <w:bCs/>
          <w:color w:val="1E40AF"/>
          <w:sz w:val="19"/>
          <w:szCs w:val="19"/>
        </w:rPr>
        <w:t xml:space="preserve">employee_submitted</w:t>
      </w:r>
      <w:r>
        <w:rPr>
          <w:color w:val="6A7C82"/>
        </w:rPr>
        <w:t xml:space="preserve">   →   </w:t>
      </w:r>
      <w:r>
        <w:rPr>
          <w:rFonts w:ascii="Consolas" w:cs="Consolas" w:eastAsia="Consolas" w:hAnsi="Consolas"/>
          <w:b/>
          <w:bCs/>
          <w:color w:val="5B21B6"/>
          <w:sz w:val="19"/>
          <w:szCs w:val="19"/>
        </w:rPr>
        <w:t xml:space="preserve">manager_submitted</w:t>
      </w:r>
      <w:r>
        <w:rPr>
          <w:color w:val="6A7C82"/>
        </w:rPr>
        <w:t xml:space="preserve">   →   </w:t>
      </w:r>
      <w:r>
        <w:rPr>
          <w:rFonts w:ascii="Consolas" w:cs="Consolas" w:eastAsia="Consolas" w:hAnsi="Consolas"/>
          <w:b/>
          <w:bCs/>
          <w:color w:val="155E75"/>
          <w:sz w:val="19"/>
          <w:szCs w:val="19"/>
        </w:rPr>
        <w:t xml:space="preserve">unlocked</w:t>
      </w:r>
      <w:r>
        <w:rPr>
          <w:color w:val="6A7C82"/>
        </w:rPr>
        <w:t xml:space="preserve">   →   </w:t>
      </w:r>
      <w:r>
        <w:rPr>
          <w:rFonts w:ascii="Consolas" w:cs="Consolas" w:eastAsia="Consolas" w:hAnsi="Consolas"/>
          <w:b/>
          <w:bCs/>
          <w:color w:val="166534"/>
          <w:sz w:val="19"/>
          <w:szCs w:val="19"/>
        </w:rPr>
        <w:t xml:space="preserve">completed</w:t>
      </w:r>
    </w:p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01 · THE PEOPLE</w:t>
      </w:r>
    </w:p>
    <w:p>
      <w:pPr>
        <w:pStyle w:val="Heading1"/>
      </w:pPr>
      <w:r>
        <w:t xml:space="preserve">Who is involved</w:t>
      </w:r>
    </w:p>
    <w:p>
      <w:pPr>
        <w:spacing w:after="120" w:line="288"/>
      </w:pPr>
      <w:r>
        <w:rPr>
          <w:color w:val="3F5359"/>
        </w:rPr>
        <w:t xml:space="preserve">Three kinds of person touch a review. The employee and manager are </w:t>
      </w:r>
      <w:r>
        <w:rPr>
          <w:b/>
          <w:bCs/>
          <w:color w:val="16262D"/>
        </w:rPr>
        <w:t xml:space="preserve">real staff records</w:t>
      </w:r>
      <w:r>
        <w:rPr>
          <w:color w:val="3F5359"/>
        </w:rPr>
        <w:t xml:space="preserve">; when a review first reaches them, a login is created automatically and they are emailed a link to set a password.</w:t>
      </w:r>
    </w:p>
    <w:tbl>
      <w:tblPr>
        <w:tblW w:type="pct" w:w="100%"/>
        <w:tblBorders>
          <w:top w:val="single" w:color="DDE5E6" w:sz="2"/>
          <w:left w:val="single" w:color="DDE5E6" w:sz="2"/>
          <w:bottom w:val="single" w:color="DDE5E6" w:sz="2"/>
          <w:right w:val="single" w:color="DDE5E6" w:sz="2"/>
          <w:insideH w:val="single" w:color="DDE5E6" w:sz="2"/>
          <w:insideV w:val="single" w:color="DDE5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Role</w:t>
            </w:r>
          </w:p>
        </w:tc>
        <w:tc>
          <w:tcPr>
            <w:tcW w:type="pct" w:w="78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2E6F81"/>
              </w:rPr>
              <w:t xml:space="preserve">Admin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An HR / app user. Starts a review, can see and act on any step, and can finalise on a manager behalf.</w:t>
            </w:r>
          </w:p>
        </w:tc>
      </w:tr>
      <w:t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B06A1A"/>
              </w:rPr>
              <w:t xml:space="preserve">Employee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Sees only their own reviews. Rates each KPI 1–5 with a comment, then submits to their manager.</w:t>
            </w:r>
          </w:p>
        </w:tc>
      </w:tr>
      <w:tr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7C3F9E"/>
              </w:rPr>
              <w:t xml:space="preserve">Manager</w:t>
            </w:r>
          </w:p>
        </w:tc>
        <w:tc>
          <w:tcPr>
            <w:tcW w:type="pct" w:w="78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Sees their direct reports reviews. Rates after the employee submits, sets the session password, finalises.</w:t>
            </w:r>
          </w:p>
        </w:tc>
      </w:tr>
    </w:tbl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02 · THE STATE MACHINE</w:t>
      </w:r>
    </w:p>
    <w:p>
      <w:pPr>
        <w:pStyle w:val="Heading1"/>
      </w:pPr>
      <w:r>
        <w:t xml:space="preserve">Five states, one direction</w:t>
      </w:r>
    </w:p>
    <w:p>
      <w:pPr>
        <w:spacing w:after="120" w:line="288"/>
      </w:pPr>
      <w:r>
        <w:rPr>
          <w:color w:val="3F5359"/>
        </w:rPr>
        <w:t xml:space="preserve">A review only ever moves forward. Each transition has exactly one owner and a precondition; the system refuses out-of-order actions — a manager cannot rate before the employee submits, and nothing can be submitted twice.</w:t>
      </w:r>
    </w:p>
    <w:tbl>
      <w:tblPr>
        <w:tblW w:type="pct" w:w="100%"/>
        <w:tblBorders>
          <w:top w:val="single" w:color="DDE5E6" w:sz="2"/>
          <w:left w:val="single" w:color="DDE5E6" w:sz="2"/>
          <w:bottom w:val="single" w:color="DDE5E6" w:sz="2"/>
          <w:right w:val="single" w:color="DDE5E6" w:sz="2"/>
          <w:insideH w:val="single" w:color="DDE5E6" w:sz="2"/>
          <w:insideV w:val="single" w:color="DDE5E6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State</w:t>
            </w:r>
          </w:p>
        </w:tc>
        <w:tc>
          <w:tcPr>
            <w:tcW w:type="pct" w:w="20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Who acts next</w:t>
            </w:r>
          </w:p>
        </w:tc>
        <w:tc>
          <w:tcPr>
            <w:tcW w:type="pct" w:w="40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What has to happen</w:t>
            </w:r>
          </w:p>
        </w:tc>
        <w:tc>
          <w:tcPr>
            <w:tcW w:type="pct" w:w="16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Goes to</w:t>
            </w:r>
          </w:p>
        </w:tc>
      </w:tr>
      <w:t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9"/>
                <w:szCs w:val="19"/>
              </w:rPr>
              <w:t xml:space="preserve">employee_pending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B06A1A"/>
              </w:rPr>
              <w:t xml:space="preserve">Employee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Rate all KPIs (1–5) + comments, then Submit. Every KPI must be rated.</w:t>
            </w:r>
          </w:p>
        </w:tc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E40AF"/>
                <w:sz w:val="19"/>
                <w:szCs w:val="19"/>
              </w:rPr>
              <w:t xml:space="preserve">employee_submitted</w:t>
            </w:r>
          </w:p>
        </w:tc>
      </w:tr>
      <w:t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E40AF"/>
                <w:sz w:val="19"/>
                <w:szCs w:val="19"/>
              </w:rPr>
              <w:t xml:space="preserve">employee_submitted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7C3F9E"/>
              </w:rPr>
              <w:t xml:space="preserve">Manager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Review the employee answers, add own 1–5 + comments, set a session password, submit.</w:t>
            </w:r>
          </w:p>
        </w:tc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manager_submitted</w:t>
            </w:r>
          </w:p>
        </w:tc>
      </w:tr>
      <w:t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5B21B6"/>
                <w:sz w:val="19"/>
                <w:szCs w:val="19"/>
              </w:rPr>
              <w:t xml:space="preserve">manager_submitted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B06A1A"/>
              </w:rPr>
              <w:t xml:space="preserve">Employee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Enter the manager session password to unlock the combined view.</w:t>
            </w:r>
          </w:p>
        </w:tc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55E75"/>
                <w:sz w:val="19"/>
                <w:szCs w:val="19"/>
              </w:rPr>
              <w:t xml:space="preserve">unlocked</w:t>
            </w:r>
          </w:p>
        </w:tc>
      </w:tr>
      <w:t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55E75"/>
                <w:sz w:val="19"/>
                <w:szCs w:val="19"/>
              </w:rPr>
              <w:t xml:space="preserve">unlocked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7C3F9E"/>
              </w:rPr>
              <w:t xml:space="preserve">Manager / Admin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After the discussion, Finalise. (Can also finalise straight from manager_submitted.)</w:t>
            </w:r>
          </w:p>
        </w:tc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pct" w:w="2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9"/>
                <w:szCs w:val="19"/>
              </w:rPr>
              <w:t xml:space="preserve">completed</w:t>
            </w:r>
          </w:p>
        </w:tc>
        <w:tc>
          <w:tcPr>
            <w:tcW w:type="pct" w:w="2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—</w:t>
            </w:r>
          </w:p>
        </w:tc>
        <w:tc>
          <w:tcPr>
            <w:tcW w:type="pct" w:w="40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Terminal. A PDF is stored under the employee KPIs and both parties are emailed.</w:t>
            </w:r>
          </w:p>
        </w:tc>
        <w:tc>
          <w:tcPr>
            <w:tcW w:type="pct" w:w="1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03 · THE FLOW</w:t>
      </w:r>
    </w:p>
    <w:p>
      <w:pPr>
        <w:pStyle w:val="Heading1"/>
      </w:pPr>
      <w:r>
        <w:t xml:space="preserve">Step by step</w:t>
      </w:r>
    </w:p>
    <w:p>
      <w:pPr>
        <w:pStyle w:val="Heading2"/>
      </w:pPr>
      <w:r>
        <w:t xml:space="preserve">Step 1 — Admin starts the review</w:t>
      </w:r>
    </w:p>
    <w:p>
      <w:pPr>
        <w:spacing w:after="120" w:line="288"/>
      </w:pPr>
      <w:r>
        <w:rPr>
          <w:color w:val="3F5359"/>
        </w:rPr>
        <w:t xml:space="preserve">From the KPI Tracker, the admin opens an employee tile, picks a </w:t>
      </w:r>
      <w:r>
        <w:rPr>
          <w:b/>
          <w:bCs/>
          <w:color w:val="16262D"/>
        </w:rPr>
        <w:t xml:space="preserve">project KPA</w:t>
      </w:r>
      <w:r>
        <w:rPr>
          <w:color w:val="3F5359"/>
        </w:rPr>
        <w:t xml:space="preserve"> to pull KPIs from, ticks which KPIs to include, and sets the period (e.g. Q1 2026).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Freeze — </w:t>
      </w:r>
      <w:r>
        <w:rPr>
          <w:color w:val="3F5359"/>
        </w:rPr>
        <w:t xml:space="preserve">the chosen KPIs are copied into the review so later KPA edits cannot change them.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Access — </w:t>
      </w:r>
      <w:r>
        <w:rPr>
          <w:color w:val="3F5359"/>
        </w:rPr>
        <w:t xml:space="preserve">if the employee has no login yet, one is created and they are emailed a set-password link.</w:t>
      </w:r>
    </w:p>
    <w:p>
      <w:pPr>
        <w:pStyle w:val="Heading2"/>
      </w:pPr>
      <w:r>
        <w:t xml:space="preserve">Step 2 — Employee self-assessment</w:t>
      </w:r>
    </w:p>
    <w:p>
      <w:pPr>
        <w:spacing w:after="120" w:line="288"/>
      </w:pPr>
      <w:r>
        <w:rPr>
          <w:color w:val="3F5359"/>
        </w:rPr>
        <w:t xml:space="preserve">The employee rates each KPI on the 1–5 scale and adds comments. They can </w:t>
      </w:r>
      <w:r>
        <w:rPr>
          <w:b/>
          <w:bCs/>
          <w:color w:val="16262D"/>
        </w:rPr>
        <w:t xml:space="preserve">Save draft</w:t>
      </w:r>
      <w:r>
        <w:rPr>
          <w:color w:val="3F5359"/>
        </w:rPr>
        <w:t xml:space="preserve"> any time; </w:t>
      </w:r>
      <w:r>
        <w:rPr>
          <w:b/>
          <w:bCs/>
          <w:color w:val="16262D"/>
        </w:rPr>
        <w:t xml:space="preserve">Submit</w:t>
      </w:r>
      <w:r>
        <w:rPr>
          <w:color w:val="3F5359"/>
        </w:rPr>
        <w:t xml:space="preserve"> is only allowed once every KPI is rated.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On submit — </w:t>
      </w:r>
      <w:r>
        <w:rPr>
          <w:color w:val="3F5359"/>
        </w:rPr>
        <w:t xml:space="preserve">state becomes </w:t>
      </w:r>
      <w:r>
        <w:rPr>
          <w:rFonts w:ascii="Consolas" w:cs="Consolas" w:eastAsia="Consolas" w:hAnsi="Consolas"/>
          <w:b/>
          <w:bCs/>
          <w:color w:val="1E40AF"/>
          <w:sz w:val="19"/>
          <w:szCs w:val="19"/>
        </w:rPr>
        <w:t xml:space="preserve">employee_submitted</w:t>
      </w:r>
      <w:r>
        <w:rPr>
          <w:color w:val="3F5359"/>
        </w:rPr>
        <w:t xml:space="preserve">; the manager is provisioned (if needed) and emailed.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After submit — </w:t>
      </w:r>
      <w:r>
        <w:rPr>
          <w:color w:val="3F5359"/>
        </w:rPr>
        <w:t xml:space="preserve">the employee form is read-only; they cannot change their answers.</w:t>
      </w:r>
    </w:p>
    <w:p>
      <w:pPr>
        <w:pStyle w:val="Heading2"/>
      </w:pPr>
      <w:r>
        <w:t xml:space="preserve">Step 3 — Manager review</w:t>
      </w:r>
    </w:p>
    <w:p>
      <w:pPr>
        <w:spacing w:after="120" w:line="288"/>
      </w:pPr>
      <w:r>
        <w:rPr>
          <w:color w:val="3F5359"/>
        </w:rPr>
        <w:t xml:space="preserve">The manager sees the </w:t>
      </w:r>
      <w:r>
        <w:rPr>
          <w:b/>
          <w:bCs/>
          <w:color w:val="16262D"/>
        </w:rPr>
        <w:t xml:space="preserve">employee answers shown read-only</w:t>
      </w:r>
      <w:r>
        <w:rPr>
          <w:color w:val="3F5359"/>
        </w:rPr>
        <w:t xml:space="preserve">, alongside their own 1–5 rating + comment for each KPI. On submitting, they set a </w:t>
      </w:r>
      <w:r>
        <w:rPr>
          <w:b/>
          <w:bCs/>
          <w:color w:val="16262D"/>
        </w:rPr>
        <w:t xml:space="preserve">session password</w:t>
      </w:r>
      <w:r>
        <w:rPr>
          <w:color w:val="3F5359"/>
        </w:rPr>
        <w:t xml:space="preserve"> (at least 4 characters) to share at the meeting.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On submit — </w:t>
      </w:r>
      <w:r>
        <w:rPr>
          <w:color w:val="3F5359"/>
        </w:rPr>
        <w:t xml:space="preserve">state becomes </w:t>
      </w:r>
      <w:r>
        <w:rPr>
          <w:rFonts w:ascii="Consolas" w:cs="Consolas" w:eastAsia="Consolas" w:hAnsi="Consolas"/>
          <w:b/>
          <w:bCs/>
          <w:color w:val="5B21B6"/>
          <w:sz w:val="19"/>
          <w:szCs w:val="19"/>
        </w:rPr>
        <w:t xml:space="preserve">manager_submitted</w:t>
      </w:r>
      <w:r>
        <w:rPr>
          <w:color w:val="3F5359"/>
        </w:rPr>
        <w:t xml:space="preserve">; the password is stored hashed; the employee is emailed that the session is ready but locked.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Guard — </w:t>
      </w:r>
      <w:r>
        <w:rPr>
          <w:color w:val="3F5359"/>
        </w:rPr>
        <w:t xml:space="preserve">the manager cannot act until the employee has submitted.</w:t>
      </w:r>
    </w:p>
    <w:p>
      <w:pPr>
        <w:pStyle w:val="Heading2"/>
      </w:pPr>
      <w:r>
        <w:t xml:space="preserve">Step 4 — The joint session</w:t>
      </w:r>
    </w:p>
    <w:p>
      <w:pPr>
        <w:spacing w:after="120" w:line="288"/>
      </w:pPr>
      <w:r>
        <w:rPr>
          <w:color w:val="3F5359"/>
        </w:rPr>
        <w:t xml:space="preserve">Both open the session at their meeting. The manager (and admin) can see the combined view immediately; the </w:t>
      </w:r>
      <w:r>
        <w:rPr>
          <w:b/>
          <w:bCs/>
          <w:color w:val="16262D"/>
        </w:rPr>
        <w:t xml:space="preserve">employee is locked out</w:t>
      </w:r>
      <w:r>
        <w:rPr>
          <w:color w:val="3F5359"/>
        </w:rPr>
        <w:t xml:space="preserve"> until they type the manager password. Once unlocked, both see the </w:t>
      </w:r>
      <w:r>
        <w:rPr>
          <w:b/>
          <w:bCs/>
          <w:color w:val="16262D"/>
        </w:rPr>
        <w:t xml:space="preserve">side-by-side</w:t>
      </w:r>
      <w:r>
        <w:rPr>
          <w:color w:val="3F5359"/>
        </w:rPr>
        <w:t xml:space="preserve"> employee-vs-manager ratings and comments, plus the overall score.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Why — </w:t>
      </w:r>
      <w:r>
        <w:rPr>
          <w:color w:val="3F5359"/>
        </w:rPr>
        <w:t xml:space="preserve">so the employee cannot preview the manager feedback before you sit down together.</w:t>
      </w:r>
    </w:p>
    <w:p>
      <w:pPr>
        <w:pStyle w:val="Heading2"/>
      </w:pPr>
      <w:r>
        <w:t xml:space="preserve">Step 5 — Finalise and store</w:t>
      </w:r>
    </w:p>
    <w:p>
      <w:pPr>
        <w:spacing w:after="120" w:line="288"/>
      </w:pPr>
      <w:r>
        <w:rPr>
          <w:color w:val="3F5359"/>
        </w:rPr>
        <w:t xml:space="preserve">The manager (or admin) clicks </w:t>
      </w:r>
      <w:r>
        <w:rPr>
          <w:b/>
          <w:bCs/>
          <w:color w:val="16262D"/>
        </w:rPr>
        <w:t xml:space="preserve">Finalise</w:t>
      </w:r>
      <w:r>
        <w:rPr>
          <w:color w:val="3F5359"/>
        </w:rPr>
        <w:t xml:space="preserve">. The system renders a completed-review PDF, stores it as a session document under the employee, marks the review </w:t>
      </w:r>
      <w:r>
        <w:rPr>
          <w:rFonts w:ascii="Consolas" w:cs="Consolas" w:eastAsia="Consolas" w:hAnsi="Consolas"/>
          <w:b/>
          <w:bCs/>
          <w:color w:val="166534"/>
          <w:sz w:val="19"/>
          <w:szCs w:val="19"/>
        </w:rPr>
        <w:t xml:space="preserve">completed</w:t>
      </w:r>
      <w:r>
        <w:rPr>
          <w:color w:val="3F5359"/>
        </w:rPr>
        <w:t xml:space="preserve">, and emails both parties.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Result — </w:t>
      </w:r>
      <w:r>
        <w:rPr>
          <w:color w:val="3F5359"/>
        </w:rPr>
        <w:t xml:space="preserve">the finished review appears on the KPI Tracker as a downloadable document, and its scores feed the analytics.</w:t>
      </w:r>
    </w:p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04 · CORRECTNESS</w:t>
      </w:r>
    </w:p>
    <w:p>
      <w:pPr>
        <w:pStyle w:val="Heading1"/>
      </w:pPr>
      <w:r>
        <w:t xml:space="preserve">Choosing and freezing the KPIs</w:t>
      </w:r>
    </w:p>
    <w:p>
      <w:pPr>
        <w:spacing w:after="120" w:line="288"/>
      </w:pPr>
      <w:r>
        <w:rPr>
          <w:color w:val="3F5359"/>
        </w:rPr>
        <w:t xml:space="preserve">KPIs live inside a project KPA task. They have no stable ID of their own — they are identified by their position in the list. That is a problem if someone edits or reorders the KPA after a review has started.</w:t>
      </w:r>
    </w:p>
    <w:p>
      <w:pPr>
        <w:spacing w:after="120" w:line="288"/>
      </w:pPr>
      <w:r>
        <w:rPr>
          <w:color w:val="3F5359"/>
        </w:rPr>
        <w:t xml:space="preserve">The fix: at the moment a review is started, the selected KPIs are </w:t>
      </w:r>
      <w:r>
        <w:rPr>
          <w:b/>
          <w:bCs/>
          <w:color w:val="16262D"/>
        </w:rPr>
        <w:t xml:space="preserve">copied into the review</w:t>
      </w:r>
      <w:r>
        <w:rPr>
          <w:color w:val="3F5359"/>
        </w:rPr>
        <w:t xml:space="preserve"> as a frozen snapshot (</w:t>
      </w:r>
      <w:r>
        <w:rPr>
          <w:rFonts w:ascii="Consolas" w:cs="Consolas" w:eastAsia="Consolas" w:hAnsi="Consolas"/>
          <w:color w:val="234F5C"/>
          <w:sz w:val="19"/>
          <w:szCs w:val="19"/>
        </w:rPr>
        <w:t xml:space="preserve">KpiSnapshotJson</w:t>
      </w:r>
      <w:r>
        <w:rPr>
          <w:color w:val="3F5359"/>
        </w:rPr>
        <w:t xml:space="preserve">). Every rating is indexed to that snapshot — not to the live KPA. So editing the source KPA later has </w:t>
      </w:r>
      <w:r>
        <w:rPr>
          <w:b/>
          <w:bCs/>
          <w:color w:val="16262D"/>
        </w:rPr>
        <w:t xml:space="preserve">no effect</w:t>
      </w:r>
      <w:r>
        <w:rPr>
          <w:color w:val="3F5359"/>
        </w:rPr>
        <w:t xml:space="preserve"> on an in-flight or completed review.</w:t>
      </w:r>
    </w:p>
    <w:tbl>
      <w:tblPr>
        <w:tblW w:type="pct" w:w="100%"/>
        <w:tblBorders>
          <w:top w:val="single" w:color="2E6F81" w:sz="2"/>
          <w:left w:val="single" w:color="2E6F81" w:sz="24"/>
          <w:bottom w:val="single" w:color="2E6F81" w:sz="2"/>
          <w:right w:val="single" w:color="2E6F81" w:sz="2"/>
          <w:insideH w:val="none"/>
          <w:insideV w:val="none"/>
        </w:tblBorders>
      </w:tblPr>
      <w:tblGrid>
        <w:gridCol w:w="100"/>
      </w:tblGrid>
      <w:tr>
        <w:tc>
          <w:tcPr>
            <w:shd w:fill="E6F0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6F81"/>
                <w:spacing w:val="24"/>
                <w:sz w:val="15"/>
                <w:szCs w:val="15"/>
              </w:rPr>
              <w:t xml:space="preserve">VALIDATE THIS</w:t>
            </w:r>
          </w:p>
          <w:p>
            <w:pPr>
              <w:spacing w:after="0" w:line="280"/>
            </w:pPr>
            <w:r>
              <w:rPr>
                <w:color w:val="3F5359"/>
              </w:rPr>
              <w:t xml:space="preserve">A rating at position </w:t>
            </w:r>
            <w:r>
              <w:rPr>
                <w:rFonts w:ascii="Consolas" w:cs="Consolas" w:eastAsia="Consolas" w:hAnsi="Consolas"/>
                <w:color w:val="16262D"/>
                <w:sz w:val="19"/>
                <w:szCs w:val="19"/>
              </w:rPr>
              <w:t xml:space="preserve">i</w:t>
            </w:r>
            <w:r>
              <w:rPr>
                <w:color w:val="3F5359"/>
              </w:rPr>
              <w:t xml:space="preserve"> always refers to snapshot KPI </w:t>
            </w:r>
            <w:r>
              <w:rPr>
                <w:rFonts w:ascii="Consolas" w:cs="Consolas" w:eastAsia="Consolas" w:hAnsi="Consolas"/>
                <w:color w:val="16262D"/>
                <w:sz w:val="19"/>
                <w:szCs w:val="19"/>
              </w:rPr>
              <w:t xml:space="preserve">i</w:t>
            </w:r>
            <w:r>
              <w:rPr>
                <w:color w:val="3F5359"/>
              </w:rPr>
              <w:t xml:space="preserve">. Confirm the acceptance criterion: </w:t>
            </w:r>
            <w:r>
              <w:rPr>
                <w:b/>
                <w:bCs/>
                <w:color w:val="16262D"/>
              </w:rPr>
              <w:t xml:space="preserve">start a review, then delete or reorder KPIs on the source KPA — the review is unchanged.</w:t>
            </w:r>
          </w:p>
        </w:tc>
      </w:tr>
    </w:tbl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05 · THE NUMBERS</w:t>
      </w:r>
    </w:p>
    <w:p>
      <w:pPr>
        <w:pStyle w:val="Heading1"/>
      </w:pPr>
      <w:r>
        <w:t xml:space="preserve">Scoring and analytics</w:t>
      </w:r>
    </w:p>
    <w:p>
      <w:pPr>
        <w:spacing w:after="120" w:line="288"/>
      </w:pPr>
      <w:r>
        <w:rPr>
          <w:color w:val="3F5359"/>
        </w:rPr>
        <w:t xml:space="preserve">Each KPI is rated on a five-point scale, the same one used across the printed KPI documents: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5</w:t>
      </w:r>
      <w:r>
        <w:rPr>
          <w:color w:val="3F5359"/>
        </w:rPr>
        <w:t xml:space="preserve"> Outstanding      </w:t>
      </w:r>
      <w:r>
        <w:rPr>
          <w:b/>
          <w:bCs/>
          <w:color w:val="16262D"/>
        </w:rPr>
        <w:t xml:space="preserve">4</w:t>
      </w:r>
      <w:r>
        <w:rPr>
          <w:color w:val="3F5359"/>
        </w:rPr>
        <w:t xml:space="preserve"> Exceeds Expectations      </w:t>
      </w:r>
      <w:r>
        <w:rPr>
          <w:b/>
          <w:bCs/>
          <w:color w:val="16262D"/>
        </w:rPr>
        <w:t xml:space="preserve">3</w:t>
      </w:r>
      <w:r>
        <w:rPr>
          <w:color w:val="3F5359"/>
        </w:rPr>
        <w:t xml:space="preserve"> Meets Expectations      </w:t>
      </w:r>
      <w:r>
        <w:rPr>
          <w:b/>
          <w:bCs/>
          <w:color w:val="16262D"/>
        </w:rPr>
        <w:t xml:space="preserve">2</w:t>
      </w:r>
      <w:r>
        <w:rPr>
          <w:color w:val="3F5359"/>
        </w:rPr>
        <w:t xml:space="preserve"> Needs Improvement      </w:t>
      </w:r>
      <w:r>
        <w:rPr>
          <w:b/>
          <w:bCs/>
          <w:color w:val="16262D"/>
        </w:rPr>
        <w:t xml:space="preserve">1</w:t>
      </w:r>
      <w:r>
        <w:rPr>
          <w:color w:val="3F5359"/>
        </w:rPr>
        <w:t xml:space="preserve"> Unsatisfactory</w:t>
      </w:r>
    </w:p>
    <w:p>
      <w:pPr>
        <w:pStyle w:val="Heading2"/>
      </w:pPr>
      <w:r>
        <w:t xml:space="preserve">Overall score</w:t>
      </w:r>
    </w:p>
    <w:p>
      <w:pPr>
        <w:spacing w:after="120" w:line="288"/>
      </w:pPr>
      <w:r>
        <w:rPr>
          <w:color w:val="3F5359"/>
        </w:rPr>
        <w:t xml:space="preserve">The overall score is the </w:t>
      </w:r>
      <w:r>
        <w:rPr>
          <w:b/>
          <w:bCs/>
          <w:color w:val="16262D"/>
        </w:rPr>
        <w:t xml:space="preserve">simple average of the manager ratings</w:t>
      </w:r>
      <w:r>
        <w:rPr>
          <w:color w:val="3F5359"/>
        </w:rPr>
        <w:t xml:space="preserve"> (the manager numbers are authoritative). Shown as </w:t>
      </w:r>
      <w:r>
        <w:rPr>
          <w:rFonts w:ascii="Consolas" w:cs="Consolas" w:eastAsia="Consolas" w:hAnsi="Consolas"/>
          <w:color w:val="16262D"/>
          <w:sz w:val="19"/>
          <w:szCs w:val="19"/>
        </w:rPr>
        <w:t xml:space="preserve">X / 5</w:t>
      </w:r>
      <w:r>
        <w:rPr>
          <w:color w:val="3F5359"/>
        </w:rPr>
        <w:t xml:space="preserve"> and as a percentage (rating / 5 x 100). Example: manager rates </w:t>
      </w:r>
      <w:r>
        <w:rPr>
          <w:rFonts w:ascii="Consolas" w:cs="Consolas" w:eastAsia="Consolas" w:hAnsi="Consolas"/>
          <w:color w:val="16262D"/>
          <w:sz w:val="19"/>
          <w:szCs w:val="19"/>
        </w:rPr>
        <w:t xml:space="preserve">5</w:t>
      </w:r>
      <w:r>
        <w:rPr>
          <w:color w:val="3F5359"/>
        </w:rPr>
        <w:t xml:space="preserve"> and </w:t>
      </w:r>
      <w:r>
        <w:rPr>
          <w:rFonts w:ascii="Consolas" w:cs="Consolas" w:eastAsia="Consolas" w:hAnsi="Consolas"/>
          <w:color w:val="16262D"/>
          <w:sz w:val="19"/>
          <w:szCs w:val="19"/>
        </w:rPr>
        <w:t xml:space="preserve">4</w:t>
      </w:r>
      <w:r>
        <w:rPr>
          <w:color w:val="3F5359"/>
        </w:rPr>
        <w:t xml:space="preserve"> becomes 4.5 / 5 becomes </w:t>
      </w:r>
      <w:r>
        <w:rPr>
          <w:b/>
          <w:bCs/>
          <w:color w:val="16262D"/>
        </w:rPr>
        <w:t xml:space="preserve">90%</w:t>
      </w:r>
      <w:r>
        <w:rPr>
          <w:color w:val="3F5359"/>
        </w:rPr>
        <w:t xml:space="preserve">.</w:t>
      </w:r>
    </w:p>
    <w:p>
      <w:pPr>
        <w:pStyle w:val="Heading2"/>
      </w:pPr>
      <w:r>
        <w:t xml:space="preserve">Feeding the HR Analysis page</w:t>
      </w:r>
    </w:p>
    <w:p>
      <w:pPr>
        <w:spacing w:after="120" w:line="288"/>
      </w:pPr>
      <w:r>
        <w:rPr>
          <w:color w:val="3F5359"/>
        </w:rPr>
        <w:t xml:space="preserve">On the analytics side, each manager rating is mapped </w:t>
      </w:r>
      <w:r>
        <w:rPr>
          <w:b/>
          <w:bCs/>
          <w:color w:val="16262D"/>
        </w:rPr>
        <w:t xml:space="preserve">1–5 to 0–100</w:t>
      </w:r>
      <w:r>
        <w:rPr>
          <w:color w:val="3F5359"/>
        </w:rPr>
        <w:t xml:space="preserve"> (x 20) and averaged per employee to rank Top and Lower performers. The most recent completed / submitted review per employee is the one that counts. The radar Current focus chart is separate — it sums KPA </w:t>
      </w:r>
      <w:r>
        <w:rPr>
          <w:b/>
          <w:bCs/>
          <w:color w:val="16262D"/>
        </w:rPr>
        <w:t xml:space="preserve">weights</w:t>
      </w:r>
      <w:r>
        <w:rPr>
          <w:color w:val="3F5359"/>
        </w:rPr>
        <w:t xml:space="preserve">, not ratings.</w:t>
      </w:r>
    </w:p>
    <w:tbl>
      <w:tblPr>
        <w:tblW w:type="pct" w:w="100%"/>
        <w:tblBorders>
          <w:top w:val="single" w:color="2E6F81" w:sz="2"/>
          <w:left w:val="single" w:color="2E6F81" w:sz="24"/>
          <w:bottom w:val="single" w:color="2E6F81" w:sz="2"/>
          <w:right w:val="single" w:color="2E6F81" w:sz="2"/>
          <w:insideH w:val="none"/>
          <w:insideV w:val="none"/>
        </w:tblBorders>
      </w:tblPr>
      <w:tblGrid>
        <w:gridCol w:w="100"/>
      </w:tblGrid>
      <w:tr>
        <w:tc>
          <w:tcPr>
            <w:shd w:fill="E6F0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6F81"/>
                <w:spacing w:val="24"/>
                <w:sz w:val="15"/>
                <w:szCs w:val="15"/>
              </w:rPr>
              <w:t xml:space="preserve">DESIGN CHOICE TO CONFIRM</w:t>
            </w:r>
          </w:p>
          <w:p>
            <w:pPr>
              <w:spacing w:after="0" w:line="280"/>
            </w:pPr>
            <w:r>
              <w:rPr>
                <w:color w:val="3F5359"/>
              </w:rPr>
              <w:t xml:space="preserve">The overall is an </w:t>
            </w:r>
            <w:r>
              <w:rPr>
                <w:b/>
                <w:bCs/>
                <w:color w:val="16262D"/>
              </w:rPr>
              <w:t xml:space="preserve">unweighted</w:t>
            </w:r>
            <w:r>
              <w:rPr>
                <w:color w:val="3F5359"/>
              </w:rPr>
              <w:t xml:space="preserve"> average — a 25%-weight KPA and a 10%-weight KPA count equally. If you want the overall weighted by KPA weight, that is a deliberate change we can make.</w:t>
            </w:r>
          </w:p>
        </w:tc>
      </w:tr>
    </w:tbl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06 · ACCESS CONTROL</w:t>
      </w:r>
    </w:p>
    <w:p>
      <w:pPr>
        <w:pStyle w:val="Heading1"/>
      </w:pPr>
      <w:r>
        <w:t xml:space="preserve">Who can see what</w:t>
      </w:r>
    </w:p>
    <w:p>
      <w:pPr>
        <w:spacing w:after="120" w:line="288"/>
      </w:pPr>
      <w:r>
        <w:rPr>
          <w:color w:val="3F5359"/>
        </w:rPr>
        <w:t xml:space="preserve">Every review endpoint checks the signed-in person against the review before returning anything: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Employee endpoints</w:t>
      </w:r>
      <w:r>
        <w:rPr>
          <w:color w:val="3F5359"/>
        </w:rPr>
        <w:t xml:space="preserve"> require the caller to be the review employee.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Manager endpoints</w:t>
      </w:r>
      <w:r>
        <w:rPr>
          <w:color w:val="3F5359"/>
        </w:rPr>
        <w:t xml:space="preserve"> require the caller to be the review manager (a snapshot of who the employee reported to when it started).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Admins</w:t>
      </w:r>
      <w:r>
        <w:rPr>
          <w:color w:val="3F5359"/>
        </w:rPr>
        <w:t xml:space="preserve"> bypass these ownership checks.</w:t>
      </w:r>
    </w:p>
    <w:p>
      <w:pPr>
        <w:spacing w:after="120" w:line="288"/>
      </w:pPr>
      <w:r>
        <w:rPr>
          <w:color w:val="3F5359"/>
        </w:rPr>
        <w:t xml:space="preserve">The </w:t>
      </w:r>
      <w:r>
        <w:rPr>
          <w:b/>
          <w:bCs/>
          <w:color w:val="16262D"/>
        </w:rPr>
        <w:t xml:space="preserve">password gate</w:t>
      </w:r>
      <w:r>
        <w:rPr>
          <w:color w:val="3F5359"/>
        </w:rPr>
        <w:t xml:space="preserve"> is separate from ownership. The manager sets a session password on submit; it is stored only as a bcrypt hash. The employee can always see </w:t>
      </w:r>
      <w:r>
        <w:rPr>
          <w:b/>
          <w:bCs/>
          <w:color w:val="16262D"/>
        </w:rPr>
        <w:t xml:space="preserve">their own</w:t>
      </w:r>
      <w:r>
        <w:rPr>
          <w:color w:val="3F5359"/>
        </w:rPr>
        <w:t xml:space="preserve"> answers, but the </w:t>
      </w:r>
      <w:r>
        <w:rPr>
          <w:b/>
          <w:bCs/>
          <w:color w:val="16262D"/>
        </w:rPr>
        <w:t xml:space="preserve">combined</w:t>
      </w:r>
      <w:r>
        <w:rPr>
          <w:color w:val="3F5359"/>
        </w:rPr>
        <w:t xml:space="preserve"> view stays locked to them until they enter that password. Manager and admin never need it.</w:t>
      </w:r>
    </w:p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07 · NOTIFICATIONS</w:t>
      </w:r>
    </w:p>
    <w:p>
      <w:pPr>
        <w:pStyle w:val="Heading1"/>
      </w:pPr>
      <w:r>
        <w:t xml:space="preserve">When emails go out</w:t>
      </w:r>
    </w:p>
    <w:p>
      <w:pPr>
        <w:spacing w:after="120" w:line="288"/>
      </w:pPr>
      <w:r>
        <w:rPr>
          <w:color w:val="3F5359"/>
        </w:rPr>
        <w:t xml:space="preserve">Email is the notification channel. Each transition sends exactly one message with a link that leads either to a set-password page (brand-new account) or straight to the relevant screen.</w:t>
      </w:r>
    </w:p>
    <w:tbl>
      <w:tblPr>
        <w:tblW w:type="pct" w:w="100%"/>
        <w:tblBorders>
          <w:top w:val="single" w:color="DDE5E6" w:sz="2"/>
          <w:left w:val="single" w:color="DDE5E6" w:sz="2"/>
          <w:bottom w:val="single" w:color="DDE5E6" w:sz="2"/>
          <w:right w:val="single" w:color="DDE5E6" w:sz="2"/>
          <w:insideH w:val="single" w:color="DDE5E6" w:sz="2"/>
          <w:insideV w:val="single" w:color="DDE5E6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Trigger</w:t>
            </w:r>
          </w:p>
        </w:tc>
        <w:tc>
          <w:tcPr>
            <w:tcW w:type="pct" w:w="22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Recipient</w:t>
            </w:r>
          </w:p>
        </w:tc>
        <w:tc>
          <w:tcPr>
            <w:tcW w:type="pct" w:w="52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Admin starts the review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B06A1A"/>
              </w:rPr>
              <w:t xml:space="preserve">Employee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Complete your KPI review — link to the self-assessment.</w:t>
            </w:r>
          </w:p>
        </w:tc>
      </w:tr>
      <w:tr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Employee submits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7C3F9E"/>
              </w:rPr>
              <w:t xml:space="preserve">Manager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A KPI review needs your assessment — link to the manager review.</w:t>
            </w:r>
          </w:p>
        </w:tc>
      </w:tr>
      <w:tr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Manager submits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B06A1A"/>
              </w:rPr>
              <w:t xml:space="preserve">Employee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Your review session is ready — locked; get the password from your manager.</w:t>
            </w:r>
          </w:p>
        </w:tc>
      </w:tr>
      <w:tr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Review finalised</w:t>
            </w:r>
          </w:p>
        </w:tc>
        <w:tc>
          <w:tcPr>
            <w:tcW w:type="pct" w:w="2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Employee + Manager</w:t>
            </w:r>
          </w:p>
        </w:tc>
        <w:tc>
          <w:tcPr>
            <w:tcW w:type="pct" w:w="52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KPI review completed — link to the outcome.</w:t>
            </w:r>
          </w:p>
        </w:tc>
      </w:tr>
    </w:tbl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08 · STORAGE</w:t>
      </w:r>
    </w:p>
    <w:p>
      <w:pPr>
        <w:pStyle w:val="Heading1"/>
      </w:pPr>
      <w:r>
        <w:t xml:space="preserve">What is stored</w:t>
      </w:r>
    </w:p>
    <w:p>
      <w:pPr>
        <w:spacing w:after="120" w:line="288"/>
      </w:pPr>
      <w:r>
        <w:rPr>
          <w:color w:val="3F5359"/>
        </w:rPr>
        <w:t xml:space="preserve">One review is a single row that carries the whole cycle. Ratings are JSON arrays aligned to the frozen snapshot.</w:t>
      </w:r>
    </w:p>
    <w:tbl>
      <w:tblPr>
        <w:tblW w:type="pct" w:w="100%"/>
        <w:tblBorders>
          <w:top w:val="single" w:color="DDE5E6" w:sz="2"/>
          <w:left w:val="single" w:color="DDE5E6" w:sz="2"/>
          <w:bottom w:val="single" w:color="DDE5E6" w:sz="2"/>
          <w:right w:val="single" w:color="DDE5E6" w:sz="2"/>
          <w:insideH w:val="single" w:color="DDE5E6" w:sz="2"/>
          <w:insideV w:val="single" w:color="DDE5E6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Where</w:t>
            </w:r>
          </w:p>
        </w:tc>
        <w:tc>
          <w:tcPr>
            <w:tcW w:type="pct" w:w="74%"/>
            <w:shd w:fill="EEF2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6A7C82"/>
                <w:sz w:val="18"/>
                <w:szCs w:val="18"/>
              </w:rPr>
              <w:t xml:space="preserve">Holds</w:t>
            </w:r>
          </w:p>
        </w:tc>
      </w:tr>
      <w:tr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34F5C"/>
                <w:sz w:val="19"/>
                <w:szCs w:val="19"/>
              </w:rPr>
              <w:t xml:space="preserve">KpiReviews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The cycle: employee, manager, source KPA, period, </w:t>
            </w:r>
            <w:r>
              <w:rPr>
                <w:rFonts w:ascii="Consolas" w:cs="Consolas" w:eastAsia="Consolas" w:hAnsi="Consolas"/>
                <w:color w:val="234F5C"/>
                <w:sz w:val="19"/>
                <w:szCs w:val="19"/>
              </w:rPr>
              <w:t xml:space="preserve">KpiSnapshotJson</w:t>
            </w: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 (frozen KPIs), </w:t>
            </w:r>
            <w:r>
              <w:rPr>
                <w:rFonts w:ascii="Consolas" w:cs="Consolas" w:eastAsia="Consolas" w:hAnsi="Consolas"/>
                <w:color w:val="234F5C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34F5C"/>
                <w:sz w:val="19"/>
                <w:szCs w:val="19"/>
              </w:rPr>
              <w:t xml:space="preserve">EmployeeRatingsJson</w:t>
            </w: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34F5C"/>
                <w:sz w:val="19"/>
                <w:szCs w:val="19"/>
              </w:rPr>
              <w:t xml:space="preserve">ManagerRatingsJson</w:t>
            </w: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34F5C"/>
                <w:sz w:val="19"/>
                <w:szCs w:val="19"/>
              </w:rPr>
              <w:t xml:space="preserve">SessionPasswordHash</w:t>
            </w: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, timestamps, and a link to the stored document.</w:t>
            </w:r>
          </w:p>
        </w:tc>
      </w:tr>
      <w:tr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34F5C"/>
                <w:sz w:val="19"/>
                <w:szCs w:val="19"/>
              </w:rPr>
              <w:t xml:space="preserve">...RatingsJson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An array like </w:t>
            </w:r>
            <w:r>
              <w:rPr>
                <w:rFonts w:ascii="Consolas" w:cs="Consolas" w:eastAsia="Consolas" w:hAnsi="Consolas"/>
                <w:color w:val="16262D"/>
                <w:sz w:val="19"/>
                <w:szCs w:val="19"/>
              </w:rPr>
              <w:t xml:space="preserve">[{ rating: 1-5, comment }]</w:t>
            </w: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, one entry per snapshot KPI, in order.</w:t>
            </w:r>
          </w:p>
        </w:tc>
      </w:tr>
      <w:tr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34F5C"/>
                <w:sz w:val="19"/>
                <w:szCs w:val="19"/>
              </w:rPr>
              <w:t xml:space="preserve">Users.EmployeeId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Links a login to a staff record, so a signed-in person resolves to the employee / manager of this review. Plus a one-time invite token for the first password.</w:t>
            </w:r>
          </w:p>
        </w:tc>
      </w:tr>
      <w:tr>
        <w:tc>
          <w:tcPr>
            <w:tcW w:type="pct" w:w="26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34F5C"/>
                <w:sz w:val="19"/>
                <w:szCs w:val="19"/>
              </w:rPr>
              <w:t xml:space="preserve">KpiSessions</w:t>
            </w:r>
          </w:p>
        </w:tc>
        <w:tc>
          <w:tcPr>
            <w:tcW w:type="pct" w:w="74%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3F5359"/>
                <w:sz w:val="20"/>
                <w:szCs w:val="20"/>
              </w:rPr>
              <w:t xml:space="preserve">Reused to store the finalised PDF under the employee — which is why the completed review shows up on the KPI Tracker like any other session document.</w:t>
            </w:r>
          </w:p>
        </w:tc>
      </w:tr>
    </w:tbl>
    <w:p>
      <w:pPr>
        <w:spacing w:after="40" w:before="280"/>
      </w:pPr>
      <w:r>
        <w:rPr>
          <w:b/>
          <w:bCs/>
          <w:color w:val="2E6F81"/>
          <w:spacing w:val="28"/>
          <w:sz w:val="16"/>
          <w:szCs w:val="16"/>
        </w:rPr>
        <w:t xml:space="preserve">09 · BOUNDARIES</w:t>
      </w:r>
    </w:p>
    <w:p>
      <w:pPr>
        <w:pStyle w:val="Heading1"/>
      </w:pPr>
      <w:r>
        <w:t xml:space="preserve">Edge cases and current limits</w:t>
      </w:r>
    </w:p>
    <w:p>
      <w:pPr>
        <w:spacing w:after="120" w:line="288"/>
      </w:pPr>
      <w:r>
        <w:rPr>
          <w:color w:val="3F5359"/>
        </w:rPr>
        <w:t xml:space="preserve">Behaviours worth confirming, and the deliberate boundaries of what is built so far: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No manager on file</w:t>
      </w:r>
      <w:r>
        <w:rPr>
          <w:color w:val="3F5359"/>
        </w:rPr>
        <w:t xml:space="preserve"> → an admin acts as the reviewer and finaliser.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Source KPA edited after start</w:t>
      </w:r>
      <w:r>
        <w:rPr>
          <w:color w:val="3F5359"/>
        </w:rPr>
        <w:t xml:space="preserve"> → no effect; the review used a frozen snapshot.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Cannot skip ahead or double-act</w:t>
      </w:r>
      <w:r>
        <w:rPr>
          <w:color w:val="3F5359"/>
        </w:rPr>
        <w:t xml:space="preserve"> → submitting before all KPIs are rated, re-submitting, or a manager acting before the employee submits are all refused.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Employee always sees their own answers</w:t>
      </w:r>
      <w:r>
        <w:rPr>
          <w:color w:val="3F5359"/>
        </w:rPr>
        <w:t xml:space="preserve"> → only the combined view is password-gated.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Overall = simple average</w:t>
      </w:r>
      <w:r>
        <w:rPr>
          <w:color w:val="3F5359"/>
        </w:rPr>
        <w:t xml:space="preserve"> of the manager ratings — unweighted by KPA weight (a choice, not a bug).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Reviews start manually</w:t>
      </w:r>
      <w:r>
        <w:rPr>
          <w:color w:val="3F5359"/>
        </w:rPr>
        <w:t xml:space="preserve"> → the automatic a-review-is-due scheduler is not built yet; the due-date field exists so it can be added later.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b/>
          <w:bCs/>
          <w:color w:val="16262D"/>
        </w:rPr>
        <w:t xml:space="preserve">Role enforcement is scoped to review endpoints</w:t>
      </w:r>
      <w:r>
        <w:rPr>
          <w:color w:val="3F5359"/>
        </w:rPr>
        <w:t xml:space="preserve"> → the rest of the admin app is not role-gated at the API, so a staff login could still reach other pages by URL.</w:t>
      </w:r>
    </w:p>
    <w:p>
      <w:pPr>
        <w:spacing w:after="80"/>
      </w:pPr>
    </w:p>
    <w:tbl>
      <w:tblPr>
        <w:tblW w:type="pct" w:w="100%"/>
        <w:tblBorders>
          <w:top w:val="single" w:color="2E6F81" w:sz="2"/>
          <w:left w:val="single" w:color="2E6F81" w:sz="24"/>
          <w:bottom w:val="single" w:color="2E6F81" w:sz="2"/>
          <w:right w:val="single" w:color="2E6F81" w:sz="2"/>
          <w:insideH w:val="none"/>
          <w:insideV w:val="none"/>
        </w:tblBorders>
      </w:tblPr>
      <w:tblGrid>
        <w:gridCol w:w="100"/>
      </w:tblGrid>
      <w:tr>
        <w:tc>
          <w:tcPr>
            <w:shd w:fill="E6F0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E6F81"/>
                <w:spacing w:val="24"/>
                <w:sz w:val="15"/>
                <w:szCs w:val="15"/>
              </w:rPr>
              <w:t xml:space="preserve">EVERY STAGE WAS VERIFIED</w:t>
            </w:r>
          </w:p>
          <w:p>
            <w:pPr>
              <w:spacing w:after="0" w:line="280"/>
            </w:pPr>
            <w:r>
              <w:rPr>
                <w:color w:val="3F5359"/>
              </w:rPr>
              <w:t xml:space="preserve">Each step above was tested end-to-end against the running system — provisioning, submissions, the wrong-password lockout, the ownership 403s, finalisation, the stored PDF, and the analytics roll-up — so the described logic is what actually runs.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6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6262D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60"/>
    </w:pPr>
    <w:rPr>
      <w:rFonts w:ascii="Calibri" w:cs="Calibri" w:eastAsia="Calibri" w:hAnsi="Calibri"/>
      <w:b/>
      <w:bCs/>
      <w:color w:val="2E6F8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234F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KPI Review — logic reference</dc:title>
  <dc:creator>LANCorp</dc:creator>
  <cp:lastModifiedBy>Un-named</cp:lastModifiedBy>
  <cp:revision>1</cp:revision>
  <dcterms:created xsi:type="dcterms:W3CDTF">2026-07-07T08:14:46.222Z</dcterms:created>
  <dcterms:modified xsi:type="dcterms:W3CDTF">2026-07-07T08:14:46.223Z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