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8F19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THIS INSTRUMENT AND ANY SECURITIES ISSUABLE PURSUANT HERETO HAVE NOT BEEN REGISTERED UNDER</w:t>
      </w:r>
    </w:p>
    <w:p w14:paraId="3E499010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THE SECURITIES ACT OF 1933, AS AMENDED (THE “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US"/>
        </w:rPr>
        <w:t>SECURITIES ACT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”), OR UNDER THE SECURITIES LAWS OF</w:t>
      </w:r>
    </w:p>
    <w:p w14:paraId="27289E0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CERTAIN STATES. THESE SECURITIES MAY NOT BE OFFERED, SOLD OR OTHERWISE TRANSFERRED, PLEDGED OR</w:t>
      </w:r>
    </w:p>
    <w:p w14:paraId="5C43B28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HYPOTHECATED EXCEPT AS PERMITTED IN THIS SAFE AND UNDER THE SECURITIES ACT AND APPLICABLE STATE</w:t>
      </w:r>
    </w:p>
    <w:p w14:paraId="2C240D0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SECURITIES LAWS PURSUANT TO AN EFFECTIVE REGISTRATION STATEMENT OR AN EXEMPTION THEREFROM.</w:t>
      </w:r>
    </w:p>
    <w:p w14:paraId="7E13A8C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FuzeHub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, Inc.</w:t>
      </w:r>
    </w:p>
    <w:p w14:paraId="533F4DE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Simple Agreement for Future Equity (Safe)</w:t>
      </w:r>
    </w:p>
    <w:p w14:paraId="3E9BC4B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THIS CERTIFIES THAT in exchange for the payment by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FuzeHub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, Inc. (the 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Investor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”) of $50,000 (the</w:t>
      </w:r>
    </w:p>
    <w:p w14:paraId="78D6BD14" w14:textId="2BE21F7F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Purchase Amount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”) on or about ____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Jan 24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, 2019, _______________, a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n C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__organized under the</w:t>
      </w:r>
    </w:p>
    <w:p w14:paraId="61209A3B" w14:textId="2585C376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laws of the State of __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Delaware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________ (the 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Company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”), issues to the Investor the right to certain shares (collectively, “shares”)</w:t>
      </w:r>
    </w:p>
    <w:p w14:paraId="3AC9ADE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of the Company’s Capital Stock (as defined herein), subject to the terms described below.</w:t>
      </w:r>
    </w:p>
    <w:p w14:paraId="6621B3B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The 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Post-Money Valuation Cap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is $4,000,000.</w:t>
      </w:r>
    </w:p>
    <w:p w14:paraId="35F9294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The 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Discount Rate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is 85%.</w:t>
      </w:r>
    </w:p>
    <w:p w14:paraId="32B298C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See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Section 2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for certain additional defined terms.</w:t>
      </w:r>
    </w:p>
    <w:p w14:paraId="089B3B3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val="en-US"/>
        </w:rPr>
        <w:t>Events</w:t>
      </w:r>
    </w:p>
    <w:p w14:paraId="463CA18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(a)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Equity Financing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. If there is an Equity Financing before the termination of this Safe, on the initial closing</w:t>
      </w:r>
    </w:p>
    <w:p w14:paraId="1F0D700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of such Equity Financing, this Safe will automatically convert into the number of shares of Safe Preferred Stock equal to</w:t>
      </w:r>
    </w:p>
    <w:p w14:paraId="618F173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the Purchase Amount divided by the Conversion Price.</w:t>
      </w:r>
    </w:p>
    <w:p w14:paraId="497AFABD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In connection with the automatic conversion of this Safe into shares of Safe Preferred Stock, the Investor will</w:t>
      </w:r>
    </w:p>
    <w:p w14:paraId="0DF2095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execute and deliver to the Company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all of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the transaction documents related to the Equity Financing;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 xml:space="preserve">provided,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that such</w:t>
      </w:r>
    </w:p>
    <w:p w14:paraId="195E136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documents are the same documents to be entered into with the purchasers of Standard Preferred Stock, with appropriate</w:t>
      </w:r>
    </w:p>
    <w:p w14:paraId="491BD98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variations for the Safe Preferred Stock if applicable, and 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>provided further,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that such documents have customary exceptions</w:t>
      </w:r>
    </w:p>
    <w:p w14:paraId="4C74A180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to any drag-along applicable to the Investor, including, without limitation, limited representations and warranties and limited</w:t>
      </w:r>
    </w:p>
    <w:p w14:paraId="316491B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liability and indemnification obligations on the part of the Investor.</w:t>
      </w:r>
    </w:p>
    <w:p w14:paraId="7A3676E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(b)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Liquidity Event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. If there is a Liquidity Event before the termination of this Safe, the holder of this Safe</w:t>
      </w:r>
    </w:p>
    <w:p w14:paraId="167DB92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will automatically be entitled to receive a portion of Proceeds immediately prior to, or concurrent with, the consummation</w:t>
      </w:r>
    </w:p>
    <w:p w14:paraId="70347FC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of such Liquidity Event, equal to the greater of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the Purchase Amount (the 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Cash-Out Amount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”) or (ii) the amount</w:t>
      </w:r>
    </w:p>
    <w:p w14:paraId="2915FB9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payable on the number of shares of Common Stock equal to the Purchase Amount divided by the Liquidity Price (the</w:t>
      </w:r>
    </w:p>
    <w:p w14:paraId="4B626A1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Conversion Amount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”). If any of the Company’s securityholders are given a choice as to the form and amount of Proceeds</w:t>
      </w:r>
    </w:p>
    <w:p w14:paraId="198D973B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to be received in a Liquidity Event, the Investor will be given the same choice.</w:t>
      </w:r>
    </w:p>
    <w:p w14:paraId="67EF6AD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Notwithstanding the foregoing, in connection with a Change of Control intended to qualify as a tax-free</w:t>
      </w:r>
    </w:p>
    <w:p w14:paraId="66E324C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reorganization, the Company may reduce the cash portion of Proceeds payable to the Investor by the amount determined by</w:t>
      </w:r>
    </w:p>
    <w:p w14:paraId="3306E29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lastRenderedPageBreak/>
        <w:t>its board of directors in good faith for such Change of Control to qualify as a tax-free reorganization for U.S. federal income</w:t>
      </w:r>
    </w:p>
    <w:p w14:paraId="2A2FEE8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tax purposes, provided that such reduction (A) does not reduce the total Proceeds payable to such Investor and (B) is applied</w:t>
      </w:r>
    </w:p>
    <w:p w14:paraId="0BDEC74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in the same manner and on a pro rata basis to all securityholders who have equal priority to the Investor under Section 1(d).</w:t>
      </w:r>
    </w:p>
    <w:p w14:paraId="7C8FA98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(c)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Dissolution Event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. If there is a Dissolution Event before the termination of this Safe, the Investor will</w:t>
      </w:r>
    </w:p>
    <w:p w14:paraId="2E67D63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automatically be entitled to receive a portion of Proceeds equal to the Cash-Out Amount, due and payable to the Investor</w:t>
      </w:r>
    </w:p>
    <w:p w14:paraId="6091058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immediately prior to the consummation of the Dissolution Event.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2</w:t>
      </w:r>
    </w:p>
    <w:p w14:paraId="368D927D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(d)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Liquidation Priority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. In a Liquidity Event or Dissolution Event, this Safe is intended to operate like</w:t>
      </w:r>
    </w:p>
    <w:p w14:paraId="703990B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standard non-participating Preferred Stock. The Investor’s right to receive its Cash-Out Amount is:</w:t>
      </w:r>
    </w:p>
    <w:p w14:paraId="6B71850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Junior to payment of outstanding indebtedness and creditor claims, including contractual claims</w:t>
      </w:r>
    </w:p>
    <w:p w14:paraId="7D08975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for payment and convertible promissory notes (to the extent such convertible promissory notes are not actually or notionally</w:t>
      </w:r>
    </w:p>
    <w:p w14:paraId="4DA2909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converted into Capital Stock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);</w:t>
      </w:r>
      <w:proofErr w:type="gramEnd"/>
    </w:p>
    <w:p w14:paraId="7091BC4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(ii) On par with payments for other Safes and/or Preferred Stock, and if the applicable Proceeds are</w:t>
      </w:r>
    </w:p>
    <w:p w14:paraId="21F1F92B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insufficient to permit full payments to the Investor and such other Safes and/or Preferred Stock, the applicable Proceeds</w:t>
      </w:r>
    </w:p>
    <w:p w14:paraId="5AF0B19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will be distributed pro rata to the Investor and such other Safes and/or Preferred Stock in proportion to the full payments</w:t>
      </w:r>
    </w:p>
    <w:p w14:paraId="5EDB1A2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that would otherwise be due; and</w:t>
      </w:r>
    </w:p>
    <w:p w14:paraId="1686E12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(iii) Senior to payments for Common Stock.</w:t>
      </w:r>
    </w:p>
    <w:p w14:paraId="4F7925C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The Investor’s right to receive its Conversion Amount is (A) on par with payments for Common Stock and other</w:t>
      </w:r>
    </w:p>
    <w:p w14:paraId="75AA55F8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Safes and/or Preferred Stock who are also receiving Conversion Amounts or Proceeds on a similar as-converted to Common</w:t>
      </w:r>
    </w:p>
    <w:p w14:paraId="22B10AC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Stock basis, and (B) junior to payments described in clauses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and (ii) above (in the latter case, to the extent such payments</w:t>
      </w:r>
    </w:p>
    <w:p w14:paraId="7CF7152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are Cash-Out Amounts or similar liquidation preferences).</w:t>
      </w:r>
    </w:p>
    <w:p w14:paraId="2DF4A250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(e)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Termination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. This Safe will automatically terminate (without relieving the Company of any obligations</w:t>
      </w:r>
    </w:p>
    <w:p w14:paraId="1D03A2AB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arising from a prior breach of or non-compliance with this Safe) immediately following the earliest to occur of: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the</w:t>
      </w:r>
    </w:p>
    <w:p w14:paraId="2F84382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issuance of Capital Stock to the Investor pursuant to the automatic conversion of this Safe under Section 1(a); or (ii) the</w:t>
      </w:r>
    </w:p>
    <w:p w14:paraId="7E6B660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payment, or setting aside for payment, of amounts due the Investor pursuant to Section 1(b) or Section 1(c).</w:t>
      </w:r>
    </w:p>
    <w:p w14:paraId="7935A19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val="en-US"/>
        </w:rPr>
        <w:t>Definitions</w:t>
      </w:r>
    </w:p>
    <w:p w14:paraId="1984D42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Capital Stock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the capital stock or membership units of the Company, including, without limitation,</w:t>
      </w:r>
    </w:p>
    <w:p w14:paraId="17CCB6B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the 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Standard Preferred Stock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.” It is understood and agreed that any references in this document to “stock” or “shares”</w:t>
      </w:r>
    </w:p>
    <w:p w14:paraId="238A415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shall also apply to membership interests or units if the Company is a limited liability company.</w:t>
      </w:r>
    </w:p>
    <w:p w14:paraId="09F90BD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Change of Control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a transaction or series of related transactions in which any “person” or “group”</w:t>
      </w:r>
    </w:p>
    <w:p w14:paraId="3248B05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(within the meaning of Section 13(d) and 14(d) of the Securities Exchange Act of 1934, as amended), becomes the</w:t>
      </w:r>
    </w:p>
    <w:p w14:paraId="29A0F28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beneficial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owner” (as defined in Rule 13d-3 under the Securities Exchange Act of 1934, as amended), directly or indirectly,</w:t>
      </w:r>
    </w:p>
    <w:p w14:paraId="1E84525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lastRenderedPageBreak/>
        <w:t>of more than 50% of the outstanding voting securities of the Company having the right to vote for the election of members</w:t>
      </w:r>
    </w:p>
    <w:p w14:paraId="5556FF9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of the Company’s board of directors, (ii) any reorganization, merger or consolidation of the Company, other than a</w:t>
      </w:r>
    </w:p>
    <w:p w14:paraId="0598EC20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transaction or series of related transactions in which the holders of the voting securities of the Company outstanding</w:t>
      </w:r>
    </w:p>
    <w:p w14:paraId="56A7430B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immediately prior to such transaction or series of related transactions retain, immediately after such transaction or series of</w:t>
      </w:r>
    </w:p>
    <w:p w14:paraId="69C3D868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related transactions, at least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 majority of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the total voting power represented by the outstanding voting securities of the</w:t>
      </w:r>
    </w:p>
    <w:p w14:paraId="1951FEB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Company or such other surviving or resulting entity or (iii) a sale, lease or other disposition of all or substantially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all of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the</w:t>
      </w:r>
    </w:p>
    <w:p w14:paraId="79A4E89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assets of the Company.</w:t>
      </w:r>
    </w:p>
    <w:p w14:paraId="467C320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Company Capitalization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is calculated as of immediately prior to the Equity Financing and (without double-</w:t>
      </w:r>
    </w:p>
    <w:p w14:paraId="2598783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counting):</w:t>
      </w:r>
    </w:p>
    <w:p w14:paraId="65495E0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Includes all shares of Capital Stock issued and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outstanding;</w:t>
      </w:r>
      <w:proofErr w:type="gramEnd"/>
    </w:p>
    <w:p w14:paraId="4AA9104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Includes all Converting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Securities;</w:t>
      </w:r>
      <w:proofErr w:type="gramEnd"/>
    </w:p>
    <w:p w14:paraId="52E2568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Includes all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) issued and outstanding Options and (ii) Promised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Options;</w:t>
      </w:r>
      <w:proofErr w:type="gramEnd"/>
    </w:p>
    <w:p w14:paraId="501F222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Includes the Unissued Option Pool; and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3</w:t>
      </w:r>
    </w:p>
    <w:p w14:paraId="556D540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Excludes, notwithstanding the foregoing, any increases to the Unissued Option Pool (except to the extent</w:t>
      </w:r>
    </w:p>
    <w:p w14:paraId="5E3E97E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necessary to cover Promised Options that exceed the Unissued Option Pool) in connection with the Equity</w:t>
      </w:r>
    </w:p>
    <w:p w14:paraId="2255FAD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Financing.</w:t>
      </w:r>
    </w:p>
    <w:p w14:paraId="5785E5D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Conversion Price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either: (1) the Safe Price or (2) the Discount Price, whichever calculation results in</w:t>
      </w:r>
    </w:p>
    <w:p w14:paraId="46CF8F7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 greater number of shares of Safe Preferred Stock.</w:t>
      </w:r>
    </w:p>
    <w:p w14:paraId="23BEEB8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Converting Securities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includes this Safe and other convertible securities issued by the Company, including</w:t>
      </w:r>
    </w:p>
    <w:p w14:paraId="6E5F193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but not limited to: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other Safes; (ii) convertible promissory notes and other convertible debt instruments; and (iii)</w:t>
      </w:r>
    </w:p>
    <w:p w14:paraId="5158795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convertible securities that have the right to convert into shares of Capital Stock.</w:t>
      </w:r>
    </w:p>
    <w:p w14:paraId="4A34481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Discount Price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the price per share of the Standard Preferred Stock sold in the Equity Financing</w:t>
      </w:r>
    </w:p>
    <w:p w14:paraId="52BE5E6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multiplied by the Discount Rate.</w:t>
      </w:r>
    </w:p>
    <w:p w14:paraId="6C37F978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Dissolution Event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a voluntary termination of operations, (ii) a general assignment for the benefit</w:t>
      </w:r>
    </w:p>
    <w:p w14:paraId="3A6A53F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of the Company’s creditors or (iii) any other liquidation, dissolution or winding up of the Company (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excluding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a Liquidity</w:t>
      </w:r>
    </w:p>
    <w:p w14:paraId="1C23659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Event), whether voluntary or involuntary.</w:t>
      </w:r>
    </w:p>
    <w:p w14:paraId="14FC792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Dividend Amount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means, with respect to any date on which the Company pays a dividend on any of its</w:t>
      </w:r>
    </w:p>
    <w:p w14:paraId="34C0318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outstanding Capital Stock, the amount of such dividend that is paid per share of Capital Stock multiplied by (x) the Purchase</w:t>
      </w:r>
    </w:p>
    <w:p w14:paraId="4C38942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Amount divided by (y) the Liquidity Price (treating the dividend date as a Liquidity Event solely for purposes of calculating</w:t>
      </w:r>
    </w:p>
    <w:p w14:paraId="319992E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such Liquidity Price).</w:t>
      </w:r>
    </w:p>
    <w:p w14:paraId="6BA4D0B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Equity Financing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a bona fide transaction or series of transactions with the principal purpose of raising</w:t>
      </w:r>
    </w:p>
    <w:p w14:paraId="2CE752B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capital and resulting in an investment of at least Five Hundred Thousand ($500,000) Dollars, pursuant to which the Company</w:t>
      </w:r>
    </w:p>
    <w:p w14:paraId="415E3CA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lastRenderedPageBreak/>
        <w:t>issues and sells Standard Preferred Stock at a fixed valuation.</w:t>
      </w:r>
    </w:p>
    <w:p w14:paraId="5748E51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Initial Public Offering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the closing of the Company’s first firm commitment underwritten initial public</w:t>
      </w:r>
    </w:p>
    <w:p w14:paraId="228AC10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offering of Common Stock on a nationally recognized exchange in the United States, pursuant to a registration statement</w:t>
      </w:r>
    </w:p>
    <w:p w14:paraId="401C49E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filed under the Securities Act.</w:t>
      </w:r>
    </w:p>
    <w:p w14:paraId="184B7E9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Liquidity Capitalization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is calculated as of immediately prior to the Liquidity Event, and (without double-</w:t>
      </w:r>
    </w:p>
    <w:p w14:paraId="2343C9E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counting):</w:t>
      </w:r>
    </w:p>
    <w:p w14:paraId="7AA6AB50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Includes all shares of Capital Stock issued and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outstanding;</w:t>
      </w:r>
      <w:proofErr w:type="gramEnd"/>
    </w:p>
    <w:p w14:paraId="670725E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Includes all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) issued and outstanding Options and (ii) to the extent receiving Proceeds, Promised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Options;</w:t>
      </w:r>
      <w:proofErr w:type="gramEnd"/>
    </w:p>
    <w:p w14:paraId="1846FDB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Includes all Converting Securities,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other than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any Safes and other convertible securities (including without</w:t>
      </w:r>
    </w:p>
    <w:p w14:paraId="767F4E28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limitation shares of Preferred Stock) where the holders of such securities are receiving Cash-Out Amounts</w:t>
      </w:r>
    </w:p>
    <w:p w14:paraId="0CE6531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or similar liquidation preference payments in lieu of Conversion Amounts or similar “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as-converted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</w:t>
      </w:r>
    </w:p>
    <w:p w14:paraId="7B0E44E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payments; and</w:t>
      </w:r>
    </w:p>
    <w:p w14:paraId="6D75A6C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Excludes the Unissued Option Pool.</w:t>
      </w:r>
    </w:p>
    <w:p w14:paraId="558B48B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Liquidity Event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a Change of Control or an Initial Public Offering.</w:t>
      </w:r>
    </w:p>
    <w:p w14:paraId="5B70EE5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Liquidity Price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the price per share equal to the Post-Money Valuation Cap divided by the Liquidity</w:t>
      </w:r>
    </w:p>
    <w:p w14:paraId="16746E5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Capitalization.</w:t>
      </w:r>
    </w:p>
    <w:p w14:paraId="0BBA380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Options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includes options, restricted stock awards or purchases, RSUs, SARs, warrants or similar securities,</w:t>
      </w:r>
    </w:p>
    <w:p w14:paraId="020358E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vested or unvested.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4</w:t>
      </w:r>
    </w:p>
    <w:p w14:paraId="5575736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Proceeds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cash and other assets (including without limitation stock consideration) that are proceeds</w:t>
      </w:r>
    </w:p>
    <w:p w14:paraId="15D8EAB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from the Liquidity Event or the Dissolution Event, as applicable, and legally available for distribution.</w:t>
      </w:r>
    </w:p>
    <w:p w14:paraId="3DB17D7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Promised Options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promised but ungranted Options that are the greater of those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promised pursuant</w:t>
      </w:r>
    </w:p>
    <w:p w14:paraId="5D2647C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to agreements or understandings made prior to the execution of, or in connection with, the term sheet for the Equity</w:t>
      </w:r>
    </w:p>
    <w:p w14:paraId="209C23BD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Financing (or the initial closing of the Equity Financing, if there is no term sheet), or (ii) treated as outstanding Options in</w:t>
      </w:r>
    </w:p>
    <w:p w14:paraId="2113D4F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the calculation of the Standard Preferred Stock’s price per share.</w:t>
      </w:r>
    </w:p>
    <w:p w14:paraId="10DDD04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Safe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an instrument containing a future right to shares of Capital Stock, similar in form and content to</w:t>
      </w:r>
    </w:p>
    <w:p w14:paraId="288B6D9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this instrument, purchased by investors for the purpose of funding the Company’s business operations. References to “this</w:t>
      </w:r>
    </w:p>
    <w:p w14:paraId="07F7E5C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Safe” mean this specific instrument.</w:t>
      </w:r>
    </w:p>
    <w:p w14:paraId="4C36549D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Safe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Preferred Stock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the shares of the series of Standard Preferred Stock issued to the Investor in an</w:t>
      </w:r>
    </w:p>
    <w:p w14:paraId="5B58DEA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Equity Financing, having the identical rights, privileges, preferences and restrictions as the shares of Standard Preferred</w:t>
      </w:r>
    </w:p>
    <w:p w14:paraId="7B62A1C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Stock, other than with respect to: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the per share liquidation preference and the initial conversion price for purposes of</w:t>
      </w:r>
    </w:p>
    <w:p w14:paraId="11E54BD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price-based anti-dilution protection, which will equal the Conversion Price; and (ii) the basis for any dividend rights, which</w:t>
      </w:r>
    </w:p>
    <w:p w14:paraId="249AB32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will be based on the Conversion Price.</w:t>
      </w:r>
    </w:p>
    <w:p w14:paraId="5DD775F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Safe Price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the price per share equal to the Post-Money Valuation Cap divided by the Company</w:t>
      </w:r>
    </w:p>
    <w:p w14:paraId="2DD4A72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Capitalization.</w:t>
      </w:r>
    </w:p>
    <w:p w14:paraId="521D154D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lastRenderedPageBreak/>
        <w:t>“S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tandard Preferred Stock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the shares of the series of preferred stock issued to the investors investing</w:t>
      </w:r>
    </w:p>
    <w:p w14:paraId="40C7032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new money in the Company in connection with the initial closing of the Equity Financing and containing preferred terns</w:t>
      </w:r>
    </w:p>
    <w:p w14:paraId="2DD1341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standard to similar sized venture capital transactions.</w:t>
      </w:r>
    </w:p>
    <w:p w14:paraId="4DC7CA9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Unissued Option Pool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” means all shares of Capital Stock that are reserved, available for future grant and not</w:t>
      </w:r>
    </w:p>
    <w:p w14:paraId="04B3EF3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subject to any outstanding Options or Promised Options (but in the case of a Liquidity Event, only to the extent Proceeds</w:t>
      </w:r>
    </w:p>
    <w:p w14:paraId="05EC6A6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are payable on such Promised Options) under any equity incentive or similar Company plan.</w:t>
      </w:r>
    </w:p>
    <w:p w14:paraId="59BA69A0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val="en-US"/>
        </w:rPr>
        <w:t>Company Representations and Warranties</w:t>
      </w:r>
    </w:p>
    <w:p w14:paraId="5F72FD2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The Company hereby represents and warrants to the Holder as follows:</w:t>
      </w:r>
    </w:p>
    <w:p w14:paraId="5966E62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(a) The Company is a ___________ duly organized, validly existing and in good standing under the laws of</w:t>
      </w:r>
    </w:p>
    <w:p w14:paraId="5B988BA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the state of ____________, and has the power and authority to own, lease and operate its properties and carry on its business</w:t>
      </w:r>
    </w:p>
    <w:p w14:paraId="06339BC8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as now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conducted;</w:t>
      </w:r>
      <w:proofErr w:type="gramEnd"/>
    </w:p>
    <w:p w14:paraId="04EC0E0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(b) The execution, delivery and performance by the Company of this Safe is within the power of the Company</w:t>
      </w:r>
    </w:p>
    <w:p w14:paraId="6EE2786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and has been duly authorized by all necessary actions on the part of the Company (subject to section 3(d)). This Safe</w:t>
      </w:r>
    </w:p>
    <w:p w14:paraId="0133110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constitutes a legal, valid and binding obligation of the Company, enforceable against the Company in accordance with its</w:t>
      </w:r>
    </w:p>
    <w:p w14:paraId="1F20A670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terms, except as limited by bankruptcy, insolvency or other laws of general application relating to or affecting the</w:t>
      </w:r>
    </w:p>
    <w:p w14:paraId="429DE45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enforcement of creditors’ rights generally and general principles of equity. To its knowledge, the Company is not in</w:t>
      </w:r>
    </w:p>
    <w:p w14:paraId="3E4CBD4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violation of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its current certificate of incorporation or bylaws, (ii) any material statute, rule or regulation applicable to the</w:t>
      </w:r>
    </w:p>
    <w:p w14:paraId="2106E1E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Company or (iii) any material debt or contract to which the Company is a party or by which it is bound,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where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, in each case,</w:t>
      </w:r>
    </w:p>
    <w:p w14:paraId="2014435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such violation or default, individually, or together with all such violations or defaults, could reasonably be expected to have</w:t>
      </w:r>
    </w:p>
    <w:p w14:paraId="446828D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 material adverse effect on the Company;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5</w:t>
      </w:r>
    </w:p>
    <w:p w14:paraId="6AF3777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(c) The performance and consummation of the transactions contemplated by this Safe do not and will not:</w:t>
      </w:r>
    </w:p>
    <w:p w14:paraId="193B661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violate any material judgment, statute, rule or regulation applicable to the Company; (ii) result in the acceleration of any</w:t>
      </w:r>
    </w:p>
    <w:p w14:paraId="16C7D02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material debt or contract to which the Company is a party or by which it is bound; or (iii) result in the creation or imposition</w:t>
      </w:r>
    </w:p>
    <w:p w14:paraId="0A8A300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of any lien on any property, asset or revenue of the Company or the suspension, forfeiture, or nonrenewal of any material</w:t>
      </w:r>
    </w:p>
    <w:p w14:paraId="72625D8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permit, license or authorization applicable to the Company, its business or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operations;</w:t>
      </w:r>
      <w:proofErr w:type="gramEnd"/>
    </w:p>
    <w:p w14:paraId="42AAF91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(d) No consents or approvals are required in connection with the performance of this Safe, other than: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the</w:t>
      </w:r>
    </w:p>
    <w:p w14:paraId="342269D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Company’s corporate approvals; (ii) any qualifications or filings under applicable securities laws; and (iii) necessary</w:t>
      </w:r>
    </w:p>
    <w:p w14:paraId="2742C3A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corporate approvals for the authorization of Capital Stock issuable pursuant to Section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1;</w:t>
      </w:r>
      <w:proofErr w:type="gramEnd"/>
    </w:p>
    <w:p w14:paraId="4757DA9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(e) To its knowledge, the Company owns or possesses (or can obtain on commercially reasonable terms)</w:t>
      </w:r>
    </w:p>
    <w:p w14:paraId="106AC52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sufficient legal rights to all patents, trademarks, service marks, trade names, copyrights, trade secrets, licenses, information,</w:t>
      </w:r>
    </w:p>
    <w:p w14:paraId="6B1A364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lastRenderedPageBreak/>
        <w:t>processes and other intellectual property rights necessary for its business as now conducted and as currently proposed to be</w:t>
      </w:r>
    </w:p>
    <w:p w14:paraId="67A0CB6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conducted, without any conflict with, or infringement of the rights of,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others;</w:t>
      </w:r>
      <w:proofErr w:type="gramEnd"/>
    </w:p>
    <w:p w14:paraId="1EA7520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(f) All shares of Capital Stock which may be issued upon the conversion of this Safe, shall, upon issuance, be</w:t>
      </w:r>
    </w:p>
    <w:p w14:paraId="1402D82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duly authorized, validly issued, fully paid and nonassessable, and free of any liens and encumbrances except for restrictions</w:t>
      </w:r>
    </w:p>
    <w:p w14:paraId="4C2BCC9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on transfer provided for herein or under applicable federal and state securities laws.</w:t>
      </w:r>
    </w:p>
    <w:p w14:paraId="475507C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(g) The Company’s capitalization table, attached as Schedule 1 hereto, is true and complete as of the [Date of</w:t>
      </w:r>
    </w:p>
    <w:p w14:paraId="2417992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Safe].</w:t>
      </w:r>
    </w:p>
    <w:p w14:paraId="385C75A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val="en-US"/>
        </w:rPr>
        <w:t>Company Covenants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.</w:t>
      </w:r>
    </w:p>
    <w:p w14:paraId="4E19FF0D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Company understands and agrees that:</w:t>
      </w:r>
    </w:p>
    <w:p w14:paraId="565A73D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(a) The Company shall provide Investor with not less than ten (10) days prior written notice of, including a</w:t>
      </w:r>
    </w:p>
    <w:p w14:paraId="671A919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description of the material facts surrounding, any of the following events: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declaration of any dividend or distribution</w:t>
      </w:r>
    </w:p>
    <w:p w14:paraId="015108B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upon its Capital Stock, whether in cash, property, stock, or other securities and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whether or not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a regular cash dividend; (ii)</w:t>
      </w:r>
    </w:p>
    <w:p w14:paraId="1CC7C4F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offering for subscription pro rata to the securityholders of any class or series of its Capital Stock any additional shares of</w:t>
      </w:r>
    </w:p>
    <w:p w14:paraId="36DC474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stock of any class or series or other rights; (iii) effecting any reclassification or recapitalization of Capital Stock; or (iv) the</w:t>
      </w:r>
    </w:p>
    <w:p w14:paraId="3BA7EE7D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merger or consolidation with or into any other corporation, or sale, lease, license, or conveyance of all or substantially all</w:t>
      </w:r>
    </w:p>
    <w:p w14:paraId="3474F24D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of its assets, or liquidation, dissolution or winding up.</w:t>
      </w:r>
    </w:p>
    <w:p w14:paraId="058032F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(b) So long as the Investor holds this Safe and/or any of the shares of Capital Stock, the Company shall deliver</w:t>
      </w:r>
    </w:p>
    <w:p w14:paraId="2230E48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to the Investor 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copies of all notices to the securityholders of the Capital Stock of the Company, delivered at the same</w:t>
      </w:r>
    </w:p>
    <w:p w14:paraId="48BC205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time and in the same manner as is delivered to the securityholders, and (ii) upon Investor’s request, the Company’s most</w:t>
      </w:r>
    </w:p>
    <w:p w14:paraId="7431181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recently prepared annual and/or quarterly financial statements.</w:t>
      </w:r>
    </w:p>
    <w:p w14:paraId="1A75576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(c) The Company shall not issue any fractional shares of Capital Stock issuable upon conversion of this Safe,</w:t>
      </w:r>
    </w:p>
    <w:p w14:paraId="22A72E2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and the number of shares to be issued shall be rounded down to the nearest whole share. If a fractional share interest arises</w:t>
      </w:r>
    </w:p>
    <w:p w14:paraId="02A1CA2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upon any conversion of this Safe, the Company shall eliminate such fractional share interest by paying Investor the amount</w:t>
      </w:r>
    </w:p>
    <w:p w14:paraId="13D456E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computed by multiplying the fractional interest by the fair market value of such full share.</w:t>
      </w:r>
    </w:p>
    <w:p w14:paraId="541628D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val="en-US"/>
        </w:rPr>
        <w:t>Investor Representations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6</w:t>
      </w:r>
    </w:p>
    <w:p w14:paraId="7128CF6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(a) The Investor has full legal capacity, power and authority to execute and deliver this Safe and to perform its</w:t>
      </w:r>
    </w:p>
    <w:p w14:paraId="45A9E82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obligations hereunder. This Safe constitutes a valid and binding obligation of the Investor, enforceable in accordance with</w:t>
      </w:r>
    </w:p>
    <w:p w14:paraId="223C077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its terms, except as limited by bankruptcy, insolvency or other laws of general application relating to or affecting the</w:t>
      </w:r>
    </w:p>
    <w:p w14:paraId="73F8591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enforcement of creditors’ rights generally and general principles of equity.</w:t>
      </w:r>
    </w:p>
    <w:p w14:paraId="197FC6C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(b) The Investor has been advised that this Safe and the underlying securities have not been registered under</w:t>
      </w:r>
    </w:p>
    <w:p w14:paraId="55F9123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lastRenderedPageBreak/>
        <w:t>the Securities Act, or any state securities laws and, therefore, cannot be resold unless they are registered under the Securities</w:t>
      </w:r>
    </w:p>
    <w:p w14:paraId="4F3C869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Act and applicable state securities laws or unless an exemption from such registration requirements is available. The Investor</w:t>
      </w:r>
    </w:p>
    <w:p w14:paraId="600555E8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is purchasing this Safe and the securities to be acquired by the Investor hereunder for its own account for investment, not</w:t>
      </w:r>
    </w:p>
    <w:p w14:paraId="47BD7E7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as a nominee or agent, and not with a view to, or for resale in connection with, the distribution thereof, and the Investor has</w:t>
      </w:r>
    </w:p>
    <w:p w14:paraId="4BA8BB1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no present intention of selling, granting any participation in, or otherwise distributing the same. The Investor has such</w:t>
      </w:r>
    </w:p>
    <w:p w14:paraId="231E863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knowledge and experience in financial and business matters that the Investor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is capable of evaluating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the merits and risks</w:t>
      </w:r>
    </w:p>
    <w:p w14:paraId="650F1D6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of such investment,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is able to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incur a complete loss of such investment without impairing the Investor’s financial condition</w:t>
      </w:r>
    </w:p>
    <w:p w14:paraId="0FE6FDB0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and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is able to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bear the economic risk of such investment for an indefinite period of time.</w:t>
      </w:r>
    </w:p>
    <w:p w14:paraId="2B9F0E8C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6.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val="en-US"/>
        </w:rPr>
        <w:t>Miscellaneous</w:t>
      </w:r>
    </w:p>
    <w:p w14:paraId="0FFDE0E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(a)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Any provision of this Safe may be amended, waived or modified by written consent of the Company and</w:t>
      </w:r>
    </w:p>
    <w:p w14:paraId="19A917A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the Investor.</w:t>
      </w:r>
    </w:p>
    <w:p w14:paraId="06FCCAB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(b) All notices and other communications from the Company to the Investor, or vice versa, shall be deemed</w:t>
      </w:r>
    </w:p>
    <w:p w14:paraId="2AFA9E8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delivered and effective when given personally or mailed by first-class registered or certified mail, postage prepaid, at such</w:t>
      </w:r>
    </w:p>
    <w:p w14:paraId="6BA0BA7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address as may have been furnished to the Company or the Investor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, as the case may be, in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writing by the Company or such</w:t>
      </w:r>
    </w:p>
    <w:p w14:paraId="101F73FB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Investor from time to time. All notices to the Investor shall be addressed as follows:</w:t>
      </w:r>
    </w:p>
    <w:p w14:paraId="21B10F9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FuzeHub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, Inc.</w:t>
      </w:r>
    </w:p>
    <w:p w14:paraId="20AF0E0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Attn: Elena 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Garuc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, CEO</w:t>
      </w:r>
    </w:p>
    <w:p w14:paraId="76BA395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25 Monroe Street, Suite 201</w:t>
      </w:r>
    </w:p>
    <w:p w14:paraId="6137E400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Albany, NY 12210</w:t>
      </w:r>
    </w:p>
    <w:p w14:paraId="3832C2D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with a copy to:</w:t>
      </w:r>
    </w:p>
    <w:p w14:paraId="0E68BE9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Richard E. Honen, Esq.</w:t>
      </w:r>
    </w:p>
    <w:p w14:paraId="6363971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Phillips Lytle LLP</w:t>
      </w:r>
    </w:p>
    <w:p w14:paraId="7EA7519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30 South Pearl Street</w:t>
      </w:r>
    </w:p>
    <w:p w14:paraId="73F14B8B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Albany, NY 12207</w:t>
      </w:r>
    </w:p>
    <w:p w14:paraId="0AEBF6E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(c) The Investor is not entitled, as a holder of this Safe, to vote or be deemed a holder of Capital Stock for any</w:t>
      </w:r>
    </w:p>
    <w:p w14:paraId="196CBD70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purpose other than tax purposes, nor will anything in this Safe be construed to confer on the Investor, as such, any rights of</w:t>
      </w:r>
    </w:p>
    <w:p w14:paraId="7BAC354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a Company stockholder or rights to vote for the election of directors or on any matter submitted to Company stockholders,</w:t>
      </w:r>
    </w:p>
    <w:p w14:paraId="1884922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or to give or withhold consent to any corporate action or to receive notice of meetings, until shares have been issued on the</w:t>
      </w:r>
    </w:p>
    <w:p w14:paraId="30E6AB6B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terms described in Section 1. However, if the Company pays a dividend on outstanding shares of Common Stock (that is</w:t>
      </w:r>
    </w:p>
    <w:p w14:paraId="1C4B00E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not payable in shares of Common Stock) while this Safe is outstanding, the Company will pay the Dividend Amount to the</w:t>
      </w:r>
    </w:p>
    <w:p w14:paraId="046DD63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Investor at the same time.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7</w:t>
      </w:r>
    </w:p>
    <w:p w14:paraId="04BFB5FB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(d) Neither this Safe nor the rights in this Safe are transferable or assignable, by operation of law or otherwise,</w:t>
      </w:r>
    </w:p>
    <w:p w14:paraId="49B501ED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lastRenderedPageBreak/>
        <w:t>by either party without the prior written consent of the other, and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may not be transferred or assigned in whole or in part</w:t>
      </w:r>
    </w:p>
    <w:p w14:paraId="4017AD3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without compliance with applicable federal and state securities laws by the transferor and the transferee.</w:t>
      </w:r>
    </w:p>
    <w:p w14:paraId="675D5286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(e) This Safe and the shares of Capital Stock (and the securities issuable, directly or indirectly, upon conversion</w:t>
      </w:r>
    </w:p>
    <w:p w14:paraId="0233D15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of the shares, if any) shall be imprinted with a legend in substantially the following form:</w:t>
      </w:r>
    </w:p>
    <w:p w14:paraId="18F20D2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THE SHARES REPRESENTED BY THIS CERTIFICATE HAVE NOT BEEN REGISTERED</w:t>
      </w:r>
    </w:p>
    <w:p w14:paraId="18F0881D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UNDER THE SECURITIES ACT OF 1933 AS AMENDED. THEY MAY NOT BE SOLD,</w:t>
      </w:r>
    </w:p>
    <w:p w14:paraId="5EA2885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OFFERED FOR SALE, PLEDGED OR HYPOTHECATED IN THE ABSENCE OF AN</w:t>
      </w:r>
    </w:p>
    <w:p w14:paraId="1C5465B8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EFFECTIVE REGISTRATION STATEMENT AS TO THE SECURITIES UNDER SAID ACT</w:t>
      </w:r>
    </w:p>
    <w:p w14:paraId="6CCEF29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OR AN OPINION OF COUNSEL SATISFACTORY TO THE COMPANY THAT SUCH</w:t>
      </w:r>
    </w:p>
    <w:p w14:paraId="5A3DBE9B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REGISTRATION IS NOT REQUIRED.</w:t>
      </w:r>
    </w:p>
    <w:p w14:paraId="0DC6373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(f) In the event any one or more of the provisions of this Safe is for any reason held to be invalid, illegal or</w:t>
      </w:r>
    </w:p>
    <w:p w14:paraId="0841434D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unenforceable, in whole or in part or in any respect, or 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in the event that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 xml:space="preserve"> any one or more of the provisions of this Safe operate</w:t>
      </w:r>
    </w:p>
    <w:p w14:paraId="4ABFA04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or would prospectively operate to invalidate this Safe, then and in any such event, such provision(s) only will be deemed</w:t>
      </w:r>
    </w:p>
    <w:p w14:paraId="3474FD0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null and void and will not affect any other provision of this Safe and the remaining provisions of this Safe will remain</w:t>
      </w:r>
    </w:p>
    <w:p w14:paraId="071B5CE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operative and in full force and effect and will not be affected, prejudiced, or disturbed thereby.</w:t>
      </w:r>
    </w:p>
    <w:p w14:paraId="3FC779E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(g) All rights and obligations hereunder will be governed by the laws of the State of New York, without regard</w:t>
      </w:r>
    </w:p>
    <w:p w14:paraId="629BB1E2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to principles of conflicts of law.</w:t>
      </w:r>
    </w:p>
    <w:p w14:paraId="0A0422B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(h) On receipt of evidence reasonably satisfactory to the Company of the loss, theft, destruction or mutilation</w:t>
      </w:r>
    </w:p>
    <w:p w14:paraId="5BB38FE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of this Safe and, in the case of mutilation, on surrender and cancellation of this Safe, the Company shall execute and deliver,</w:t>
      </w:r>
    </w:p>
    <w:p w14:paraId="12A391B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in lieu of this Safe, a new Safe of like tenor.</w:t>
      </w:r>
    </w:p>
    <w:p w14:paraId="2818FCC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) This Safe may be signed in any number of counterparts and via electronic mail, each of which will be an</w:t>
      </w:r>
    </w:p>
    <w:p w14:paraId="61A74BF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original, but all of which together will constitute one and the same instrument.</w:t>
      </w:r>
    </w:p>
    <w:p w14:paraId="6A1945F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 xml:space="preserve">The remainder of this page has been intentionally left </w:t>
      </w:r>
      <w:proofErr w:type="gramStart"/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>blank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]</w:t>
      </w:r>
      <w:r>
        <w:rPr>
          <w:rFonts w:ascii="Times New Roman" w:hAnsi="Times New Roman" w:cs="Times New Roman"/>
          <w:color w:val="1A1A1A"/>
          <w:kern w:val="0"/>
          <w:sz w:val="18"/>
          <w:szCs w:val="18"/>
          <w:lang w:val="en-US"/>
        </w:rPr>
        <w:t>[</w:t>
      </w:r>
      <w:proofErr w:type="gramEnd"/>
      <w:r>
        <w:rPr>
          <w:rFonts w:ascii="Times New Roman" w:hAnsi="Times New Roman" w:cs="Times New Roman"/>
          <w:i/>
          <w:iCs/>
          <w:color w:val="1A1A1A"/>
          <w:kern w:val="0"/>
          <w:sz w:val="18"/>
          <w:szCs w:val="18"/>
          <w:lang w:val="en-US"/>
        </w:rPr>
        <w:t>Signature Page to SAFE</w:t>
      </w:r>
      <w:r>
        <w:rPr>
          <w:rFonts w:ascii="Times New Roman" w:hAnsi="Times New Roman" w:cs="Times New Roman"/>
          <w:color w:val="1A1A1A"/>
          <w:kern w:val="0"/>
          <w:sz w:val="18"/>
          <w:szCs w:val="18"/>
          <w:lang w:val="en-US"/>
        </w:rPr>
        <w:t>]</w:t>
      </w:r>
    </w:p>
    <w:p w14:paraId="669E5119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IN WITNESS WHEREOF, the undersigned have caused this Safe to be duly executed and delivered as of</w:t>
      </w:r>
    </w:p>
    <w:p w14:paraId="629A1EA5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the date first written above.</w:t>
      </w:r>
    </w:p>
    <w:p w14:paraId="4D9695BA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COMPANY]</w:t>
      </w:r>
    </w:p>
    <w:p w14:paraId="24FAEF17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By:</w:t>
      </w:r>
    </w:p>
    <w:p w14:paraId="49B31C1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>name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]</w:t>
      </w:r>
    </w:p>
    <w:p w14:paraId="774AB82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>title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]</w:t>
      </w:r>
    </w:p>
    <w:p w14:paraId="0886FF9E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Address:</w:t>
      </w:r>
    </w:p>
    <w:p w14:paraId="3E090F44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US"/>
        </w:rPr>
        <w:t>INVESTOR:</w:t>
      </w:r>
    </w:p>
    <w:p w14:paraId="7C9B6663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By:</w:t>
      </w:r>
    </w:p>
    <w:p w14:paraId="70B3D721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Name:</w:t>
      </w:r>
    </w:p>
    <w:p w14:paraId="3E50EDDF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Title:</w:t>
      </w:r>
    </w:p>
    <w:p w14:paraId="41C2589B" w14:textId="77777777" w:rsidR="00D119A3" w:rsidRDefault="00D119A3" w:rsidP="00D11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Book Antiqua" w:hAnsi="Book Antiqua" w:cs="Book Antiqua"/>
          <w:color w:val="000000"/>
          <w:kern w:val="0"/>
          <w:sz w:val="16"/>
          <w:szCs w:val="16"/>
          <w:lang w:val="en-US"/>
        </w:rPr>
        <w:t>Doc #360511.2</w:t>
      </w:r>
      <w:r>
        <w:rPr>
          <w:rFonts w:ascii="Times New Roman" w:hAnsi="Times New Roman" w:cs="Times New Roman"/>
          <w:color w:val="000000"/>
          <w:kern w:val="0"/>
          <w:lang w:val="en-US"/>
        </w:rPr>
        <w:t>Schedule 1</w:t>
      </w:r>
    </w:p>
    <w:p w14:paraId="481F9DBD" w14:textId="57CE0EEB" w:rsidR="00F26A94" w:rsidRDefault="00D119A3" w:rsidP="00D119A3">
      <w:r>
        <w:rPr>
          <w:rFonts w:ascii="Times New Roman" w:hAnsi="Times New Roman" w:cs="Times New Roman"/>
          <w:color w:val="000000"/>
          <w:kern w:val="0"/>
          <w:lang w:val="en-US"/>
        </w:rPr>
        <w:t>[Company] Capitalization Table</w:t>
      </w:r>
    </w:p>
    <w:sectPr w:rsidR="00F26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A3"/>
    <w:rsid w:val="001C1DB0"/>
    <w:rsid w:val="003740CA"/>
    <w:rsid w:val="008B52B6"/>
    <w:rsid w:val="00D119A3"/>
    <w:rsid w:val="00E75ADE"/>
    <w:rsid w:val="00F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55687"/>
  <w15:chartTrackingRefBased/>
  <w15:docId w15:val="{688F0AFD-62A1-F148-B6C1-501E1323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9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9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9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9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9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9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9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3393</Words>
  <Characters>19346</Characters>
  <Application>Microsoft Office Word</Application>
  <DocSecurity>0</DocSecurity>
  <Lines>161</Lines>
  <Paragraphs>45</Paragraphs>
  <ScaleCrop>false</ScaleCrop>
  <Company/>
  <LinksUpToDate>false</LinksUpToDate>
  <CharactersWithSpaces>22694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Orlander</dc:creator>
  <cp:keywords/>
  <dc:description/>
  <cp:lastModifiedBy>Ethan Orlander</cp:lastModifiedBy>
  <cp:revision>1</cp:revision>
  <dcterms:created xsi:type="dcterms:W3CDTF">2024-05-10T20:57:00Z</dcterms:created>
  <dcterms:modified xsi:type="dcterms:W3CDTF">2024-05-10T20:57:00Z</dcterms:modified>
</cp:coreProperties>
</file>